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EA2" w:rsidRPr="00C53507" w:rsidRDefault="00422EA2" w:rsidP="00422EA2">
      <w:pPr>
        <w:jc w:val="right"/>
        <w:rPr>
          <w:sz w:val="22"/>
          <w:szCs w:val="22"/>
          <w:u w:val="single"/>
        </w:rPr>
      </w:pPr>
      <w:r w:rsidRPr="00C53507">
        <w:rPr>
          <w:sz w:val="22"/>
          <w:szCs w:val="22"/>
          <w:u w:val="single"/>
        </w:rPr>
        <w:t>ПРОЕКТ ДОГОВОРА</w:t>
      </w:r>
    </w:p>
    <w:tbl>
      <w:tblPr>
        <w:tblW w:w="9355" w:type="dxa"/>
        <w:tblInd w:w="-993" w:type="dxa"/>
        <w:tblLook w:val="01E0" w:firstRow="1" w:lastRow="1" w:firstColumn="1" w:lastColumn="1" w:noHBand="0" w:noVBand="0"/>
      </w:tblPr>
      <w:tblGrid>
        <w:gridCol w:w="9997"/>
        <w:gridCol w:w="222"/>
      </w:tblGrid>
      <w:tr w:rsidR="00422EA2" w:rsidRPr="00887501" w:rsidTr="0079579B">
        <w:trPr>
          <w:trHeight w:val="709"/>
        </w:trPr>
        <w:tc>
          <w:tcPr>
            <w:tcW w:w="9134" w:type="dxa"/>
          </w:tcPr>
          <w:p w:rsidR="00422EA2" w:rsidRPr="00887501" w:rsidRDefault="00422EA2" w:rsidP="0079579B">
            <w:pPr>
              <w:jc w:val="both"/>
              <w:rPr>
                <w:sz w:val="22"/>
                <w:szCs w:val="22"/>
              </w:rPr>
            </w:pPr>
          </w:p>
          <w:p w:rsidR="00422EA2" w:rsidRPr="00887501" w:rsidRDefault="00422EA2" w:rsidP="0079579B">
            <w:pPr>
              <w:jc w:val="both"/>
              <w:rPr>
                <w:sz w:val="22"/>
                <w:szCs w:val="22"/>
              </w:rPr>
            </w:pPr>
          </w:p>
          <w:p w:rsidR="00422EA2" w:rsidRPr="00887501" w:rsidRDefault="00422EA2" w:rsidP="0079579B">
            <w:pPr>
              <w:jc w:val="center"/>
              <w:rPr>
                <w:b/>
                <w:sz w:val="22"/>
              </w:rPr>
            </w:pPr>
            <w:r w:rsidRPr="00887501">
              <w:rPr>
                <w:b/>
                <w:sz w:val="22"/>
              </w:rPr>
              <w:t>ДОГОВОР №____________</w:t>
            </w:r>
          </w:p>
          <w:p w:rsidR="00422EA2" w:rsidRPr="00887501" w:rsidRDefault="00422EA2" w:rsidP="0079579B">
            <w:pPr>
              <w:jc w:val="center"/>
              <w:rPr>
                <w:b/>
                <w:iCs/>
                <w:sz w:val="22"/>
              </w:rPr>
            </w:pPr>
            <w:proofErr w:type="gramStart"/>
            <w:r w:rsidRPr="00887501">
              <w:rPr>
                <w:b/>
                <w:iCs/>
                <w:sz w:val="22"/>
              </w:rPr>
              <w:t>на</w:t>
            </w:r>
            <w:proofErr w:type="gramEnd"/>
            <w:r w:rsidRPr="00887501">
              <w:rPr>
                <w:b/>
                <w:iCs/>
                <w:sz w:val="22"/>
              </w:rPr>
              <w:t xml:space="preserve"> оказание рекламных услуг</w:t>
            </w:r>
          </w:p>
          <w:p w:rsidR="00422EA2" w:rsidRPr="00887501" w:rsidRDefault="00422EA2" w:rsidP="0079579B">
            <w:pPr>
              <w:jc w:val="both"/>
              <w:rPr>
                <w:sz w:val="22"/>
              </w:rPr>
            </w:pPr>
            <w:r w:rsidRPr="00887501">
              <w:rPr>
                <w:sz w:val="22"/>
              </w:rPr>
              <w:tab/>
            </w:r>
            <w:r w:rsidRPr="00887501">
              <w:rPr>
                <w:sz w:val="22"/>
              </w:rPr>
              <w:tab/>
            </w:r>
            <w:r w:rsidRPr="00887501">
              <w:rPr>
                <w:sz w:val="22"/>
              </w:rPr>
              <w:tab/>
            </w:r>
            <w:r w:rsidRPr="00887501">
              <w:rPr>
                <w:sz w:val="22"/>
              </w:rPr>
              <w:tab/>
            </w:r>
            <w:r w:rsidRPr="00887501">
              <w:rPr>
                <w:sz w:val="22"/>
              </w:rPr>
              <w:tab/>
            </w:r>
            <w:r w:rsidRPr="00887501">
              <w:rPr>
                <w:sz w:val="22"/>
              </w:rPr>
              <w:tab/>
            </w:r>
            <w:r w:rsidRPr="00887501">
              <w:rPr>
                <w:sz w:val="22"/>
              </w:rPr>
              <w:tab/>
            </w:r>
            <w:r w:rsidRPr="00887501">
              <w:rPr>
                <w:sz w:val="22"/>
              </w:rPr>
              <w:tab/>
            </w:r>
            <w:r w:rsidRPr="00887501">
              <w:rPr>
                <w:sz w:val="22"/>
              </w:rPr>
              <w:tab/>
            </w:r>
          </w:p>
          <w:p w:rsidR="00422EA2" w:rsidRPr="00887501" w:rsidRDefault="00422EA2" w:rsidP="0079579B">
            <w:pPr>
              <w:jc w:val="both"/>
              <w:rPr>
                <w:sz w:val="22"/>
              </w:rPr>
            </w:pPr>
            <w:r w:rsidRPr="00887501">
              <w:rPr>
                <w:sz w:val="22"/>
              </w:rPr>
              <w:t>г. Ташкент                                                                                                                  _________________ 2022г.</w:t>
            </w:r>
          </w:p>
          <w:p w:rsidR="00422EA2" w:rsidRPr="00887501" w:rsidRDefault="00422EA2" w:rsidP="0079579B">
            <w:pPr>
              <w:jc w:val="both"/>
              <w:rPr>
                <w:sz w:val="22"/>
              </w:rPr>
            </w:pPr>
          </w:p>
          <w:p w:rsidR="00422EA2" w:rsidRPr="00887501" w:rsidRDefault="00422EA2" w:rsidP="0079579B">
            <w:pPr>
              <w:jc w:val="both"/>
              <w:rPr>
                <w:sz w:val="22"/>
              </w:rPr>
            </w:pPr>
            <w:r w:rsidRPr="00887501">
              <w:rPr>
                <w:b/>
                <w:sz w:val="22"/>
              </w:rPr>
              <w:t xml:space="preserve">___________________, </w:t>
            </w:r>
            <w:r w:rsidRPr="00887501">
              <w:rPr>
                <w:sz w:val="22"/>
              </w:rPr>
              <w:t xml:space="preserve">именуемое в дальнейшем </w:t>
            </w:r>
            <w:r w:rsidRPr="00887501">
              <w:rPr>
                <w:b/>
                <w:bCs/>
                <w:sz w:val="22"/>
              </w:rPr>
              <w:t>«Исполнитель</w:t>
            </w:r>
            <w:proofErr w:type="gramStart"/>
            <w:r w:rsidRPr="00887501">
              <w:rPr>
                <w:b/>
                <w:bCs/>
                <w:sz w:val="22"/>
              </w:rPr>
              <w:t>»</w:t>
            </w:r>
            <w:r w:rsidRPr="00887501">
              <w:rPr>
                <w:i/>
                <w:sz w:val="22"/>
              </w:rPr>
              <w:t xml:space="preserve">, </w:t>
            </w:r>
            <w:r w:rsidRPr="00887501">
              <w:rPr>
                <w:sz w:val="22"/>
              </w:rPr>
              <w:t xml:space="preserve"> в</w:t>
            </w:r>
            <w:proofErr w:type="gramEnd"/>
            <w:r w:rsidRPr="00887501">
              <w:rPr>
                <w:sz w:val="22"/>
              </w:rPr>
              <w:t xml:space="preserve"> лице _____________________________________, действующего на основании _______________________, с одной стороны, и </w:t>
            </w:r>
            <w:r w:rsidRPr="00887501">
              <w:rPr>
                <w:b/>
                <w:sz w:val="22"/>
              </w:rPr>
              <w:t>____________________________,</w:t>
            </w:r>
            <w:r w:rsidRPr="00887501">
              <w:rPr>
                <w:sz w:val="22"/>
              </w:rPr>
              <w:t xml:space="preserve"> именуемое в дальнейшем </w:t>
            </w:r>
            <w:r w:rsidRPr="00887501">
              <w:rPr>
                <w:b/>
                <w:bCs/>
                <w:sz w:val="22"/>
              </w:rPr>
              <w:t>«Заказчик»</w:t>
            </w:r>
            <w:r w:rsidRPr="00887501">
              <w:rPr>
                <w:bCs/>
                <w:sz w:val="22"/>
              </w:rPr>
              <w:t>,</w:t>
            </w:r>
            <w:r w:rsidRPr="00887501">
              <w:rPr>
                <w:sz w:val="22"/>
              </w:rPr>
              <w:t xml:space="preserve"> в лице ______________________., действующего на основании ________________  (далее вместе – </w:t>
            </w:r>
            <w:r w:rsidRPr="00887501">
              <w:rPr>
                <w:b/>
                <w:bCs/>
                <w:sz w:val="22"/>
              </w:rPr>
              <w:t>“Стороны”</w:t>
            </w:r>
            <w:r w:rsidRPr="00887501">
              <w:rPr>
                <w:sz w:val="22"/>
              </w:rPr>
              <w:t>), заключили настоящий Договор о нижеследующем:</w:t>
            </w:r>
          </w:p>
          <w:p w:rsidR="00422EA2" w:rsidRPr="00887501" w:rsidRDefault="00422EA2" w:rsidP="0079579B">
            <w:pPr>
              <w:jc w:val="both"/>
              <w:rPr>
                <w:b/>
                <w:iCs/>
                <w:sz w:val="22"/>
              </w:rPr>
            </w:pPr>
          </w:p>
          <w:p w:rsidR="00422EA2" w:rsidRPr="00887501" w:rsidRDefault="00422EA2" w:rsidP="00422EA2">
            <w:pPr>
              <w:numPr>
                <w:ilvl w:val="0"/>
                <w:numId w:val="1"/>
              </w:numPr>
              <w:jc w:val="both"/>
              <w:rPr>
                <w:b/>
                <w:iCs/>
                <w:sz w:val="22"/>
                <w:szCs w:val="20"/>
              </w:rPr>
            </w:pPr>
            <w:r w:rsidRPr="00887501">
              <w:rPr>
                <w:b/>
                <w:iCs/>
                <w:sz w:val="22"/>
                <w:szCs w:val="20"/>
              </w:rPr>
              <w:t>Толкование Терминов в Договоре</w:t>
            </w:r>
          </w:p>
          <w:p w:rsidR="00422EA2" w:rsidRPr="00887501" w:rsidRDefault="00422EA2" w:rsidP="00422EA2">
            <w:pPr>
              <w:numPr>
                <w:ilvl w:val="1"/>
                <w:numId w:val="1"/>
              </w:numPr>
              <w:jc w:val="both"/>
              <w:rPr>
                <w:b/>
                <w:iCs/>
                <w:sz w:val="22"/>
                <w:szCs w:val="20"/>
              </w:rPr>
            </w:pPr>
            <w:r w:rsidRPr="00887501">
              <w:rPr>
                <w:b/>
                <w:bCs/>
                <w:iCs/>
                <w:sz w:val="22"/>
                <w:szCs w:val="20"/>
              </w:rPr>
              <w:t>Рекламный материал</w:t>
            </w:r>
            <w:r w:rsidRPr="00887501">
              <w:rPr>
                <w:sz w:val="22"/>
                <w:szCs w:val="20"/>
              </w:rPr>
              <w:t xml:space="preserve"> – печатный материал на бумажной или виниловой основе, содержащий визуальное изображение рекламы.</w:t>
            </w:r>
          </w:p>
          <w:p w:rsidR="00422EA2" w:rsidRPr="00887501" w:rsidRDefault="00422EA2" w:rsidP="00422EA2">
            <w:pPr>
              <w:numPr>
                <w:ilvl w:val="1"/>
                <w:numId w:val="1"/>
              </w:numPr>
              <w:jc w:val="both"/>
              <w:rPr>
                <w:b/>
                <w:iCs/>
                <w:sz w:val="22"/>
                <w:szCs w:val="20"/>
              </w:rPr>
            </w:pPr>
            <w:r w:rsidRPr="00887501">
              <w:rPr>
                <w:b/>
                <w:bCs/>
                <w:iCs/>
                <w:sz w:val="22"/>
                <w:szCs w:val="20"/>
              </w:rPr>
              <w:t>Реклама</w:t>
            </w:r>
            <w:r w:rsidRPr="00887501">
              <w:rPr>
                <w:i/>
                <w:sz w:val="22"/>
                <w:szCs w:val="20"/>
              </w:rPr>
              <w:t xml:space="preserve"> </w:t>
            </w:r>
            <w:r w:rsidRPr="00887501">
              <w:rPr>
                <w:sz w:val="22"/>
                <w:szCs w:val="20"/>
              </w:rPr>
              <w:t>– информация о лицах, товаре, услугах распространяемая в форме рекламного материала на рабочих поверхностях специальных конструкций.</w:t>
            </w:r>
          </w:p>
          <w:p w:rsidR="00422EA2" w:rsidRPr="00887501" w:rsidRDefault="00422EA2" w:rsidP="00422EA2">
            <w:pPr>
              <w:numPr>
                <w:ilvl w:val="1"/>
                <w:numId w:val="1"/>
              </w:numPr>
              <w:jc w:val="both"/>
              <w:rPr>
                <w:sz w:val="22"/>
                <w:szCs w:val="20"/>
              </w:rPr>
            </w:pPr>
            <w:r w:rsidRPr="00887501">
              <w:rPr>
                <w:b/>
                <w:bCs/>
                <w:iCs/>
                <w:sz w:val="22"/>
                <w:szCs w:val="20"/>
              </w:rPr>
              <w:t>Специальная конструкция</w:t>
            </w:r>
            <w:r w:rsidRPr="00887501">
              <w:rPr>
                <w:sz w:val="22"/>
                <w:szCs w:val="20"/>
              </w:rPr>
              <w:t xml:space="preserve"> (сооружение) – средство, используемое для доведения рекламы до ее потребителя или размещения иной информации (реклам носитель) типа: «призма», «</w:t>
            </w:r>
            <w:proofErr w:type="spellStart"/>
            <w:r w:rsidRPr="00887501">
              <w:rPr>
                <w:sz w:val="22"/>
                <w:szCs w:val="20"/>
              </w:rPr>
              <w:t>униполл</w:t>
            </w:r>
            <w:proofErr w:type="spellEnd"/>
            <w:r w:rsidRPr="00887501">
              <w:rPr>
                <w:sz w:val="22"/>
                <w:szCs w:val="20"/>
              </w:rPr>
              <w:t>», «</w:t>
            </w:r>
            <w:proofErr w:type="spellStart"/>
            <w:r w:rsidRPr="00887501">
              <w:rPr>
                <w:sz w:val="22"/>
                <w:szCs w:val="20"/>
              </w:rPr>
              <w:t>бэклайт</w:t>
            </w:r>
            <w:proofErr w:type="spellEnd"/>
            <w:r w:rsidRPr="00887501">
              <w:rPr>
                <w:sz w:val="22"/>
                <w:szCs w:val="20"/>
              </w:rPr>
              <w:t>», одно-двухстороннего щита и расположенная (установленная) по конкретному адресу.</w:t>
            </w:r>
          </w:p>
          <w:p w:rsidR="00422EA2" w:rsidRPr="00887501" w:rsidRDefault="00422EA2" w:rsidP="00422EA2">
            <w:pPr>
              <w:numPr>
                <w:ilvl w:val="1"/>
                <w:numId w:val="1"/>
              </w:numPr>
              <w:jc w:val="both"/>
              <w:rPr>
                <w:sz w:val="22"/>
                <w:szCs w:val="20"/>
              </w:rPr>
            </w:pPr>
            <w:r w:rsidRPr="00887501">
              <w:rPr>
                <w:b/>
                <w:bCs/>
                <w:iCs/>
                <w:sz w:val="22"/>
                <w:szCs w:val="20"/>
              </w:rPr>
              <w:t xml:space="preserve">Органы </w:t>
            </w:r>
            <w:r w:rsidRPr="00887501">
              <w:rPr>
                <w:sz w:val="22"/>
                <w:szCs w:val="20"/>
              </w:rPr>
              <w:t xml:space="preserve">– государственные органы, уполномоченные действующим законодательством Республики Узбекистан контролировать исполнение законодательства о рекламе, в </w:t>
            </w:r>
            <w:proofErr w:type="spellStart"/>
            <w:r w:rsidRPr="00887501">
              <w:rPr>
                <w:sz w:val="22"/>
                <w:szCs w:val="20"/>
              </w:rPr>
              <w:t>т.ч</w:t>
            </w:r>
            <w:proofErr w:type="spellEnd"/>
            <w:r w:rsidRPr="00887501">
              <w:rPr>
                <w:sz w:val="22"/>
                <w:szCs w:val="20"/>
              </w:rPr>
              <w:t>. органы контроля, уполномоченные местными органами власти или их исполнительными органами.</w:t>
            </w:r>
          </w:p>
          <w:p w:rsidR="00422EA2" w:rsidRPr="00887501" w:rsidRDefault="00422EA2" w:rsidP="00422EA2">
            <w:pPr>
              <w:numPr>
                <w:ilvl w:val="1"/>
                <w:numId w:val="1"/>
              </w:numPr>
              <w:jc w:val="both"/>
              <w:rPr>
                <w:sz w:val="22"/>
                <w:szCs w:val="20"/>
              </w:rPr>
            </w:pPr>
            <w:r w:rsidRPr="00887501">
              <w:rPr>
                <w:b/>
                <w:bCs/>
                <w:iCs/>
                <w:sz w:val="22"/>
                <w:szCs w:val="20"/>
              </w:rPr>
              <w:t>Ротация рекламы</w:t>
            </w:r>
            <w:r w:rsidRPr="00887501">
              <w:rPr>
                <w:sz w:val="22"/>
                <w:szCs w:val="20"/>
              </w:rPr>
              <w:t xml:space="preserve"> – замена Заказчиком рекламного материала в период оказания Услуг.</w:t>
            </w:r>
          </w:p>
          <w:p w:rsidR="00422EA2" w:rsidRPr="00887501" w:rsidRDefault="00422EA2" w:rsidP="0079579B">
            <w:pPr>
              <w:ind w:left="792"/>
              <w:jc w:val="both"/>
              <w:rPr>
                <w:sz w:val="22"/>
                <w:szCs w:val="20"/>
              </w:rPr>
            </w:pPr>
          </w:p>
          <w:p w:rsidR="00422EA2" w:rsidRPr="00B860D7" w:rsidRDefault="00422EA2" w:rsidP="0079579B">
            <w:pPr>
              <w:ind w:left="360"/>
              <w:jc w:val="both"/>
              <w:rPr>
                <w:b/>
                <w:iCs/>
                <w:sz w:val="22"/>
              </w:rPr>
            </w:pPr>
          </w:p>
          <w:p w:rsidR="00422EA2" w:rsidRPr="001768C8" w:rsidRDefault="00422EA2" w:rsidP="00422EA2">
            <w:pPr>
              <w:pStyle w:val="a3"/>
              <w:numPr>
                <w:ilvl w:val="0"/>
                <w:numId w:val="1"/>
              </w:numPr>
              <w:jc w:val="both"/>
              <w:rPr>
                <w:b/>
                <w:iCs/>
              </w:rPr>
            </w:pPr>
            <w:r w:rsidRPr="001768C8">
              <w:rPr>
                <w:rFonts w:ascii="Times New Roman" w:hAnsi="Times New Roman"/>
                <w:b/>
                <w:iCs/>
              </w:rPr>
              <w:t>Предмет Договора.</w:t>
            </w:r>
          </w:p>
          <w:p w:rsidR="00422EA2" w:rsidRPr="00887501" w:rsidRDefault="00422EA2" w:rsidP="00422EA2">
            <w:pPr>
              <w:numPr>
                <w:ilvl w:val="1"/>
                <w:numId w:val="1"/>
              </w:numPr>
              <w:jc w:val="both"/>
              <w:rPr>
                <w:sz w:val="22"/>
              </w:rPr>
            </w:pPr>
            <w:r w:rsidRPr="00B860D7">
              <w:rPr>
                <w:sz w:val="22"/>
              </w:rPr>
              <w:t>По настоящему Договору Исполнитель предоставляет Заказчику услуги</w:t>
            </w:r>
            <w:r w:rsidRPr="00CF526B">
              <w:rPr>
                <w:sz w:val="22"/>
              </w:rPr>
              <w:t xml:space="preserve"> по</w:t>
            </w:r>
            <w:r w:rsidRPr="00CF526B">
              <w:t xml:space="preserve"> </w:t>
            </w:r>
            <w:r w:rsidRPr="00CF526B">
              <w:rPr>
                <w:sz w:val="22"/>
              </w:rPr>
              <w:t>профессиональному и качественному</w:t>
            </w:r>
            <w:r w:rsidRPr="00887501">
              <w:rPr>
                <w:sz w:val="22"/>
              </w:rPr>
              <w:t xml:space="preserve"> изготовлению и размещению рекламного материала Заказчика (</w:t>
            </w:r>
            <w:proofErr w:type="spellStart"/>
            <w:r w:rsidRPr="00887501">
              <w:rPr>
                <w:sz w:val="22"/>
              </w:rPr>
              <w:t>Брендмауэр</w:t>
            </w:r>
            <w:proofErr w:type="spellEnd"/>
            <w:r w:rsidRPr="00887501">
              <w:rPr>
                <w:sz w:val="22"/>
              </w:rPr>
              <w:t xml:space="preserve">, </w:t>
            </w:r>
            <w:r w:rsidRPr="00887501">
              <w:rPr>
                <w:sz w:val="22"/>
                <w:szCs w:val="22"/>
                <w:lang w:val="uz-Cyrl-UZ"/>
              </w:rPr>
              <w:t>Мурал-арт</w:t>
            </w:r>
            <w:r w:rsidRPr="00887501">
              <w:rPr>
                <w:sz w:val="22"/>
              </w:rPr>
              <w:t>) на согласованных с Заказчиком рабочих поверхностях специальных конструкций, расположенных согласно паспортам рекламных мест, оформленных Исполнителем в установленном законодательством порядке (далее по тексту «Услуги»), а Заказчик принимает и оплачивает Услугу.</w:t>
            </w:r>
          </w:p>
          <w:p w:rsidR="00422EA2" w:rsidRPr="001768C8" w:rsidRDefault="00422EA2" w:rsidP="00422EA2">
            <w:pPr>
              <w:numPr>
                <w:ilvl w:val="0"/>
                <w:numId w:val="1"/>
              </w:numPr>
              <w:jc w:val="both"/>
              <w:rPr>
                <w:b/>
                <w:iCs/>
                <w:sz w:val="22"/>
              </w:rPr>
            </w:pPr>
            <w:r w:rsidRPr="00887501">
              <w:rPr>
                <w:sz w:val="22"/>
              </w:rPr>
              <w:t xml:space="preserve">  </w:t>
            </w:r>
            <w:r w:rsidRPr="00887501">
              <w:rPr>
                <w:b/>
                <w:sz w:val="22"/>
                <w:szCs w:val="22"/>
                <w:lang w:val="x-none" w:eastAsia="en-US"/>
              </w:rPr>
              <w:t>2.2.</w:t>
            </w:r>
            <w:r w:rsidRPr="00887501">
              <w:t xml:space="preserve"> Исполнитель оказывает Услуги на основании Приложений к настоящему Договору, включающих основные условия оказания Услуг, такие как адреса местонахождения специальных конструкций, на которых размещается реклама</w:t>
            </w:r>
            <w:r w:rsidRPr="00887501">
              <w:rPr>
                <w:sz w:val="22"/>
                <w:szCs w:val="22"/>
                <w:lang w:val="x-none" w:eastAsia="en-US"/>
              </w:rPr>
              <w:t>, описание характера и вида подлежащих оказанию Услуг, информацию по срокам исполнения и условия оплаты Услуг.</w:t>
            </w:r>
            <w:r>
              <w:rPr>
                <w:sz w:val="22"/>
                <w:szCs w:val="22"/>
                <w:lang w:eastAsia="en-US"/>
              </w:rPr>
              <w:t xml:space="preserve"> </w:t>
            </w:r>
          </w:p>
          <w:p w:rsidR="00422EA2" w:rsidRPr="00887501" w:rsidRDefault="00422EA2" w:rsidP="00422EA2">
            <w:pPr>
              <w:numPr>
                <w:ilvl w:val="0"/>
                <w:numId w:val="1"/>
              </w:numPr>
              <w:jc w:val="both"/>
              <w:rPr>
                <w:b/>
                <w:iCs/>
                <w:sz w:val="22"/>
              </w:rPr>
            </w:pPr>
            <w:r w:rsidRPr="00887501">
              <w:rPr>
                <w:b/>
                <w:iCs/>
                <w:sz w:val="22"/>
              </w:rPr>
              <w:t>Права и Обязанности Сторон.</w:t>
            </w:r>
          </w:p>
          <w:p w:rsidR="00422EA2" w:rsidRPr="00887501" w:rsidRDefault="00422EA2" w:rsidP="00422EA2">
            <w:pPr>
              <w:numPr>
                <w:ilvl w:val="1"/>
                <w:numId w:val="1"/>
              </w:numPr>
              <w:jc w:val="both"/>
              <w:rPr>
                <w:b/>
                <w:bCs/>
                <w:iCs/>
                <w:sz w:val="22"/>
              </w:rPr>
            </w:pPr>
            <w:r w:rsidRPr="00887501">
              <w:rPr>
                <w:b/>
                <w:bCs/>
                <w:iCs/>
                <w:sz w:val="22"/>
              </w:rPr>
              <w:t>Исполнитель вправе:</w:t>
            </w:r>
          </w:p>
          <w:p w:rsidR="00422EA2" w:rsidRPr="00887501" w:rsidRDefault="00422EA2" w:rsidP="00422EA2">
            <w:pPr>
              <w:numPr>
                <w:ilvl w:val="2"/>
                <w:numId w:val="1"/>
              </w:numPr>
              <w:jc w:val="both"/>
              <w:rPr>
                <w:iCs/>
                <w:sz w:val="22"/>
              </w:rPr>
            </w:pPr>
            <w:r w:rsidRPr="00887501">
              <w:rPr>
                <w:sz w:val="22"/>
              </w:rPr>
              <w:t>В соответствии с Законом Республики Узбекистан «О рекламе», требовать от Заказчика, предоставления документальных подтверждений полноты и достоверности информации, содержащейся в рекламном материале, выполнения последним договорных обязательств, применять неустойку в согласованных размерах, а также возмещения убытков в части, не покрытой неустойкой.</w:t>
            </w:r>
          </w:p>
          <w:p w:rsidR="00422EA2" w:rsidRPr="00887501" w:rsidRDefault="00422EA2" w:rsidP="00422EA2">
            <w:pPr>
              <w:numPr>
                <w:ilvl w:val="2"/>
                <w:numId w:val="1"/>
              </w:numPr>
              <w:jc w:val="both"/>
              <w:rPr>
                <w:iCs/>
                <w:sz w:val="22"/>
              </w:rPr>
            </w:pPr>
            <w:r w:rsidRPr="00887501">
              <w:rPr>
                <w:sz w:val="22"/>
              </w:rPr>
              <w:t xml:space="preserve">По письменному требованию Органов, предоставлять запрашиваемую ими документацию и другую информацию по сюжету рекламы и ее распространению, а также приостановить оказание Услуг (снять /заклеить рекламный материал) на основании решения Органа о наличии в рекламе нарушений законодательства о рекламе и других нормативно-правовых актов, содержащих требования к сюжету рекламы. При этом Исполнитель незамедлительно в течение ______дней письменно (по факсимильной связи) уведомляет Заказчика о запрашиваемых Органом документах (информации) по сюжету рекламы и/или о Заказчике. </w:t>
            </w:r>
          </w:p>
          <w:p w:rsidR="00422EA2" w:rsidRPr="00887501" w:rsidRDefault="00422EA2" w:rsidP="00422EA2">
            <w:pPr>
              <w:numPr>
                <w:ilvl w:val="1"/>
                <w:numId w:val="1"/>
              </w:numPr>
              <w:jc w:val="both"/>
              <w:rPr>
                <w:b/>
                <w:bCs/>
                <w:iCs/>
                <w:sz w:val="22"/>
              </w:rPr>
            </w:pPr>
            <w:r w:rsidRPr="00887501">
              <w:rPr>
                <w:b/>
                <w:bCs/>
                <w:iCs/>
                <w:sz w:val="22"/>
              </w:rPr>
              <w:t>Исполнитель обязуется:</w:t>
            </w:r>
          </w:p>
          <w:p w:rsidR="00422EA2" w:rsidRPr="00887501" w:rsidRDefault="00422EA2" w:rsidP="00422EA2">
            <w:pPr>
              <w:numPr>
                <w:ilvl w:val="2"/>
                <w:numId w:val="1"/>
              </w:numPr>
              <w:jc w:val="both"/>
              <w:rPr>
                <w:sz w:val="22"/>
              </w:rPr>
            </w:pPr>
            <w:r w:rsidRPr="00887501">
              <w:rPr>
                <w:sz w:val="22"/>
              </w:rPr>
              <w:lastRenderedPageBreak/>
              <w:t xml:space="preserve">Для оказания Услуг принимать у Заказчика рекламный материал, и нести ответственность за утрату не размещенного (не наклеенного) рекламного материала до окончания оказания Услуг. </w:t>
            </w:r>
          </w:p>
          <w:p w:rsidR="00422EA2" w:rsidRPr="00887501" w:rsidRDefault="00422EA2" w:rsidP="00422EA2">
            <w:pPr>
              <w:numPr>
                <w:ilvl w:val="2"/>
                <w:numId w:val="1"/>
              </w:numPr>
              <w:jc w:val="both"/>
              <w:rPr>
                <w:sz w:val="22"/>
              </w:rPr>
            </w:pPr>
            <w:r w:rsidRPr="00887501">
              <w:rPr>
                <w:sz w:val="22"/>
              </w:rPr>
              <w:t>Выполнить от собственного имени все необходимые действия, связанные с получением разрешения государственного уполномоченного органа на право размещения внешней рекламы в порядке, установленном законодательством Республики Узбекистан.</w:t>
            </w:r>
          </w:p>
          <w:p w:rsidR="00422EA2" w:rsidRPr="00887501" w:rsidRDefault="00422EA2" w:rsidP="00422EA2">
            <w:pPr>
              <w:numPr>
                <w:ilvl w:val="2"/>
                <w:numId w:val="1"/>
              </w:numPr>
              <w:jc w:val="both"/>
              <w:rPr>
                <w:sz w:val="22"/>
              </w:rPr>
            </w:pPr>
            <w:r w:rsidRPr="00887501">
              <w:rPr>
                <w:sz w:val="22"/>
              </w:rPr>
              <w:t>По поручению Заказчика и при выполнении им условий настоящего Договора, разместить рекламный материал на утвержденных Заказчиком рабочих поверхностях специальных конструкций в местах, согласованных Сторонами в Приложении №____ к настоящему Договору в срок 7 (семи) календарных дней со дня предоставления Заказчиком всех необходимых материалов и получения Исполнителем разрешения на размещение внешней рекламы.</w:t>
            </w:r>
          </w:p>
          <w:p w:rsidR="00422EA2" w:rsidRPr="00887501" w:rsidRDefault="00422EA2" w:rsidP="00422EA2">
            <w:pPr>
              <w:numPr>
                <w:ilvl w:val="2"/>
                <w:numId w:val="1"/>
              </w:numPr>
              <w:jc w:val="both"/>
              <w:rPr>
                <w:sz w:val="22"/>
              </w:rPr>
            </w:pPr>
            <w:r w:rsidRPr="00887501">
              <w:rPr>
                <w:sz w:val="22"/>
              </w:rPr>
              <w:t>В период оказания Услуг обеспечивать надлежащее техническое и эстетическое состояние специальных конструкций и размещенного на их поверхностях рекламного материала (подклейка, переклейка, подкрашивание, чистка, мойка), а также своевременную замену рекламного материала, переданного Заказчиком, в замен пришедшего в негодность или в связи с ротацией.</w:t>
            </w:r>
          </w:p>
          <w:p w:rsidR="00422EA2" w:rsidRPr="00887501" w:rsidRDefault="00422EA2" w:rsidP="00422EA2">
            <w:pPr>
              <w:numPr>
                <w:ilvl w:val="2"/>
                <w:numId w:val="1"/>
              </w:numPr>
              <w:jc w:val="both"/>
              <w:rPr>
                <w:sz w:val="22"/>
              </w:rPr>
            </w:pPr>
            <w:r w:rsidRPr="00887501">
              <w:rPr>
                <w:sz w:val="22"/>
              </w:rPr>
              <w:t>При обнаружении каких-либо дефектов рекламного материала в период подготовительных работ к их размещению (расклейки), а также в процессе размещения (расклейки) в течение 24 часов сообщать об этом Заказчику и приостановить работы по размещению рекламного материала до письменного указания последнего. При этом Сторонами (может) составляться дефектный акт с указанием причин, вызвавших дефект рекламного материала и порядка его устранения.</w:t>
            </w:r>
          </w:p>
          <w:p w:rsidR="00422EA2" w:rsidRPr="00887501" w:rsidRDefault="00422EA2" w:rsidP="00422EA2">
            <w:pPr>
              <w:numPr>
                <w:ilvl w:val="3"/>
                <w:numId w:val="1"/>
              </w:numPr>
              <w:jc w:val="both"/>
              <w:rPr>
                <w:sz w:val="22"/>
              </w:rPr>
            </w:pPr>
            <w:r w:rsidRPr="00887501">
              <w:rPr>
                <w:sz w:val="22"/>
              </w:rPr>
              <w:t>В течение 48 часов устранять за свой счет дефекты рекламного материала или специальных конструкций путем переклейки и/или подклейки рекламного материала из числа резервных комплектов, подкрашивание специальных конструкций.</w:t>
            </w:r>
          </w:p>
          <w:p w:rsidR="00422EA2" w:rsidRPr="00887501" w:rsidRDefault="00422EA2" w:rsidP="00422EA2">
            <w:pPr>
              <w:numPr>
                <w:ilvl w:val="3"/>
                <w:numId w:val="1"/>
              </w:numPr>
              <w:jc w:val="both"/>
              <w:rPr>
                <w:sz w:val="22"/>
              </w:rPr>
            </w:pPr>
            <w:r w:rsidRPr="00887501">
              <w:rPr>
                <w:sz w:val="22"/>
              </w:rPr>
              <w:t xml:space="preserve">Гарантировать наличие у него необходимых разрешений, а также наличие полномочий для заключения настоящего Договора с Заказчиком и исполнение обязательств по настоящему Договору. </w:t>
            </w:r>
          </w:p>
          <w:p w:rsidR="00422EA2" w:rsidRDefault="00422EA2" w:rsidP="00422EA2">
            <w:pPr>
              <w:numPr>
                <w:ilvl w:val="3"/>
                <w:numId w:val="1"/>
              </w:numPr>
              <w:jc w:val="both"/>
              <w:rPr>
                <w:sz w:val="22"/>
              </w:rPr>
            </w:pPr>
            <w:r w:rsidRPr="00887501">
              <w:rPr>
                <w:sz w:val="22"/>
              </w:rPr>
              <w:t>Лично оказывать Услуги по настоящему Договору. Передача Исполнителем своих обязательств по настоящему Договору третьим лицам без письменного согласия на то Заказчика не допускается.</w:t>
            </w:r>
          </w:p>
          <w:p w:rsidR="00422EA2" w:rsidRPr="00B860D7" w:rsidRDefault="00422EA2" w:rsidP="00422EA2">
            <w:pPr>
              <w:numPr>
                <w:ilvl w:val="3"/>
                <w:numId w:val="1"/>
              </w:numPr>
              <w:jc w:val="both"/>
              <w:rPr>
                <w:sz w:val="22"/>
              </w:rPr>
            </w:pPr>
            <w:r w:rsidRPr="00CF526B">
              <w:rPr>
                <w:sz w:val="22"/>
              </w:rPr>
              <w:t>Обеспечить безопасность и сохранность рекламного материала Заказчика. Раз в месяц отправлять фотоотчеты с мест размещённой рекламы</w:t>
            </w:r>
            <w:r w:rsidRPr="006B1F10">
              <w:rPr>
                <w:sz w:val="22"/>
              </w:rPr>
              <w:t xml:space="preserve">. </w:t>
            </w:r>
          </w:p>
          <w:p w:rsidR="00422EA2" w:rsidRPr="00B860D7" w:rsidRDefault="00422EA2" w:rsidP="00422EA2">
            <w:pPr>
              <w:numPr>
                <w:ilvl w:val="3"/>
                <w:numId w:val="1"/>
              </w:numPr>
              <w:jc w:val="both"/>
              <w:rPr>
                <w:sz w:val="22"/>
                <w:szCs w:val="22"/>
              </w:rPr>
            </w:pPr>
            <w:r w:rsidRPr="00CF526B">
              <w:rPr>
                <w:sz w:val="22"/>
                <w:szCs w:val="22"/>
              </w:rPr>
              <w:t xml:space="preserve">Организовать и установить за свой счет </w:t>
            </w:r>
            <w:r w:rsidRPr="006B1F10">
              <w:rPr>
                <w:sz w:val="22"/>
                <w:szCs w:val="22"/>
              </w:rPr>
              <w:t xml:space="preserve">цветные лампочки (подсветки) на всех конструкциях Заказчика. </w:t>
            </w:r>
          </w:p>
          <w:p w:rsidR="00422EA2" w:rsidRPr="00887501" w:rsidRDefault="00422EA2" w:rsidP="00422EA2">
            <w:pPr>
              <w:numPr>
                <w:ilvl w:val="3"/>
                <w:numId w:val="1"/>
              </w:numPr>
              <w:jc w:val="both"/>
            </w:pPr>
            <w:r w:rsidRPr="00CF526B">
              <w:rPr>
                <w:sz w:val="22"/>
                <w:szCs w:val="22"/>
              </w:rPr>
              <w:t>При оказании Услуг не наносить ущерб имуществу третьих лиц</w:t>
            </w:r>
            <w:r w:rsidRPr="00887501">
              <w:t xml:space="preserve">. </w:t>
            </w:r>
            <w:r w:rsidRPr="00B860D7">
              <w:rPr>
                <w:sz w:val="22"/>
                <w:szCs w:val="22"/>
              </w:rPr>
              <w:t>В случае, если к Заказчику</w:t>
            </w:r>
            <w:r w:rsidRPr="00CF526B">
              <w:rPr>
                <w:sz w:val="22"/>
                <w:szCs w:val="22"/>
              </w:rPr>
              <w:t xml:space="preserve"> будут предъявлены претензии, основанные на факте порчи, ущербу, урону имуществу третьих лиц, Исполнитель </w:t>
            </w:r>
            <w:r w:rsidRPr="006B1F10">
              <w:rPr>
                <w:sz w:val="22"/>
                <w:szCs w:val="22"/>
              </w:rPr>
              <w:t>самостоятельно и за свой счет урегулирует такие претензии и оградит Заказчика от претензий и убытков.</w:t>
            </w:r>
          </w:p>
          <w:p w:rsidR="00422EA2" w:rsidRPr="00887501" w:rsidRDefault="00422EA2" w:rsidP="00422EA2">
            <w:pPr>
              <w:numPr>
                <w:ilvl w:val="1"/>
                <w:numId w:val="1"/>
              </w:numPr>
              <w:jc w:val="both"/>
              <w:rPr>
                <w:b/>
                <w:bCs/>
                <w:iCs/>
                <w:sz w:val="22"/>
              </w:rPr>
            </w:pPr>
            <w:r w:rsidRPr="00887501">
              <w:rPr>
                <w:b/>
                <w:bCs/>
                <w:iCs/>
                <w:sz w:val="22"/>
              </w:rPr>
              <w:t>Заказчик вправе:</w:t>
            </w:r>
          </w:p>
          <w:p w:rsidR="00422EA2" w:rsidRPr="00887501" w:rsidRDefault="00422EA2" w:rsidP="00422EA2">
            <w:pPr>
              <w:numPr>
                <w:ilvl w:val="2"/>
                <w:numId w:val="1"/>
              </w:numPr>
              <w:jc w:val="both"/>
              <w:rPr>
                <w:sz w:val="22"/>
              </w:rPr>
            </w:pPr>
            <w:r w:rsidRPr="00887501">
              <w:rPr>
                <w:sz w:val="22"/>
              </w:rPr>
              <w:t>Требовать от Исполнителя надлежащего выполнения обязательств по Договору.</w:t>
            </w:r>
          </w:p>
          <w:p w:rsidR="00422EA2" w:rsidRPr="00887501" w:rsidRDefault="00422EA2" w:rsidP="00422EA2">
            <w:pPr>
              <w:numPr>
                <w:ilvl w:val="2"/>
                <w:numId w:val="1"/>
              </w:numPr>
              <w:jc w:val="both"/>
              <w:rPr>
                <w:sz w:val="22"/>
              </w:rPr>
            </w:pPr>
            <w:r w:rsidRPr="00887501">
              <w:rPr>
                <w:sz w:val="22"/>
              </w:rPr>
              <w:t>Контролировать выполнение Исполнителем договорных обязательств с помощью независимого мониторинга (инспекции), либо другим способом.</w:t>
            </w:r>
          </w:p>
          <w:p w:rsidR="00422EA2" w:rsidRPr="00887501" w:rsidRDefault="00422EA2" w:rsidP="00422EA2">
            <w:pPr>
              <w:numPr>
                <w:ilvl w:val="2"/>
                <w:numId w:val="1"/>
              </w:numPr>
              <w:jc w:val="both"/>
              <w:rPr>
                <w:sz w:val="22"/>
              </w:rPr>
            </w:pPr>
            <w:r w:rsidRPr="00887501">
              <w:rPr>
                <w:sz w:val="22"/>
              </w:rPr>
              <w:t xml:space="preserve">Предъявлять претензии к Исполнителю за некачественное обслуживание реклам носителей. </w:t>
            </w:r>
          </w:p>
          <w:p w:rsidR="00422EA2" w:rsidRPr="00CF526B" w:rsidRDefault="00422EA2" w:rsidP="00422EA2">
            <w:pPr>
              <w:numPr>
                <w:ilvl w:val="2"/>
                <w:numId w:val="1"/>
              </w:numPr>
              <w:jc w:val="both"/>
              <w:rPr>
                <w:sz w:val="22"/>
              </w:rPr>
            </w:pPr>
            <w:r w:rsidRPr="00CF526B">
              <w:rPr>
                <w:sz w:val="22"/>
              </w:rPr>
              <w:t>Требовать от Исполнителя отправку фотоотчетов с мест размещённой рекламы.</w:t>
            </w:r>
          </w:p>
          <w:p w:rsidR="00422EA2" w:rsidRPr="00887501" w:rsidRDefault="00422EA2" w:rsidP="00422EA2">
            <w:pPr>
              <w:numPr>
                <w:ilvl w:val="1"/>
                <w:numId w:val="1"/>
              </w:numPr>
              <w:jc w:val="both"/>
              <w:rPr>
                <w:b/>
                <w:bCs/>
                <w:iCs/>
                <w:sz w:val="22"/>
              </w:rPr>
            </w:pPr>
            <w:r w:rsidRPr="00887501">
              <w:rPr>
                <w:b/>
                <w:bCs/>
                <w:iCs/>
                <w:sz w:val="22"/>
              </w:rPr>
              <w:t>Заказчик обязуется:</w:t>
            </w:r>
          </w:p>
          <w:p w:rsidR="00422EA2" w:rsidRPr="00887501" w:rsidRDefault="00422EA2" w:rsidP="00422EA2">
            <w:pPr>
              <w:numPr>
                <w:ilvl w:val="2"/>
                <w:numId w:val="1"/>
              </w:numPr>
              <w:jc w:val="both"/>
              <w:rPr>
                <w:sz w:val="22"/>
              </w:rPr>
            </w:pPr>
            <w:r w:rsidRPr="00887501">
              <w:rPr>
                <w:sz w:val="22"/>
                <w:highlight w:val="green"/>
              </w:rPr>
              <w:t xml:space="preserve">В течение </w:t>
            </w:r>
            <w:r>
              <w:rPr>
                <w:sz w:val="22"/>
                <w:highlight w:val="green"/>
              </w:rPr>
              <w:t>10</w:t>
            </w:r>
            <w:r w:rsidRPr="00887501">
              <w:rPr>
                <w:sz w:val="22"/>
                <w:highlight w:val="green"/>
              </w:rPr>
              <w:t xml:space="preserve"> (</w:t>
            </w:r>
            <w:r>
              <w:rPr>
                <w:sz w:val="22"/>
                <w:highlight w:val="green"/>
              </w:rPr>
              <w:t>десяти</w:t>
            </w:r>
            <w:r w:rsidRPr="00887501">
              <w:rPr>
                <w:sz w:val="22"/>
                <w:highlight w:val="green"/>
              </w:rPr>
              <w:t>) дней со дня заключения настоящего Договора</w:t>
            </w:r>
            <w:r w:rsidRPr="00887501">
              <w:rPr>
                <w:sz w:val="22"/>
              </w:rPr>
              <w:t xml:space="preserve"> и/или до ротации рекламы предоставлять Исполнителю эскиз (дизайн) рекламного </w:t>
            </w:r>
            <w:proofErr w:type="gramStart"/>
            <w:r w:rsidRPr="00887501">
              <w:rPr>
                <w:sz w:val="22"/>
              </w:rPr>
              <w:t>материала,</w:t>
            </w:r>
            <w:r>
              <w:rPr>
                <w:sz w:val="22"/>
              </w:rPr>
              <w:t xml:space="preserve"> </w:t>
            </w:r>
            <w:r w:rsidRPr="00887501">
              <w:rPr>
                <w:sz w:val="22"/>
              </w:rPr>
              <w:t xml:space="preserve"> Не</w:t>
            </w:r>
            <w:proofErr w:type="gramEnd"/>
            <w:r w:rsidRPr="00887501">
              <w:rPr>
                <w:sz w:val="22"/>
              </w:rPr>
              <w:t xml:space="preserve"> менее чем за 5 (пять) дней до начала оказания Услуг или до ротации рекламы передавать Исполнителю рекламный материал в соотношении </w:t>
            </w:r>
            <w:r>
              <w:rPr>
                <w:sz w:val="22"/>
              </w:rPr>
              <w:t>Приложениями к Договору, где приписывается количество бронируемых конструкцией</w:t>
            </w:r>
            <w:r w:rsidRPr="00887501">
              <w:rPr>
                <w:sz w:val="22"/>
              </w:rPr>
              <w:t>.</w:t>
            </w:r>
          </w:p>
          <w:p w:rsidR="00422EA2" w:rsidRPr="00887501" w:rsidRDefault="00422EA2" w:rsidP="00422EA2">
            <w:pPr>
              <w:numPr>
                <w:ilvl w:val="2"/>
                <w:numId w:val="1"/>
              </w:numPr>
              <w:jc w:val="both"/>
              <w:rPr>
                <w:sz w:val="22"/>
              </w:rPr>
            </w:pPr>
            <w:r w:rsidRPr="00887501">
              <w:rPr>
                <w:sz w:val="22"/>
              </w:rPr>
              <w:t>При самостоятельном обнаружении порчи рекламного материала в период оказания Услуг, незамедлительно сообщать об этом Исполнителю в письменном виде (по электронной почте или факсимильной связи).</w:t>
            </w:r>
          </w:p>
          <w:p w:rsidR="00422EA2" w:rsidRPr="00887501" w:rsidRDefault="00422EA2" w:rsidP="00422EA2">
            <w:pPr>
              <w:numPr>
                <w:ilvl w:val="2"/>
                <w:numId w:val="1"/>
              </w:numPr>
              <w:jc w:val="both"/>
              <w:rPr>
                <w:sz w:val="22"/>
              </w:rPr>
            </w:pPr>
            <w:r w:rsidRPr="00887501">
              <w:rPr>
                <w:sz w:val="22"/>
              </w:rPr>
              <w:lastRenderedPageBreak/>
              <w:t>Производить расчеты с Исполнителем в соответствии с условиями настоящего Договора и Приложением №___.</w:t>
            </w:r>
          </w:p>
          <w:p w:rsidR="00422EA2" w:rsidRPr="00887501" w:rsidRDefault="00422EA2" w:rsidP="00422EA2">
            <w:pPr>
              <w:numPr>
                <w:ilvl w:val="2"/>
                <w:numId w:val="1"/>
              </w:numPr>
              <w:jc w:val="both"/>
              <w:rPr>
                <w:sz w:val="22"/>
              </w:rPr>
            </w:pPr>
            <w:r w:rsidRPr="00887501">
              <w:rPr>
                <w:sz w:val="22"/>
              </w:rPr>
              <w:t>По выполнению взаимных обязательств, принимать оказанные Услуги Исполнителя, путем подписания акта приема-сдачи оказанных Услуг (выполненных работ).</w:t>
            </w:r>
          </w:p>
          <w:p w:rsidR="00422EA2" w:rsidRPr="00887501" w:rsidRDefault="00422EA2" w:rsidP="00422EA2">
            <w:pPr>
              <w:numPr>
                <w:ilvl w:val="1"/>
                <w:numId w:val="1"/>
              </w:numPr>
              <w:jc w:val="both"/>
              <w:rPr>
                <w:bCs/>
                <w:iCs/>
                <w:sz w:val="22"/>
              </w:rPr>
            </w:pPr>
            <w:r w:rsidRPr="00887501">
              <w:rPr>
                <w:bCs/>
                <w:iCs/>
                <w:sz w:val="22"/>
              </w:rPr>
              <w:t xml:space="preserve">Все претензии Сторон по данному Договору, связанные с некачественным и/или не своевременным </w:t>
            </w:r>
            <w:r w:rsidRPr="00887501">
              <w:rPr>
                <w:sz w:val="22"/>
              </w:rPr>
              <w:t>выполнением</w:t>
            </w:r>
            <w:r w:rsidRPr="00887501">
              <w:rPr>
                <w:bCs/>
                <w:iCs/>
                <w:sz w:val="22"/>
              </w:rPr>
              <w:t xml:space="preserve"> контрагентом обязательств, оформляются и подаются ему в письменном виде.  </w:t>
            </w:r>
          </w:p>
          <w:p w:rsidR="00422EA2" w:rsidRPr="00887501" w:rsidRDefault="00422EA2" w:rsidP="00422EA2">
            <w:pPr>
              <w:numPr>
                <w:ilvl w:val="1"/>
                <w:numId w:val="1"/>
              </w:numPr>
              <w:jc w:val="both"/>
              <w:rPr>
                <w:bCs/>
                <w:iCs/>
                <w:sz w:val="22"/>
              </w:rPr>
            </w:pPr>
            <w:r w:rsidRPr="00887501">
              <w:rPr>
                <w:bCs/>
                <w:iCs/>
                <w:sz w:val="22"/>
              </w:rPr>
              <w:t>Стороны обязуются выполнять условия по Договору, а также поддерживать оперативную связь друг с другом на протяжении всего срока действия Договора, для чего обмениваются контактными</w:t>
            </w:r>
            <w:r>
              <w:rPr>
                <w:bCs/>
                <w:iCs/>
                <w:sz w:val="22"/>
              </w:rPr>
              <w:t xml:space="preserve"> </w:t>
            </w:r>
            <w:r w:rsidRPr="00887501">
              <w:rPr>
                <w:sz w:val="22"/>
              </w:rPr>
              <w:t>телефонами</w:t>
            </w:r>
            <w:r>
              <w:rPr>
                <w:sz w:val="22"/>
              </w:rPr>
              <w:t xml:space="preserve"> </w:t>
            </w:r>
            <w:r w:rsidRPr="00887501">
              <w:rPr>
                <w:sz w:val="22"/>
              </w:rPr>
              <w:t>и электронной почтой</w:t>
            </w:r>
            <w:r w:rsidRPr="00887501">
              <w:rPr>
                <w:bCs/>
                <w:iCs/>
                <w:sz w:val="22"/>
              </w:rPr>
              <w:t xml:space="preserve"> в реквизитах Сторон.</w:t>
            </w:r>
          </w:p>
          <w:p w:rsidR="00422EA2" w:rsidRPr="00887501" w:rsidRDefault="00422EA2" w:rsidP="00422EA2">
            <w:pPr>
              <w:numPr>
                <w:ilvl w:val="1"/>
                <w:numId w:val="1"/>
              </w:numPr>
              <w:jc w:val="both"/>
              <w:rPr>
                <w:bCs/>
                <w:iCs/>
                <w:sz w:val="22"/>
              </w:rPr>
            </w:pPr>
            <w:r w:rsidRPr="00887501">
              <w:rPr>
                <w:bCs/>
                <w:iCs/>
                <w:sz w:val="22"/>
              </w:rPr>
              <w:t xml:space="preserve">Стороны также договорились о сохранении режима строгой конфиденциальности в отношении информации, которая стала им известна в ходе исполнения ими своих обязательств по настоящему Договору и Приложений к нему, за исключением предоставления в соответствии с законодательством Республики Узбекистан Органам требуемой ими документации (информации) касающейся размещения рекламного материала. Претензии Органов по сюжету рекламы (в том числе и по предупреждающим надписям) Заказчик разрешает самостоятельно. Претензии Органов относительно разрешительной документации на размещение специальных конструкций, Исполнитель разрешает самостоятельно. При этом Стороны Договора </w:t>
            </w:r>
            <w:r w:rsidRPr="00887501">
              <w:rPr>
                <w:sz w:val="22"/>
              </w:rPr>
              <w:t>обязуются</w:t>
            </w:r>
            <w:r w:rsidRPr="00887501">
              <w:rPr>
                <w:bCs/>
                <w:iCs/>
                <w:sz w:val="22"/>
              </w:rPr>
              <w:t xml:space="preserve"> оперативно (по электронной почте или факсимильной связи) уведомлять друг друга об окончательном решении Органа.</w:t>
            </w:r>
          </w:p>
          <w:p w:rsidR="00422EA2" w:rsidRPr="00887501" w:rsidRDefault="00422EA2" w:rsidP="0079579B">
            <w:pPr>
              <w:jc w:val="both"/>
              <w:rPr>
                <w:sz w:val="22"/>
              </w:rPr>
            </w:pPr>
          </w:p>
          <w:p w:rsidR="00422EA2" w:rsidRPr="00D42A6F" w:rsidRDefault="00422EA2" w:rsidP="00422EA2">
            <w:pPr>
              <w:numPr>
                <w:ilvl w:val="0"/>
                <w:numId w:val="1"/>
              </w:numPr>
              <w:jc w:val="both"/>
              <w:rPr>
                <w:b/>
                <w:iCs/>
                <w:sz w:val="22"/>
              </w:rPr>
            </w:pPr>
            <w:r w:rsidRPr="00887501">
              <w:rPr>
                <w:b/>
                <w:iCs/>
                <w:sz w:val="22"/>
              </w:rPr>
              <w:t xml:space="preserve"> </w:t>
            </w:r>
            <w:r w:rsidRPr="00D42A6F">
              <w:rPr>
                <w:b/>
                <w:bCs/>
                <w:iCs/>
                <w:sz w:val="22"/>
              </w:rPr>
              <w:t>Стоимость Услуг и порядок расчётов</w:t>
            </w:r>
          </w:p>
          <w:p w:rsidR="00422EA2" w:rsidRPr="00F20C44" w:rsidRDefault="00422EA2" w:rsidP="00422EA2">
            <w:pPr>
              <w:pStyle w:val="a3"/>
              <w:numPr>
                <w:ilvl w:val="1"/>
                <w:numId w:val="1"/>
              </w:numPr>
              <w:spacing w:line="240" w:lineRule="auto"/>
              <w:jc w:val="both"/>
              <w:rPr>
                <w:bCs/>
                <w:iCs/>
              </w:rPr>
            </w:pPr>
            <w:r w:rsidRPr="00F20C44">
              <w:rPr>
                <w:bCs/>
                <w:iCs/>
              </w:rPr>
              <w:t xml:space="preserve"> Стоимость Услуг устанавливается в национальной валюте </w:t>
            </w:r>
            <w:proofErr w:type="spellStart"/>
            <w:r w:rsidRPr="00F20C44">
              <w:rPr>
                <w:bCs/>
                <w:iCs/>
              </w:rPr>
              <w:t>РУз</w:t>
            </w:r>
            <w:proofErr w:type="spellEnd"/>
            <w:r w:rsidRPr="00F20C44">
              <w:rPr>
                <w:bCs/>
                <w:iCs/>
              </w:rPr>
              <w:t xml:space="preserve"> - </w:t>
            </w:r>
            <w:proofErr w:type="spellStart"/>
            <w:r w:rsidRPr="00F20C44">
              <w:rPr>
                <w:bCs/>
                <w:iCs/>
              </w:rPr>
              <w:t>сум</w:t>
            </w:r>
            <w:proofErr w:type="spellEnd"/>
            <w:r w:rsidRPr="00F20C44">
              <w:rPr>
                <w:bCs/>
                <w:iCs/>
              </w:rPr>
              <w:t>, с учетом НДС.</w:t>
            </w:r>
          </w:p>
          <w:p w:rsidR="00422EA2" w:rsidRPr="001768C8" w:rsidRDefault="00422EA2" w:rsidP="00422EA2">
            <w:pPr>
              <w:pStyle w:val="a3"/>
              <w:numPr>
                <w:ilvl w:val="1"/>
                <w:numId w:val="1"/>
              </w:numPr>
              <w:spacing w:line="240" w:lineRule="auto"/>
              <w:jc w:val="both"/>
              <w:rPr>
                <w:bCs/>
                <w:iCs/>
              </w:rPr>
            </w:pPr>
            <w:r w:rsidRPr="00C200DA">
              <w:rPr>
                <w:bCs/>
                <w:iCs/>
              </w:rPr>
              <w:t xml:space="preserve"> Стоимость Услуг является договорной, и определяется Сторонами в Приложениях в каждом отдельном случае (по каждому заказу). </w:t>
            </w:r>
          </w:p>
          <w:p w:rsidR="00422EA2" w:rsidRPr="00F20C44" w:rsidRDefault="00422EA2" w:rsidP="00422EA2">
            <w:pPr>
              <w:pStyle w:val="a3"/>
              <w:numPr>
                <w:ilvl w:val="1"/>
                <w:numId w:val="1"/>
              </w:numPr>
              <w:spacing w:line="240" w:lineRule="auto"/>
              <w:jc w:val="both"/>
              <w:rPr>
                <w:bCs/>
                <w:iCs/>
              </w:rPr>
            </w:pPr>
            <w:r w:rsidRPr="001768C8">
              <w:rPr>
                <w:rFonts w:ascii="Times New Roman" w:hAnsi="Times New Roman"/>
                <w:bCs/>
                <w:iCs/>
              </w:rPr>
              <w:t xml:space="preserve"> Цена (стоимость) Договора соответствует общей стоимости Услуг, оказанных Исполнителем Заказчику в период действия настоящего договора.</w:t>
            </w:r>
          </w:p>
          <w:p w:rsidR="00422EA2" w:rsidRPr="002F2D3F" w:rsidRDefault="00422EA2" w:rsidP="00422EA2">
            <w:pPr>
              <w:pStyle w:val="a3"/>
              <w:numPr>
                <w:ilvl w:val="1"/>
                <w:numId w:val="1"/>
              </w:numPr>
              <w:spacing w:line="240" w:lineRule="auto"/>
              <w:jc w:val="both"/>
              <w:rPr>
                <w:rFonts w:ascii="Times New Roman" w:hAnsi="Times New Roman"/>
                <w:bCs/>
                <w:iCs/>
              </w:rPr>
            </w:pPr>
            <w:r w:rsidRPr="002F2D3F">
              <w:rPr>
                <w:rFonts w:ascii="Times New Roman" w:hAnsi="Times New Roman"/>
                <w:bCs/>
                <w:iCs/>
              </w:rPr>
              <w:t>Оплата производиться в размере 50% предоплаты в течении 5 (пяти) банковских дней с момента выставления электронного счета на оплату, согласно подписанному</w:t>
            </w:r>
            <w:r>
              <w:rPr>
                <w:rFonts w:ascii="Times New Roman" w:hAnsi="Times New Roman"/>
                <w:bCs/>
                <w:iCs/>
                <w:lang w:val="ru-RU"/>
              </w:rPr>
              <w:t xml:space="preserve"> медиа-плану </w:t>
            </w:r>
            <w:r w:rsidRPr="002F2D3F">
              <w:rPr>
                <w:rFonts w:ascii="Times New Roman" w:hAnsi="Times New Roman"/>
                <w:bCs/>
                <w:iCs/>
              </w:rPr>
              <w:t>с обоих сторон</w:t>
            </w:r>
            <w:r>
              <w:rPr>
                <w:rFonts w:ascii="Times New Roman" w:hAnsi="Times New Roman"/>
                <w:bCs/>
                <w:iCs/>
                <w:lang w:val="ru-RU"/>
              </w:rPr>
              <w:t xml:space="preserve"> . Медиаплан считается неотъемлемой частью Договора.  </w:t>
            </w:r>
            <w:r w:rsidRPr="002F2D3F">
              <w:rPr>
                <w:rFonts w:ascii="Times New Roman" w:hAnsi="Times New Roman"/>
                <w:bCs/>
                <w:iCs/>
              </w:rPr>
              <w:t xml:space="preserve"> </w:t>
            </w:r>
          </w:p>
          <w:p w:rsidR="00422EA2" w:rsidRPr="002F2D3F" w:rsidRDefault="00422EA2" w:rsidP="00422EA2">
            <w:pPr>
              <w:pStyle w:val="a3"/>
              <w:numPr>
                <w:ilvl w:val="1"/>
                <w:numId w:val="1"/>
              </w:numPr>
              <w:spacing w:line="240" w:lineRule="auto"/>
              <w:jc w:val="both"/>
              <w:rPr>
                <w:rFonts w:ascii="Times New Roman" w:hAnsi="Times New Roman"/>
                <w:bCs/>
                <w:iCs/>
              </w:rPr>
            </w:pPr>
            <w:r w:rsidRPr="002F2D3F">
              <w:rPr>
                <w:rFonts w:ascii="Times New Roman" w:hAnsi="Times New Roman"/>
                <w:bCs/>
                <w:iCs/>
              </w:rPr>
              <w:t xml:space="preserve">Остаток суммы в размере 50% оплачивается после предоставления отчета о проделанной работы в течении 5 (пять) банковских дней с момента выставления электронной счет-фактуры и акта выполненных работ. </w:t>
            </w:r>
          </w:p>
          <w:p w:rsidR="00422EA2" w:rsidRPr="002F2D3F" w:rsidRDefault="00422EA2" w:rsidP="00422EA2">
            <w:pPr>
              <w:pStyle w:val="a3"/>
              <w:numPr>
                <w:ilvl w:val="1"/>
                <w:numId w:val="1"/>
              </w:numPr>
              <w:spacing w:line="240" w:lineRule="auto"/>
              <w:jc w:val="both"/>
              <w:rPr>
                <w:rFonts w:ascii="Times New Roman" w:hAnsi="Times New Roman"/>
                <w:bCs/>
                <w:iCs/>
              </w:rPr>
            </w:pPr>
            <w:r w:rsidRPr="002F2D3F">
              <w:rPr>
                <w:rFonts w:ascii="Times New Roman" w:hAnsi="Times New Roman"/>
                <w:bCs/>
                <w:iCs/>
              </w:rPr>
              <w:t xml:space="preserve"> Оплата производится Заказчиком на основании подписанных обеими Сторонами Актов приема-передачи оказанных услуг/выполненных работ. Акты приема-передачи оказанных услуг/выполненных работ должны содержать, помимо прочего характер и вид оказанных Услуг и стоимость Услуг.</w:t>
            </w:r>
          </w:p>
          <w:p w:rsidR="00422EA2" w:rsidRPr="00887501" w:rsidRDefault="00422EA2" w:rsidP="00422EA2">
            <w:pPr>
              <w:numPr>
                <w:ilvl w:val="0"/>
                <w:numId w:val="1"/>
              </w:numPr>
              <w:jc w:val="both"/>
              <w:rPr>
                <w:b/>
                <w:iCs/>
                <w:sz w:val="22"/>
              </w:rPr>
            </w:pPr>
            <w:r w:rsidRPr="00887501">
              <w:rPr>
                <w:b/>
                <w:iCs/>
                <w:sz w:val="22"/>
              </w:rPr>
              <w:t>Срок Действия Договора</w:t>
            </w:r>
          </w:p>
          <w:p w:rsidR="00422EA2" w:rsidRPr="00887501" w:rsidRDefault="00422EA2" w:rsidP="00422EA2">
            <w:pPr>
              <w:numPr>
                <w:ilvl w:val="1"/>
                <w:numId w:val="1"/>
              </w:numPr>
              <w:jc w:val="both"/>
              <w:rPr>
                <w:bCs/>
                <w:iCs/>
                <w:sz w:val="22"/>
              </w:rPr>
            </w:pPr>
            <w:r w:rsidRPr="00887501">
              <w:rPr>
                <w:bCs/>
                <w:iCs/>
                <w:sz w:val="22"/>
              </w:rPr>
              <w:t>Настоящий Договор вступает в силу с момента его подписания уполномоченными лицами обеих Сторон и действует до полного его исполнения.</w:t>
            </w:r>
          </w:p>
          <w:p w:rsidR="00422EA2" w:rsidRPr="00887501" w:rsidRDefault="00422EA2" w:rsidP="00422EA2">
            <w:pPr>
              <w:numPr>
                <w:ilvl w:val="1"/>
                <w:numId w:val="1"/>
              </w:numPr>
              <w:jc w:val="both"/>
              <w:rPr>
                <w:bCs/>
                <w:iCs/>
                <w:sz w:val="22"/>
              </w:rPr>
            </w:pPr>
            <w:r w:rsidRPr="00887501">
              <w:rPr>
                <w:bCs/>
                <w:iCs/>
                <w:sz w:val="22"/>
              </w:rPr>
              <w:t>Договор может быть прекращен досрочно:</w:t>
            </w:r>
          </w:p>
          <w:p w:rsidR="00422EA2" w:rsidRPr="00887501" w:rsidRDefault="00422EA2" w:rsidP="00422EA2">
            <w:pPr>
              <w:numPr>
                <w:ilvl w:val="2"/>
                <w:numId w:val="1"/>
              </w:numPr>
              <w:jc w:val="both"/>
              <w:rPr>
                <w:sz w:val="22"/>
              </w:rPr>
            </w:pPr>
            <w:r w:rsidRPr="00887501">
              <w:rPr>
                <w:sz w:val="22"/>
              </w:rPr>
              <w:t>По письменному соглашению Сторон;</w:t>
            </w:r>
          </w:p>
          <w:p w:rsidR="00422EA2" w:rsidRPr="00887501" w:rsidRDefault="00422EA2" w:rsidP="00422EA2">
            <w:pPr>
              <w:numPr>
                <w:ilvl w:val="2"/>
                <w:numId w:val="1"/>
              </w:numPr>
              <w:jc w:val="both"/>
              <w:rPr>
                <w:sz w:val="22"/>
              </w:rPr>
            </w:pPr>
            <w:r w:rsidRPr="00887501">
              <w:rPr>
                <w:sz w:val="22"/>
              </w:rPr>
              <w:t>По форс-мажорным обстоятельствам;</w:t>
            </w:r>
          </w:p>
          <w:p w:rsidR="00422EA2" w:rsidRPr="00887501" w:rsidRDefault="00422EA2" w:rsidP="00422EA2">
            <w:pPr>
              <w:numPr>
                <w:ilvl w:val="2"/>
                <w:numId w:val="1"/>
              </w:numPr>
              <w:jc w:val="both"/>
              <w:rPr>
                <w:sz w:val="22"/>
              </w:rPr>
            </w:pPr>
            <w:r w:rsidRPr="00887501">
              <w:rPr>
                <w:sz w:val="22"/>
              </w:rPr>
              <w:t xml:space="preserve">По решению Ташкентского межрайонного экономического </w:t>
            </w:r>
            <w:proofErr w:type="gramStart"/>
            <w:r w:rsidRPr="00887501">
              <w:rPr>
                <w:sz w:val="22"/>
              </w:rPr>
              <w:t>суда..</w:t>
            </w:r>
            <w:proofErr w:type="gramEnd"/>
          </w:p>
          <w:p w:rsidR="00422EA2" w:rsidRPr="00887501" w:rsidRDefault="00422EA2" w:rsidP="00422EA2">
            <w:pPr>
              <w:numPr>
                <w:ilvl w:val="2"/>
                <w:numId w:val="1"/>
              </w:numPr>
              <w:jc w:val="both"/>
              <w:rPr>
                <w:sz w:val="22"/>
              </w:rPr>
            </w:pPr>
            <w:r w:rsidRPr="00887501">
              <w:rPr>
                <w:sz w:val="22"/>
              </w:rPr>
              <w:t xml:space="preserve">По иным случаям, предусмотренным законодательством Республики </w:t>
            </w:r>
            <w:proofErr w:type="gramStart"/>
            <w:r w:rsidRPr="00887501">
              <w:rPr>
                <w:sz w:val="22"/>
              </w:rPr>
              <w:t>Узбекистан..</w:t>
            </w:r>
            <w:proofErr w:type="gramEnd"/>
          </w:p>
          <w:p w:rsidR="00422EA2" w:rsidRPr="00887501" w:rsidRDefault="00422EA2" w:rsidP="00422EA2">
            <w:pPr>
              <w:numPr>
                <w:ilvl w:val="1"/>
                <w:numId w:val="1"/>
              </w:numPr>
              <w:rPr>
                <w:bCs/>
                <w:iCs/>
                <w:sz w:val="22"/>
              </w:rPr>
            </w:pPr>
            <w:r w:rsidRPr="00887501">
              <w:rPr>
                <w:bCs/>
                <w:iCs/>
                <w:sz w:val="22"/>
              </w:rPr>
              <w:t>Сторона, изъявившая желание досрочно расторгнуть настоящий Договор обязана письменно уведомить об этом другую сторону, за 15 (пятнадцать) календарных дней до предполагаемой даты расторжения настоящего Договора.</w:t>
            </w:r>
          </w:p>
          <w:p w:rsidR="00422EA2" w:rsidRPr="00887501" w:rsidRDefault="00422EA2" w:rsidP="00422EA2">
            <w:pPr>
              <w:numPr>
                <w:ilvl w:val="1"/>
                <w:numId w:val="1"/>
              </w:numPr>
              <w:jc w:val="both"/>
              <w:rPr>
                <w:bCs/>
                <w:iCs/>
                <w:sz w:val="22"/>
              </w:rPr>
            </w:pPr>
            <w:r w:rsidRPr="00887501">
              <w:rPr>
                <w:bCs/>
                <w:iCs/>
                <w:sz w:val="22"/>
              </w:rPr>
              <w:t>Договор может быть продлен на новый срок по письменному соглашению Сторон. При этом Сторона, инициирующая продление Договора, обязана сообщить об этом другой стороне за 5 (пять) календарных дней до даты окончания срока действия настоящего Договор.</w:t>
            </w:r>
          </w:p>
          <w:p w:rsidR="00422EA2" w:rsidRPr="00887501" w:rsidRDefault="00422EA2" w:rsidP="00422EA2">
            <w:pPr>
              <w:numPr>
                <w:ilvl w:val="0"/>
                <w:numId w:val="1"/>
              </w:numPr>
              <w:jc w:val="both"/>
              <w:rPr>
                <w:b/>
                <w:iCs/>
                <w:sz w:val="22"/>
              </w:rPr>
            </w:pPr>
            <w:r w:rsidRPr="00887501">
              <w:rPr>
                <w:b/>
                <w:iCs/>
                <w:sz w:val="22"/>
              </w:rPr>
              <w:t>Ответственность Сторон</w:t>
            </w:r>
          </w:p>
          <w:p w:rsidR="00422EA2" w:rsidRPr="00887501" w:rsidRDefault="00422EA2" w:rsidP="00422EA2">
            <w:pPr>
              <w:numPr>
                <w:ilvl w:val="1"/>
                <w:numId w:val="1"/>
              </w:numPr>
              <w:jc w:val="both"/>
              <w:rPr>
                <w:iCs/>
                <w:sz w:val="22"/>
              </w:rPr>
            </w:pPr>
            <w:r w:rsidRPr="00887501">
              <w:rPr>
                <w:b/>
                <w:bCs/>
                <w:iCs/>
                <w:sz w:val="22"/>
              </w:rPr>
              <w:t>Ответственность Исполнителя:</w:t>
            </w:r>
          </w:p>
          <w:p w:rsidR="00422EA2" w:rsidRPr="00887501" w:rsidRDefault="00422EA2" w:rsidP="00422EA2">
            <w:pPr>
              <w:numPr>
                <w:ilvl w:val="2"/>
                <w:numId w:val="1"/>
              </w:numPr>
              <w:jc w:val="both"/>
              <w:rPr>
                <w:sz w:val="22"/>
              </w:rPr>
            </w:pPr>
            <w:r w:rsidRPr="00887501">
              <w:rPr>
                <w:sz w:val="22"/>
              </w:rPr>
              <w:t xml:space="preserve">В случае переноса </w:t>
            </w:r>
            <w:r w:rsidRPr="00887501">
              <w:rPr>
                <w:b/>
                <w:sz w:val="22"/>
              </w:rPr>
              <w:t xml:space="preserve">Исполнителем </w:t>
            </w:r>
            <w:r w:rsidRPr="00887501">
              <w:rPr>
                <w:sz w:val="22"/>
              </w:rPr>
              <w:t xml:space="preserve">без уважительных причин и без согласования с </w:t>
            </w:r>
            <w:r w:rsidRPr="00887501">
              <w:rPr>
                <w:b/>
                <w:sz w:val="22"/>
              </w:rPr>
              <w:t xml:space="preserve">Заказчиком </w:t>
            </w:r>
            <w:r w:rsidRPr="00887501">
              <w:rPr>
                <w:sz w:val="22"/>
              </w:rPr>
              <w:t xml:space="preserve">начала оказания Услуг на срок </w:t>
            </w:r>
            <w:r w:rsidRPr="00887501">
              <w:rPr>
                <w:sz w:val="22"/>
                <w:highlight w:val="green"/>
              </w:rPr>
              <w:t>более 10 рабочих дней</w:t>
            </w:r>
            <w:r w:rsidRPr="00887501">
              <w:rPr>
                <w:sz w:val="22"/>
              </w:rPr>
              <w:t xml:space="preserve">, </w:t>
            </w:r>
            <w:r w:rsidRPr="00887501">
              <w:rPr>
                <w:b/>
                <w:sz w:val="22"/>
              </w:rPr>
              <w:t>Исполнитель</w:t>
            </w:r>
            <w:r w:rsidRPr="00887501">
              <w:rPr>
                <w:sz w:val="22"/>
              </w:rPr>
              <w:t xml:space="preserve"> выплачивает </w:t>
            </w:r>
            <w:r w:rsidRPr="00887501">
              <w:rPr>
                <w:b/>
                <w:sz w:val="22"/>
              </w:rPr>
              <w:t xml:space="preserve">Заказчику </w:t>
            </w:r>
            <w:r w:rsidRPr="00887501">
              <w:rPr>
                <w:sz w:val="22"/>
              </w:rPr>
              <w:t xml:space="preserve">пеню в размере 0,1 % от суммы Договора за каждый календарный </w:t>
            </w:r>
            <w:r w:rsidRPr="00887501">
              <w:rPr>
                <w:sz w:val="22"/>
              </w:rPr>
              <w:lastRenderedPageBreak/>
              <w:t>день просрочки, но не более 20% суммы просроченного размещения. За нарушение сроков оказания Услуг Исполнитель уплачивает Заказчику пеню в размере 0,1% неисполненной части обязательства за каждый день просрочки, но при этом общая сумма пени не должна превышать 20% стоимости не</w:t>
            </w:r>
            <w:r w:rsidRPr="001768C8">
              <w:rPr>
                <w:sz w:val="22"/>
              </w:rPr>
              <w:t xml:space="preserve"> </w:t>
            </w:r>
            <w:r w:rsidRPr="00887501">
              <w:rPr>
                <w:sz w:val="22"/>
              </w:rPr>
              <w:t>оказанных услуг.</w:t>
            </w:r>
          </w:p>
          <w:p w:rsidR="00422EA2" w:rsidRPr="00B860D7" w:rsidRDefault="00422EA2" w:rsidP="00422EA2">
            <w:pPr>
              <w:numPr>
                <w:ilvl w:val="2"/>
                <w:numId w:val="1"/>
              </w:numPr>
              <w:jc w:val="both"/>
              <w:rPr>
                <w:sz w:val="22"/>
              </w:rPr>
            </w:pPr>
            <w:r w:rsidRPr="00B860D7">
              <w:rPr>
                <w:sz w:val="22"/>
              </w:rPr>
              <w:t xml:space="preserve"> </w:t>
            </w:r>
            <w:r w:rsidRPr="00CF526B">
              <w:rPr>
                <w:sz w:val="22"/>
              </w:rPr>
              <w:t xml:space="preserve">До истечения срока оказания Услуг в случае утраты рекламным плакатом товарного вида (по вине третьих лиц, вследствие погодных условий либо в связи с форс-мажорными обстоятельствами), Исполнитель обязан незамедлительно уведомить об этом Заказчика.  Исполнитель обязан в 3-х </w:t>
            </w:r>
            <w:proofErr w:type="spellStart"/>
            <w:r w:rsidRPr="00B860D7">
              <w:rPr>
                <w:sz w:val="22"/>
              </w:rPr>
              <w:t>дневный</w:t>
            </w:r>
            <w:proofErr w:type="spellEnd"/>
            <w:r w:rsidRPr="00B860D7">
              <w:rPr>
                <w:sz w:val="22"/>
              </w:rPr>
              <w:t xml:space="preserve"> срок произвести замену </w:t>
            </w:r>
            <w:proofErr w:type="spellStart"/>
            <w:r w:rsidRPr="00B860D7">
              <w:rPr>
                <w:sz w:val="22"/>
              </w:rPr>
              <w:t>визуала</w:t>
            </w:r>
            <w:proofErr w:type="spellEnd"/>
            <w:r w:rsidRPr="00B860D7">
              <w:rPr>
                <w:sz w:val="22"/>
              </w:rPr>
              <w:t xml:space="preserve"> банка. </w:t>
            </w:r>
          </w:p>
          <w:p w:rsidR="00422EA2" w:rsidRPr="00F20C44" w:rsidRDefault="00422EA2" w:rsidP="00422EA2">
            <w:pPr>
              <w:pStyle w:val="a3"/>
              <w:numPr>
                <w:ilvl w:val="1"/>
                <w:numId w:val="1"/>
              </w:numPr>
              <w:spacing w:line="240" w:lineRule="auto"/>
              <w:jc w:val="both"/>
              <w:rPr>
                <w:iCs/>
              </w:rPr>
            </w:pPr>
            <w:r w:rsidRPr="00F20C44">
              <w:rPr>
                <w:b/>
                <w:bCs/>
                <w:iCs/>
              </w:rPr>
              <w:t>Ответственность Заказчика:</w:t>
            </w:r>
          </w:p>
          <w:p w:rsidR="00422EA2" w:rsidRPr="00F20C44" w:rsidRDefault="00422EA2" w:rsidP="00422EA2">
            <w:pPr>
              <w:pStyle w:val="a3"/>
              <w:numPr>
                <w:ilvl w:val="2"/>
                <w:numId w:val="1"/>
              </w:numPr>
              <w:spacing w:line="240" w:lineRule="auto"/>
              <w:jc w:val="both"/>
            </w:pPr>
            <w:r w:rsidRPr="00F20C44">
              <w:t>В случае нарушения Заказчиком условий оплаты Договора, Заказчик уплачивает Исполнителю пеню в размере 0,1 % от суммы просроченного платежа за каждый день просрочки, но не более 20% суммы просроченного платежа. .</w:t>
            </w:r>
          </w:p>
          <w:p w:rsidR="00422EA2" w:rsidRPr="00C200DA" w:rsidRDefault="00422EA2" w:rsidP="00422EA2">
            <w:pPr>
              <w:pStyle w:val="a3"/>
              <w:numPr>
                <w:ilvl w:val="2"/>
                <w:numId w:val="1"/>
              </w:numPr>
              <w:spacing w:line="240" w:lineRule="auto"/>
              <w:jc w:val="both"/>
              <w:rPr>
                <w:bCs/>
                <w:iCs/>
              </w:rPr>
            </w:pPr>
            <w:r w:rsidRPr="00C200DA">
              <w:rPr>
                <w:bCs/>
                <w:iCs/>
              </w:rPr>
              <w:t xml:space="preserve">Ни </w:t>
            </w:r>
            <w:r w:rsidRPr="00C200DA">
              <w:t>одна</w:t>
            </w:r>
            <w:r w:rsidRPr="00C200DA">
              <w:rPr>
                <w:bCs/>
                <w:iCs/>
              </w:rPr>
              <w:t xml:space="preserve"> из Сторон не может нести ответственность за неисполнение своих обязательств по Договору, если такое неисполнение является следствием нарушения контрагентом условий настоящего Договора.</w:t>
            </w:r>
          </w:p>
          <w:p w:rsidR="00422EA2" w:rsidRPr="00F20C44" w:rsidRDefault="00422EA2" w:rsidP="00422EA2">
            <w:pPr>
              <w:pStyle w:val="a3"/>
              <w:numPr>
                <w:ilvl w:val="0"/>
                <w:numId w:val="1"/>
              </w:numPr>
              <w:spacing w:line="240" w:lineRule="auto"/>
              <w:rPr>
                <w:b/>
                <w:iCs/>
              </w:rPr>
            </w:pPr>
            <w:r w:rsidRPr="001768C8">
              <w:rPr>
                <w:rFonts w:ascii="Times New Roman" w:hAnsi="Times New Roman"/>
                <w:b/>
                <w:iCs/>
              </w:rPr>
              <w:t>Особые Условия</w:t>
            </w:r>
          </w:p>
          <w:p w:rsidR="00422EA2" w:rsidRPr="00CF526B" w:rsidRDefault="00422EA2" w:rsidP="00422EA2">
            <w:pPr>
              <w:numPr>
                <w:ilvl w:val="1"/>
                <w:numId w:val="1"/>
              </w:numPr>
              <w:jc w:val="both"/>
              <w:rPr>
                <w:sz w:val="22"/>
              </w:rPr>
            </w:pPr>
            <w:r w:rsidRPr="00887501">
              <w:rPr>
                <w:bCs/>
                <w:iCs/>
                <w:sz w:val="22"/>
              </w:rPr>
              <w:t>При возникновении обстоятельств, объективно препятствующих размещению внешней рекламы (по решению уполномоченных государственных органов, в связи с изменением градостроительной ситуации, проведением работ по ремонту или реконструкции городских объектов, изменением в организации дорожного движения, проведением строительных и ремонтных работ и т.д., в дни проведения государственных праздников и иных мероприятий), Исполнитель уведомляет об этом Заказчика в течение 5 (пять) рабочих дней с момента возникновения таких обстоятельств. В этом случае, Исполнитель предоставляет Заказчику (с его согласия) равноценное место на срок действия указанных обстоятельств. При отсутствии у Исполнителя равноценных поверхностей и отказа Заказчика от предложенных Исполнителем поверхностей, по причине их неравноценности, производится перерасчет стоимости оказанных Услуг, либо продлеваются сроки размещения рекламы на период не размещения рекламы Заказчика. При этом никаких штрафных санкций к Исполнителю не применяются, кроме как случаев несвоевременного уведомления о наступлении таковых обстоятельств.</w:t>
            </w:r>
          </w:p>
          <w:p w:rsidR="00422EA2" w:rsidRPr="00887501" w:rsidRDefault="00422EA2" w:rsidP="0079579B">
            <w:pPr>
              <w:ind w:left="792"/>
              <w:jc w:val="both"/>
              <w:rPr>
                <w:sz w:val="22"/>
              </w:rPr>
            </w:pPr>
          </w:p>
          <w:p w:rsidR="00422EA2" w:rsidRPr="00887501" w:rsidRDefault="00422EA2" w:rsidP="00422EA2">
            <w:pPr>
              <w:numPr>
                <w:ilvl w:val="0"/>
                <w:numId w:val="1"/>
              </w:numPr>
              <w:jc w:val="both"/>
              <w:rPr>
                <w:b/>
                <w:iCs/>
                <w:sz w:val="22"/>
              </w:rPr>
            </w:pPr>
            <w:r w:rsidRPr="00887501">
              <w:rPr>
                <w:b/>
                <w:iCs/>
                <w:sz w:val="22"/>
              </w:rPr>
              <w:t>Гарантии</w:t>
            </w:r>
          </w:p>
          <w:p w:rsidR="00422EA2" w:rsidRDefault="00422EA2" w:rsidP="00422EA2">
            <w:pPr>
              <w:numPr>
                <w:ilvl w:val="1"/>
                <w:numId w:val="1"/>
              </w:numPr>
              <w:jc w:val="both"/>
              <w:rPr>
                <w:bCs/>
                <w:iCs/>
                <w:sz w:val="22"/>
              </w:rPr>
            </w:pPr>
            <w:r w:rsidRPr="00887501">
              <w:rPr>
                <w:bCs/>
                <w:iCs/>
                <w:sz w:val="22"/>
              </w:rPr>
              <w:t xml:space="preserve">Стороны обязуются соблюдать требования Закона Республики Узбекистан «О рекламе» и других нормативно-правовых актов, относительно использования в рекламном материале изображений знака для товаров и услуг (логотипа) товаропроизводителя, в том числе иностранного, а также сюжета рекламы, в </w:t>
            </w:r>
            <w:proofErr w:type="spellStart"/>
            <w:r w:rsidRPr="00887501">
              <w:rPr>
                <w:bCs/>
                <w:iCs/>
                <w:sz w:val="22"/>
              </w:rPr>
              <w:t>т.ч</w:t>
            </w:r>
            <w:proofErr w:type="spellEnd"/>
            <w:r w:rsidRPr="00887501">
              <w:rPr>
                <w:bCs/>
                <w:iCs/>
                <w:sz w:val="22"/>
              </w:rPr>
              <w:t>. полноту и достоверность информации, содержащейся в рекламном материале, наличие предупреждающих надписей.</w:t>
            </w:r>
          </w:p>
          <w:p w:rsidR="00422EA2" w:rsidRPr="00887501" w:rsidRDefault="00422EA2" w:rsidP="0079579B">
            <w:pPr>
              <w:ind w:left="792"/>
              <w:jc w:val="both"/>
              <w:rPr>
                <w:bCs/>
                <w:iCs/>
                <w:sz w:val="22"/>
              </w:rPr>
            </w:pPr>
          </w:p>
          <w:p w:rsidR="00422EA2" w:rsidRPr="00CF526B" w:rsidRDefault="00422EA2" w:rsidP="00422EA2">
            <w:pPr>
              <w:numPr>
                <w:ilvl w:val="0"/>
                <w:numId w:val="1"/>
              </w:numPr>
              <w:jc w:val="both"/>
              <w:rPr>
                <w:sz w:val="22"/>
              </w:rPr>
            </w:pPr>
            <w:r w:rsidRPr="00B860D7">
              <w:rPr>
                <w:b/>
                <w:sz w:val="22"/>
              </w:rPr>
              <w:t xml:space="preserve">Права на результаты услуг.                  </w:t>
            </w:r>
          </w:p>
          <w:p w:rsidR="00422EA2" w:rsidRPr="0055183C" w:rsidRDefault="00422EA2" w:rsidP="00422EA2">
            <w:pPr>
              <w:pStyle w:val="a3"/>
              <w:numPr>
                <w:ilvl w:val="1"/>
                <w:numId w:val="1"/>
              </w:numPr>
              <w:spacing w:line="240" w:lineRule="auto"/>
            </w:pPr>
            <w:r w:rsidRPr="00F20C44">
              <w:t>Исполнитель обязуется передать Заказчику исключительное право на условиях отчуждения в полном объеме на полученные в процессе оказания Услуг согласно Приложению к настоящему Договору результаты интеллектуальной деятельности (далее - «Результаты услуг»). Настоящим Исполнитель подтверждает, что вознаграждение Исполнителя за передачу (отчуждение) исключительного права на использование Результатов услуг включено в стоимость услуг по настоящему Договору.</w:t>
            </w:r>
          </w:p>
          <w:p w:rsidR="00422EA2" w:rsidRPr="00C200DA" w:rsidRDefault="00422EA2" w:rsidP="00422EA2">
            <w:pPr>
              <w:pStyle w:val="a3"/>
              <w:numPr>
                <w:ilvl w:val="1"/>
                <w:numId w:val="1"/>
              </w:numPr>
              <w:spacing w:line="240" w:lineRule="auto"/>
              <w:jc w:val="both"/>
            </w:pPr>
            <w:r w:rsidRPr="00C200DA">
              <w:t>Результаты услуг и права на результаты услуг считаются переданными с момента подписания Акта приема-передачи оказанных Услуг (выполненных работ), в результате оказания которых были созданы указанные Результаты и осуществления Заказчиком полной оплаты стоимости всех Услуг по настоящему Договору. Права на Результаты услуг одновременно с оказанными услугами передаются Заказчику по Акту оказанных услуг (выполненных работ).</w:t>
            </w:r>
          </w:p>
          <w:p w:rsidR="00422EA2" w:rsidRPr="00F20C44" w:rsidRDefault="00422EA2" w:rsidP="00422EA2">
            <w:pPr>
              <w:pStyle w:val="a3"/>
              <w:numPr>
                <w:ilvl w:val="1"/>
                <w:numId w:val="1"/>
              </w:numPr>
              <w:spacing w:line="240" w:lineRule="auto"/>
              <w:jc w:val="both"/>
            </w:pPr>
            <w:r w:rsidRPr="00C200DA">
              <w:t xml:space="preserve"> Авторские права: все права на предоставленные Заказчиком  и  используемые в рамках настоящего Договора  информац</w:t>
            </w:r>
            <w:r w:rsidRPr="00A06E58">
              <w:t xml:space="preserve">ионные материалы, дизайн и тексты принадлежат Заказчику. </w:t>
            </w:r>
          </w:p>
          <w:p w:rsidR="00422EA2" w:rsidRPr="00F20C44" w:rsidRDefault="00422EA2" w:rsidP="00422EA2">
            <w:pPr>
              <w:pStyle w:val="a3"/>
              <w:numPr>
                <w:ilvl w:val="1"/>
                <w:numId w:val="1"/>
              </w:numPr>
              <w:spacing w:line="240" w:lineRule="auto"/>
              <w:jc w:val="both"/>
            </w:pPr>
            <w:r w:rsidRPr="00F20C44">
              <w:t xml:space="preserve"> Исполнитель </w:t>
            </w:r>
            <w:r w:rsidRPr="0055183C">
              <w:t>не оставляет за собой право использовать самостоятельно или передавать аналогичные п</w:t>
            </w:r>
            <w:r w:rsidRPr="00C200DA">
              <w:t xml:space="preserve">рава на использование вышеуказанных утвержденных дизайнов и текстов третьим лицам. </w:t>
            </w:r>
          </w:p>
          <w:p w:rsidR="00422EA2" w:rsidRPr="00F20C44" w:rsidRDefault="00422EA2" w:rsidP="00422EA2">
            <w:pPr>
              <w:pStyle w:val="a3"/>
              <w:numPr>
                <w:ilvl w:val="1"/>
                <w:numId w:val="1"/>
              </w:numPr>
              <w:spacing w:line="240" w:lineRule="auto"/>
              <w:jc w:val="both"/>
            </w:pPr>
            <w:r w:rsidRPr="00F20C44">
              <w:lastRenderedPageBreak/>
              <w:t xml:space="preserve"> Исполнитель вправе использовать информацию о сотрудничестве с Заказчиком в своем портфолио после получения на то письменного согласия Заказчика. </w:t>
            </w:r>
          </w:p>
          <w:p w:rsidR="00422EA2" w:rsidRPr="00F20C44" w:rsidRDefault="00422EA2" w:rsidP="00422EA2">
            <w:pPr>
              <w:pStyle w:val="a3"/>
              <w:numPr>
                <w:ilvl w:val="1"/>
                <w:numId w:val="1"/>
              </w:numPr>
              <w:spacing w:line="240" w:lineRule="auto"/>
              <w:jc w:val="both"/>
            </w:pPr>
            <w:r w:rsidRPr="001768C8">
              <w:rPr>
                <w:rFonts w:ascii="Times New Roman" w:hAnsi="Times New Roman"/>
              </w:rPr>
              <w:t>Исполнитель гарантирует Заказчику, что заключение настоящего Договора не нарушает исключительных, интеллектуальных, авторских и иных прав третьих лиц. В случае, если к Заказчику  будут предъявлены претензии, основанные на факте предоставления Заказчику  либо использования Заказчиком результатов оказанных услуг по настоящему Договору, Исполнитель  самостоятельно и за свой счет урегулирует такие претензии и оградит Заказчика от убытков.</w:t>
            </w:r>
          </w:p>
          <w:p w:rsidR="00422EA2" w:rsidRPr="00887501" w:rsidRDefault="00422EA2" w:rsidP="00422EA2">
            <w:pPr>
              <w:numPr>
                <w:ilvl w:val="0"/>
                <w:numId w:val="1"/>
              </w:numPr>
              <w:jc w:val="both"/>
              <w:rPr>
                <w:b/>
                <w:iCs/>
                <w:sz w:val="22"/>
              </w:rPr>
            </w:pPr>
            <w:r w:rsidRPr="00887501">
              <w:rPr>
                <w:b/>
                <w:iCs/>
                <w:sz w:val="22"/>
              </w:rPr>
              <w:t>Форс-Мажор</w:t>
            </w:r>
          </w:p>
          <w:p w:rsidR="00422EA2" w:rsidRPr="00887501" w:rsidRDefault="00422EA2" w:rsidP="00422EA2">
            <w:pPr>
              <w:numPr>
                <w:ilvl w:val="1"/>
                <w:numId w:val="1"/>
              </w:numPr>
              <w:jc w:val="both"/>
              <w:rPr>
                <w:bCs/>
                <w:iCs/>
                <w:sz w:val="22"/>
              </w:rPr>
            </w:pPr>
            <w:r w:rsidRPr="00887501">
              <w:rPr>
                <w:bCs/>
                <w:iCs/>
                <w:sz w:val="22"/>
              </w:rPr>
              <w:t>Стороны освобождаются от ответственности за не выполнение взаимных обязательств по настоящему Договору при наличии форс-мажорных обстоятельств (обстоятельств непреодолимой силы), которые возникли после подписания настоящего Договора, и которые не могла предвидеть ни одна из Сторон. Стороны обязуются уведомить друг друга о наступлении форс-мажорных обстоятельств в течение 5 (пять) календарных дней с момента наступления таковых обстоятельств, в противном случае она не может ссылаться на такие обстоятельства.</w:t>
            </w:r>
          </w:p>
          <w:p w:rsidR="00422EA2" w:rsidRPr="00887501" w:rsidRDefault="00422EA2" w:rsidP="00422EA2">
            <w:pPr>
              <w:numPr>
                <w:ilvl w:val="1"/>
                <w:numId w:val="1"/>
              </w:numPr>
              <w:jc w:val="both"/>
              <w:rPr>
                <w:bCs/>
                <w:iCs/>
                <w:sz w:val="22"/>
              </w:rPr>
            </w:pPr>
            <w:r w:rsidRPr="00887501">
              <w:rPr>
                <w:bCs/>
                <w:iCs/>
                <w:sz w:val="22"/>
              </w:rPr>
              <w:t>Обязательства Сторон приостанавливается на срок действия форс-мажорных обстоятельств. При этом любая из Сторон может инициировать досрочное прекращение данного Договора по указанным обстоятельствам, письменно известив другую Сторону не менее чем за десять календарных дней. В этом случае, Стороны производят окончательные расчеты по Договору по факту выполненных обязательств на день его досрочного прекращения, что оформляется двусторонним актом сверки выполненных обязательств.</w:t>
            </w:r>
          </w:p>
          <w:p w:rsidR="00422EA2" w:rsidRPr="00CF526B" w:rsidRDefault="00422EA2" w:rsidP="00422EA2">
            <w:pPr>
              <w:numPr>
                <w:ilvl w:val="1"/>
                <w:numId w:val="1"/>
              </w:numPr>
              <w:jc w:val="both"/>
              <w:rPr>
                <w:bCs/>
                <w:iCs/>
                <w:sz w:val="22"/>
              </w:rPr>
            </w:pPr>
            <w:r w:rsidRPr="00CF526B">
              <w:rPr>
                <w:bCs/>
                <w:iCs/>
                <w:sz w:val="22"/>
              </w:rPr>
              <w:t>Обстоятельствами непреодолимой силы являются внешние и чрезвычайные события: война или военные действия, восстание, мобилизация, эпидемии, пожары, взрывы, дорожные инциденты, природные катаклизмы, а также их последствия и все другие события, которые компетентные органы признают обстоятельствами непреодолимой силы. При этом форс-мажорные обстоятельства должны быть подтверждены каждой из Сторон документом компетентного органа.</w:t>
            </w:r>
          </w:p>
          <w:p w:rsidR="00422EA2" w:rsidRDefault="00422EA2" w:rsidP="00422EA2">
            <w:pPr>
              <w:pStyle w:val="a3"/>
              <w:numPr>
                <w:ilvl w:val="1"/>
                <w:numId w:val="1"/>
              </w:numPr>
              <w:spacing w:line="240" w:lineRule="auto"/>
            </w:pPr>
            <w:r w:rsidRPr="00F20C44">
              <w:rPr>
                <w:bCs/>
                <w:iCs/>
              </w:rPr>
              <w:t>Не являются форс-мажорными обстоятельствами законные действия Органов, повлекшие за собой прекращение оказания Услуг и/или договора, в результате нарушения недобросовестной Стороной Договора действующего законодательства о рекламе.</w:t>
            </w:r>
            <w:r w:rsidRPr="00CF526B">
              <w:rPr>
                <w:bCs/>
                <w:iCs/>
              </w:rPr>
              <w:t xml:space="preserve"> </w:t>
            </w:r>
            <w:r>
              <w:t xml:space="preserve"> </w:t>
            </w:r>
          </w:p>
          <w:p w:rsidR="00422EA2" w:rsidRPr="00887501" w:rsidRDefault="00422EA2" w:rsidP="0079579B">
            <w:pPr>
              <w:ind w:left="360"/>
              <w:jc w:val="both"/>
              <w:rPr>
                <w:b/>
                <w:sz w:val="22"/>
              </w:rPr>
            </w:pPr>
            <w:r>
              <w:rPr>
                <w:b/>
                <w:sz w:val="22"/>
              </w:rPr>
              <w:t>12. А</w:t>
            </w:r>
            <w:r w:rsidRPr="00887501">
              <w:rPr>
                <w:b/>
                <w:sz w:val="22"/>
              </w:rPr>
              <w:t>нтикоррупционные условия</w:t>
            </w:r>
          </w:p>
          <w:p w:rsidR="00422EA2" w:rsidRPr="00887501" w:rsidRDefault="00422EA2" w:rsidP="0079579B">
            <w:pPr>
              <w:ind w:left="360"/>
              <w:jc w:val="both"/>
              <w:rPr>
                <w:sz w:val="22"/>
              </w:rPr>
            </w:pPr>
            <w:r w:rsidRPr="00887501">
              <w:rPr>
                <w:sz w:val="22"/>
              </w:rPr>
              <w:t xml:space="preserve"> </w:t>
            </w:r>
            <w:r>
              <w:rPr>
                <w:sz w:val="22"/>
              </w:rPr>
              <w:t xml:space="preserve">12.1. </w:t>
            </w:r>
            <w:r w:rsidRPr="00887501">
              <w:rPr>
                <w:sz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 либо неправомерные преимущества или иные выгоды.</w:t>
            </w:r>
          </w:p>
          <w:p w:rsidR="00422EA2" w:rsidRPr="00887501" w:rsidRDefault="00422EA2" w:rsidP="0079579B">
            <w:pPr>
              <w:ind w:left="360"/>
              <w:jc w:val="both"/>
              <w:rPr>
                <w:sz w:val="22"/>
              </w:rPr>
            </w:pPr>
            <w:r>
              <w:rPr>
                <w:sz w:val="22"/>
              </w:rPr>
              <w:t xml:space="preserve">12.2. </w:t>
            </w:r>
            <w:r w:rsidRPr="00887501">
              <w:rPr>
                <w:sz w:val="22"/>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действующим законодательством, как дача/получения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доходов, полученных преступным путем и финансирования терроризма. </w:t>
            </w:r>
          </w:p>
          <w:p w:rsidR="00422EA2" w:rsidRDefault="00422EA2" w:rsidP="0079579B">
            <w:pPr>
              <w:ind w:left="459"/>
              <w:jc w:val="both"/>
              <w:rPr>
                <w:sz w:val="22"/>
              </w:rPr>
            </w:pPr>
            <w:r>
              <w:rPr>
                <w:sz w:val="22"/>
              </w:rPr>
              <w:t xml:space="preserve">       12.3. </w:t>
            </w:r>
            <w:r w:rsidRPr="00887501">
              <w:rPr>
                <w:sz w:val="22"/>
              </w:rPr>
              <w:t xml:space="preserve">Каждая из сторон настоящего Договора отказывается от стимулирования каким-либо </w:t>
            </w:r>
            <w:proofErr w:type="gramStart"/>
            <w:r w:rsidRPr="00887501">
              <w:rPr>
                <w:sz w:val="22"/>
              </w:rPr>
              <w:t xml:space="preserve">образом </w:t>
            </w:r>
            <w:r>
              <w:rPr>
                <w:sz w:val="22"/>
              </w:rPr>
              <w:t xml:space="preserve"> </w:t>
            </w:r>
            <w:r w:rsidRPr="00887501">
              <w:rPr>
                <w:sz w:val="22"/>
              </w:rPr>
              <w:t>работников</w:t>
            </w:r>
            <w:proofErr w:type="gramEnd"/>
            <w:r w:rsidRPr="00887501">
              <w:rPr>
                <w:sz w:val="22"/>
              </w:rPr>
              <w:t xml:space="preserve">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r>
              <w:rPr>
                <w:sz w:val="22"/>
              </w:rPr>
              <w:t xml:space="preserve">  </w:t>
            </w:r>
          </w:p>
          <w:p w:rsidR="00422EA2" w:rsidRDefault="00422EA2" w:rsidP="0079579B">
            <w:pPr>
              <w:jc w:val="both"/>
              <w:rPr>
                <w:sz w:val="22"/>
              </w:rPr>
            </w:pPr>
            <w:r>
              <w:rPr>
                <w:sz w:val="22"/>
              </w:rPr>
              <w:t xml:space="preserve">        12.4.  </w:t>
            </w:r>
            <w:r w:rsidRPr="00887501">
              <w:rPr>
                <w:sz w:val="22"/>
              </w:rPr>
              <w:t xml:space="preserve">В случае возникновения у Стороны подозрений, что произошло или может произойти </w:t>
            </w:r>
            <w:r>
              <w:rPr>
                <w:sz w:val="22"/>
              </w:rPr>
              <w:t xml:space="preserve">   </w:t>
            </w:r>
          </w:p>
          <w:p w:rsidR="00422EA2" w:rsidRPr="00887501" w:rsidRDefault="00422EA2" w:rsidP="0079579B">
            <w:pPr>
              <w:jc w:val="both"/>
              <w:rPr>
                <w:sz w:val="22"/>
              </w:rPr>
            </w:pPr>
            <w:r>
              <w:rPr>
                <w:sz w:val="22"/>
              </w:rPr>
              <w:t xml:space="preserve">        </w:t>
            </w:r>
            <w:proofErr w:type="gramStart"/>
            <w:r w:rsidRPr="00887501">
              <w:rPr>
                <w:sz w:val="22"/>
              </w:rPr>
              <w:t>нарушение</w:t>
            </w:r>
            <w:proofErr w:type="gramEnd"/>
            <w:r w:rsidRPr="00887501">
              <w:rPr>
                <w:sz w:val="22"/>
              </w:rPr>
              <w:t xml:space="preserve"> каких-либо антикоррупционных условий, соответствующая сторона обязуется уведомить другую сторону в письменной форме или в устной форме, в том числе посредством телефона доверия. </w:t>
            </w:r>
          </w:p>
          <w:p w:rsidR="00422EA2" w:rsidRPr="00887501" w:rsidRDefault="00422EA2" w:rsidP="0079579B">
            <w:pPr>
              <w:jc w:val="both"/>
              <w:rPr>
                <w:sz w:val="22"/>
              </w:rPr>
            </w:pPr>
            <w:r>
              <w:rPr>
                <w:sz w:val="22"/>
              </w:rPr>
              <w:t xml:space="preserve">        12.5. </w:t>
            </w:r>
            <w:r w:rsidRPr="00887501">
              <w:rPr>
                <w:sz w:val="22"/>
              </w:rPr>
              <w:t xml:space="preserve"> Стороны соглашаются не совершать коррупционных деяний во время действия Договора, в течение срока действия договора и по истечении этого срока.</w:t>
            </w:r>
          </w:p>
          <w:p w:rsidR="00422EA2" w:rsidRDefault="00422EA2" w:rsidP="0079579B">
            <w:pPr>
              <w:jc w:val="both"/>
              <w:rPr>
                <w:sz w:val="22"/>
              </w:rPr>
            </w:pPr>
            <w:r>
              <w:rPr>
                <w:sz w:val="22"/>
              </w:rPr>
              <w:t xml:space="preserve">         12.6. </w:t>
            </w:r>
            <w:r w:rsidRPr="00887501">
              <w:rPr>
                <w:sz w:val="22"/>
              </w:rPr>
              <w:t>Стороны признают меры по предотвращению коррупции, изложенные в дополнительных антикоррупционных условиях Договора и обеспечивают сотрудничество в их соблюдении.</w:t>
            </w:r>
          </w:p>
          <w:p w:rsidR="00422EA2" w:rsidRPr="00887501" w:rsidRDefault="00422EA2" w:rsidP="0079579B">
            <w:pPr>
              <w:jc w:val="both"/>
              <w:rPr>
                <w:b/>
                <w:iCs/>
                <w:sz w:val="22"/>
              </w:rPr>
            </w:pPr>
            <w:r>
              <w:rPr>
                <w:sz w:val="22"/>
              </w:rPr>
              <w:t xml:space="preserve">      </w:t>
            </w:r>
            <w:r w:rsidRPr="00887501">
              <w:rPr>
                <w:b/>
                <w:iCs/>
                <w:sz w:val="22"/>
              </w:rPr>
              <w:t>1</w:t>
            </w:r>
            <w:r>
              <w:rPr>
                <w:b/>
                <w:iCs/>
                <w:sz w:val="22"/>
              </w:rPr>
              <w:t>3</w:t>
            </w:r>
            <w:r w:rsidRPr="00887501">
              <w:rPr>
                <w:b/>
                <w:iCs/>
                <w:sz w:val="22"/>
              </w:rPr>
              <w:t>. Разрешение Споров</w:t>
            </w:r>
          </w:p>
          <w:p w:rsidR="00422EA2" w:rsidRPr="00887501" w:rsidRDefault="00422EA2" w:rsidP="0079579B">
            <w:pPr>
              <w:jc w:val="both"/>
              <w:rPr>
                <w:iCs/>
                <w:sz w:val="22"/>
              </w:rPr>
            </w:pPr>
            <w:r>
              <w:rPr>
                <w:sz w:val="22"/>
              </w:rPr>
              <w:lastRenderedPageBreak/>
              <w:t xml:space="preserve">       13.1. </w:t>
            </w:r>
            <w:r w:rsidRPr="00887501">
              <w:rPr>
                <w:sz w:val="22"/>
              </w:rPr>
              <w:t xml:space="preserve"> Все споры по настоящему Договору решаются путем переговоров. При </w:t>
            </w:r>
            <w:proofErr w:type="gramStart"/>
            <w:r w:rsidRPr="00887501">
              <w:rPr>
                <w:sz w:val="22"/>
              </w:rPr>
              <w:t xml:space="preserve">не достижении </w:t>
            </w:r>
            <w:proofErr w:type="gramEnd"/>
            <w:r w:rsidRPr="00887501">
              <w:rPr>
                <w:sz w:val="22"/>
              </w:rPr>
              <w:t>согласия споры решаются в Ташкентском межрайонном экономическом суде в соответствии с законодательством Республики Узбекистан.</w:t>
            </w:r>
          </w:p>
          <w:p w:rsidR="00422EA2" w:rsidRPr="00887501" w:rsidRDefault="00422EA2" w:rsidP="0079579B">
            <w:pPr>
              <w:jc w:val="both"/>
              <w:rPr>
                <w:b/>
                <w:iCs/>
                <w:sz w:val="22"/>
              </w:rPr>
            </w:pPr>
            <w:r>
              <w:rPr>
                <w:b/>
                <w:iCs/>
                <w:sz w:val="22"/>
              </w:rPr>
              <w:t xml:space="preserve">      14. </w:t>
            </w:r>
            <w:r w:rsidRPr="00887501">
              <w:rPr>
                <w:b/>
                <w:iCs/>
                <w:sz w:val="22"/>
              </w:rPr>
              <w:t>Заключительные Положения</w:t>
            </w:r>
          </w:p>
          <w:p w:rsidR="00422EA2" w:rsidRPr="00887501" w:rsidRDefault="00422EA2" w:rsidP="0079579B">
            <w:pPr>
              <w:jc w:val="both"/>
              <w:rPr>
                <w:sz w:val="22"/>
              </w:rPr>
            </w:pPr>
            <w:r>
              <w:rPr>
                <w:b/>
                <w:sz w:val="22"/>
              </w:rPr>
              <w:t xml:space="preserve">       14.1. </w:t>
            </w:r>
            <w:r w:rsidRPr="00887501">
              <w:rPr>
                <w:sz w:val="22"/>
              </w:rPr>
              <w:t xml:space="preserve"> Действительными и обязательными для Сторон являются изменения и дополнения к настоящему Договору письменно согласованные Сторонами.</w:t>
            </w:r>
          </w:p>
          <w:p w:rsidR="00422EA2" w:rsidRPr="00887501" w:rsidRDefault="00422EA2" w:rsidP="0079579B">
            <w:pPr>
              <w:jc w:val="both"/>
              <w:rPr>
                <w:sz w:val="22"/>
              </w:rPr>
            </w:pPr>
            <w:r>
              <w:rPr>
                <w:b/>
                <w:sz w:val="22"/>
              </w:rPr>
              <w:t xml:space="preserve">       14.2. </w:t>
            </w:r>
            <w:r w:rsidRPr="00887501">
              <w:rPr>
                <w:sz w:val="22"/>
              </w:rPr>
              <w:t xml:space="preserve"> Все изменения, приложения и дополнения к настоящему Договору по факту их подписания полномочными представителями Сторон являются его неотъемлемой частью.</w:t>
            </w:r>
          </w:p>
          <w:p w:rsidR="00422EA2" w:rsidRPr="00887501" w:rsidRDefault="00422EA2" w:rsidP="0079579B">
            <w:pPr>
              <w:jc w:val="both"/>
              <w:rPr>
                <w:sz w:val="22"/>
              </w:rPr>
            </w:pPr>
            <w:r>
              <w:rPr>
                <w:b/>
                <w:sz w:val="22"/>
              </w:rPr>
              <w:t xml:space="preserve">       14</w:t>
            </w:r>
            <w:r w:rsidRPr="00887501">
              <w:rPr>
                <w:b/>
                <w:sz w:val="22"/>
              </w:rPr>
              <w:t>.3.</w:t>
            </w:r>
            <w:r w:rsidRPr="00887501">
              <w:rPr>
                <w:sz w:val="22"/>
              </w:rPr>
              <w:t xml:space="preserve"> После подписания настоящего Договора все предыдущие соглашения, переговоры и переписка, как в устной, так и в письменной форме, касающиеся его предмета, теряют юридическую силу.</w:t>
            </w:r>
          </w:p>
          <w:p w:rsidR="00422EA2" w:rsidRPr="00887501" w:rsidRDefault="00422EA2" w:rsidP="0079579B">
            <w:pPr>
              <w:jc w:val="both"/>
              <w:rPr>
                <w:sz w:val="22"/>
              </w:rPr>
            </w:pPr>
            <w:r>
              <w:rPr>
                <w:b/>
                <w:sz w:val="22"/>
              </w:rPr>
              <w:t xml:space="preserve">       </w:t>
            </w:r>
            <w:r w:rsidRPr="00887501">
              <w:rPr>
                <w:b/>
                <w:sz w:val="22"/>
              </w:rPr>
              <w:t>1</w:t>
            </w:r>
            <w:r>
              <w:rPr>
                <w:b/>
                <w:sz w:val="22"/>
              </w:rPr>
              <w:t>4</w:t>
            </w:r>
            <w:r w:rsidRPr="00887501">
              <w:rPr>
                <w:b/>
                <w:sz w:val="22"/>
              </w:rPr>
              <w:t>.4.</w:t>
            </w:r>
            <w:r w:rsidRPr="00887501">
              <w:rPr>
                <w:sz w:val="22"/>
              </w:rPr>
              <w:t xml:space="preserve"> Все права и обязанности обеих Сторон, вытекающие из этого Договора, в полной мере переходят на их юридических правопреемников.</w:t>
            </w:r>
          </w:p>
          <w:p w:rsidR="00422EA2" w:rsidRPr="00887501" w:rsidRDefault="00422EA2" w:rsidP="0079579B">
            <w:pPr>
              <w:jc w:val="both"/>
              <w:rPr>
                <w:sz w:val="22"/>
              </w:rPr>
            </w:pPr>
            <w:r>
              <w:rPr>
                <w:b/>
                <w:sz w:val="22"/>
              </w:rPr>
              <w:t xml:space="preserve">       </w:t>
            </w:r>
            <w:r w:rsidRPr="00887501">
              <w:rPr>
                <w:b/>
                <w:sz w:val="22"/>
              </w:rPr>
              <w:t>1</w:t>
            </w:r>
            <w:r>
              <w:rPr>
                <w:b/>
                <w:sz w:val="22"/>
              </w:rPr>
              <w:t>4</w:t>
            </w:r>
            <w:r w:rsidRPr="00887501">
              <w:rPr>
                <w:b/>
                <w:sz w:val="22"/>
              </w:rPr>
              <w:t>.5.</w:t>
            </w:r>
            <w:r w:rsidRPr="00887501">
              <w:rPr>
                <w:sz w:val="22"/>
              </w:rPr>
              <w:t xml:space="preserve"> Стороны свидетельствуют, что Договор подписан по взаимному согласованию всех его условий и служит на пользу обеим Сторонам.</w:t>
            </w:r>
          </w:p>
          <w:p w:rsidR="00422EA2" w:rsidRPr="00887501" w:rsidRDefault="00422EA2" w:rsidP="0079579B">
            <w:pPr>
              <w:jc w:val="both"/>
              <w:rPr>
                <w:sz w:val="22"/>
              </w:rPr>
            </w:pPr>
            <w:r>
              <w:rPr>
                <w:b/>
                <w:sz w:val="22"/>
              </w:rPr>
              <w:t xml:space="preserve">      </w:t>
            </w:r>
            <w:r w:rsidRPr="00887501">
              <w:rPr>
                <w:b/>
                <w:sz w:val="22"/>
              </w:rPr>
              <w:t>1</w:t>
            </w:r>
            <w:r>
              <w:rPr>
                <w:b/>
                <w:sz w:val="22"/>
              </w:rPr>
              <w:t>4.</w:t>
            </w:r>
            <w:r w:rsidRPr="00887501">
              <w:rPr>
                <w:b/>
                <w:sz w:val="22"/>
              </w:rPr>
              <w:t>6.</w:t>
            </w:r>
            <w:r w:rsidRPr="00887501">
              <w:rPr>
                <w:sz w:val="22"/>
              </w:rPr>
              <w:t xml:space="preserve"> В случае изменения указанных в Договоре реквизитов, Стороны обязаны незамедлительно (в течение 24 часов) уведомить об этом друг друга в письменной форме.</w:t>
            </w:r>
          </w:p>
          <w:p w:rsidR="00422EA2" w:rsidRPr="00887501" w:rsidRDefault="00422EA2" w:rsidP="0079579B">
            <w:pPr>
              <w:jc w:val="both"/>
              <w:rPr>
                <w:sz w:val="22"/>
              </w:rPr>
            </w:pPr>
            <w:r>
              <w:rPr>
                <w:b/>
                <w:sz w:val="22"/>
              </w:rPr>
              <w:t xml:space="preserve">      </w:t>
            </w:r>
            <w:r w:rsidRPr="00887501">
              <w:rPr>
                <w:b/>
                <w:sz w:val="22"/>
              </w:rPr>
              <w:t>1</w:t>
            </w:r>
            <w:r>
              <w:rPr>
                <w:b/>
                <w:sz w:val="22"/>
              </w:rPr>
              <w:t>4</w:t>
            </w:r>
            <w:r w:rsidRPr="00887501">
              <w:rPr>
                <w:b/>
                <w:sz w:val="22"/>
              </w:rPr>
              <w:t>.7.</w:t>
            </w:r>
            <w:r w:rsidRPr="00887501">
              <w:rPr>
                <w:sz w:val="22"/>
              </w:rPr>
              <w:t xml:space="preserve"> Настоящий Договор составлен на русском языке в 2 экземплярах, по одному экземпляру для каждой Стороны, имеющих равную юридическую силу.</w:t>
            </w:r>
          </w:p>
          <w:p w:rsidR="00422EA2" w:rsidRPr="00887501" w:rsidRDefault="00422EA2" w:rsidP="0079579B">
            <w:pPr>
              <w:jc w:val="both"/>
              <w:rPr>
                <w:sz w:val="22"/>
              </w:rPr>
            </w:pPr>
            <w:r>
              <w:rPr>
                <w:b/>
                <w:sz w:val="22"/>
              </w:rPr>
              <w:t xml:space="preserve">      </w:t>
            </w:r>
            <w:r w:rsidRPr="00887501">
              <w:rPr>
                <w:b/>
                <w:sz w:val="22"/>
              </w:rPr>
              <w:t>1</w:t>
            </w:r>
            <w:r>
              <w:rPr>
                <w:b/>
                <w:sz w:val="22"/>
              </w:rPr>
              <w:t>4</w:t>
            </w:r>
            <w:r w:rsidRPr="00887501">
              <w:rPr>
                <w:b/>
                <w:sz w:val="22"/>
              </w:rPr>
              <w:t>.8.</w:t>
            </w:r>
            <w:r w:rsidRPr="00887501">
              <w:rPr>
                <w:sz w:val="22"/>
              </w:rPr>
              <w:t xml:space="preserve"> Условия, не предусмотренные в настоящем Договоре будут регулироваться действующим законодательством Республики Узбекистан.</w:t>
            </w:r>
          </w:p>
          <w:p w:rsidR="00422EA2" w:rsidRPr="00887501" w:rsidRDefault="00422EA2" w:rsidP="0079579B">
            <w:pPr>
              <w:jc w:val="both"/>
              <w:rPr>
                <w:sz w:val="22"/>
              </w:rPr>
            </w:pPr>
          </w:p>
          <w:p w:rsidR="00422EA2" w:rsidRPr="00887501" w:rsidRDefault="00422EA2" w:rsidP="0079579B">
            <w:pPr>
              <w:jc w:val="both"/>
              <w:rPr>
                <w:b/>
                <w:iCs/>
                <w:sz w:val="22"/>
              </w:rPr>
            </w:pPr>
            <w:r>
              <w:rPr>
                <w:b/>
                <w:iCs/>
                <w:sz w:val="22"/>
              </w:rPr>
              <w:t xml:space="preserve">                    15. </w:t>
            </w:r>
            <w:r w:rsidRPr="00887501">
              <w:rPr>
                <w:b/>
                <w:iCs/>
                <w:sz w:val="22"/>
              </w:rPr>
              <w:t>Юридические Адреса. Банковские реквизиты и Подписи Сторон.</w:t>
            </w:r>
          </w:p>
          <w:tbl>
            <w:tblPr>
              <w:tblW w:w="9781" w:type="dxa"/>
              <w:tblLook w:val="04A0" w:firstRow="1" w:lastRow="0" w:firstColumn="1" w:lastColumn="0" w:noHBand="0" w:noVBand="1"/>
            </w:tblPr>
            <w:tblGrid>
              <w:gridCol w:w="4503"/>
              <w:gridCol w:w="5278"/>
            </w:tblGrid>
            <w:tr w:rsidR="00422EA2" w:rsidRPr="00887501" w:rsidTr="0079579B">
              <w:tc>
                <w:tcPr>
                  <w:tcW w:w="4503" w:type="dxa"/>
                </w:tcPr>
                <w:p w:rsidR="00422EA2" w:rsidRPr="00887501" w:rsidRDefault="00422EA2" w:rsidP="0079579B">
                  <w:pPr>
                    <w:jc w:val="both"/>
                    <w:rPr>
                      <w:b/>
                      <w:iCs/>
                      <w:sz w:val="22"/>
                    </w:rPr>
                  </w:pPr>
                </w:p>
                <w:p w:rsidR="00422EA2" w:rsidRPr="00887501" w:rsidRDefault="00422EA2" w:rsidP="0079579B">
                  <w:pPr>
                    <w:jc w:val="both"/>
                    <w:rPr>
                      <w:b/>
                      <w:iCs/>
                      <w:sz w:val="22"/>
                    </w:rPr>
                  </w:pPr>
                  <w:r w:rsidRPr="00887501">
                    <w:rPr>
                      <w:b/>
                      <w:iCs/>
                      <w:sz w:val="22"/>
                    </w:rPr>
                    <w:t>Исполнитель</w:t>
                  </w:r>
                </w:p>
                <w:p w:rsidR="00422EA2" w:rsidRPr="00887501" w:rsidRDefault="00422EA2" w:rsidP="0079579B">
                  <w:pPr>
                    <w:jc w:val="both"/>
                    <w:rPr>
                      <w:b/>
                      <w:iCs/>
                      <w:sz w:val="22"/>
                    </w:rPr>
                  </w:pPr>
                </w:p>
              </w:tc>
              <w:tc>
                <w:tcPr>
                  <w:tcW w:w="5278" w:type="dxa"/>
                </w:tcPr>
                <w:p w:rsidR="00422EA2" w:rsidRPr="00887501" w:rsidRDefault="00422EA2" w:rsidP="0079579B">
                  <w:pPr>
                    <w:jc w:val="both"/>
                    <w:rPr>
                      <w:b/>
                      <w:iCs/>
                      <w:sz w:val="22"/>
                    </w:rPr>
                  </w:pPr>
                </w:p>
                <w:p w:rsidR="00422EA2" w:rsidRPr="00887501" w:rsidRDefault="00422EA2" w:rsidP="0079579B">
                  <w:pPr>
                    <w:jc w:val="both"/>
                    <w:rPr>
                      <w:b/>
                      <w:iCs/>
                      <w:sz w:val="22"/>
                    </w:rPr>
                  </w:pPr>
                  <w:r w:rsidRPr="00887501">
                    <w:rPr>
                      <w:b/>
                      <w:iCs/>
                      <w:sz w:val="22"/>
                    </w:rPr>
                    <w:t>Заказчик</w:t>
                  </w:r>
                </w:p>
                <w:p w:rsidR="00422EA2" w:rsidRPr="00887501" w:rsidRDefault="00422EA2" w:rsidP="0079579B">
                  <w:pPr>
                    <w:jc w:val="both"/>
                    <w:rPr>
                      <w:b/>
                      <w:iCs/>
                      <w:sz w:val="22"/>
                    </w:rPr>
                  </w:pPr>
                </w:p>
              </w:tc>
            </w:tr>
            <w:tr w:rsidR="00422EA2" w:rsidRPr="00887501" w:rsidTr="0079579B">
              <w:tc>
                <w:tcPr>
                  <w:tcW w:w="4503" w:type="dxa"/>
                </w:tcPr>
                <w:p w:rsidR="00422EA2" w:rsidRPr="00887501" w:rsidRDefault="00422EA2" w:rsidP="0079579B">
                  <w:pPr>
                    <w:jc w:val="both"/>
                    <w:rPr>
                      <w:iCs/>
                      <w:sz w:val="22"/>
                    </w:rPr>
                  </w:pPr>
                </w:p>
                <w:p w:rsidR="00422EA2" w:rsidRPr="00887501" w:rsidRDefault="00422EA2" w:rsidP="0079579B">
                  <w:pPr>
                    <w:jc w:val="both"/>
                    <w:rPr>
                      <w:iCs/>
                      <w:sz w:val="22"/>
                    </w:rPr>
                  </w:pPr>
                </w:p>
              </w:tc>
              <w:tc>
                <w:tcPr>
                  <w:tcW w:w="5278" w:type="dxa"/>
                </w:tcPr>
                <w:p w:rsidR="00422EA2" w:rsidRPr="00887501" w:rsidRDefault="00422EA2" w:rsidP="0079579B">
                  <w:pPr>
                    <w:jc w:val="both"/>
                    <w:rPr>
                      <w:b/>
                      <w:iCs/>
                      <w:sz w:val="22"/>
                    </w:rPr>
                  </w:pPr>
                </w:p>
              </w:tc>
            </w:tr>
            <w:tr w:rsidR="00422EA2" w:rsidRPr="00887501" w:rsidTr="0079579B">
              <w:tc>
                <w:tcPr>
                  <w:tcW w:w="4503" w:type="dxa"/>
                </w:tcPr>
                <w:p w:rsidR="00422EA2" w:rsidRPr="00887501" w:rsidRDefault="00422EA2" w:rsidP="0079579B">
                  <w:pPr>
                    <w:jc w:val="both"/>
                    <w:rPr>
                      <w:b/>
                      <w:iCs/>
                      <w:sz w:val="22"/>
                    </w:rPr>
                  </w:pPr>
                </w:p>
                <w:p w:rsidR="00422EA2" w:rsidRPr="00887501" w:rsidRDefault="00422EA2" w:rsidP="0079579B">
                  <w:pPr>
                    <w:jc w:val="both"/>
                    <w:rPr>
                      <w:b/>
                      <w:iCs/>
                      <w:sz w:val="22"/>
                    </w:rPr>
                  </w:pPr>
                </w:p>
                <w:p w:rsidR="00422EA2" w:rsidRPr="00887501" w:rsidRDefault="00422EA2" w:rsidP="0079579B">
                  <w:pPr>
                    <w:jc w:val="both"/>
                    <w:rPr>
                      <w:b/>
                      <w:iCs/>
                      <w:sz w:val="22"/>
                    </w:rPr>
                  </w:pPr>
                  <w:r w:rsidRPr="00887501">
                    <w:rPr>
                      <w:b/>
                      <w:iCs/>
                      <w:sz w:val="22"/>
                    </w:rPr>
                    <w:t>Директор _______________</w:t>
                  </w:r>
                  <w:proofErr w:type="gramStart"/>
                  <w:r w:rsidRPr="00887501">
                    <w:rPr>
                      <w:b/>
                      <w:iCs/>
                      <w:sz w:val="22"/>
                    </w:rPr>
                    <w:t>_ .</w:t>
                  </w:r>
                  <w:proofErr w:type="gramEnd"/>
                </w:p>
              </w:tc>
              <w:tc>
                <w:tcPr>
                  <w:tcW w:w="5278" w:type="dxa"/>
                  <w:vAlign w:val="bottom"/>
                </w:tcPr>
                <w:p w:rsidR="00422EA2" w:rsidRPr="00887501" w:rsidRDefault="00422EA2" w:rsidP="0079579B">
                  <w:pPr>
                    <w:jc w:val="both"/>
                    <w:rPr>
                      <w:b/>
                      <w:iCs/>
                      <w:sz w:val="22"/>
                    </w:rPr>
                  </w:pPr>
                  <w:r w:rsidRPr="00887501">
                    <w:rPr>
                      <w:b/>
                      <w:iCs/>
                      <w:sz w:val="22"/>
                    </w:rPr>
                    <w:t>Директор_______________________.</w:t>
                  </w:r>
                </w:p>
              </w:tc>
            </w:tr>
            <w:tr w:rsidR="00422EA2" w:rsidRPr="00887501" w:rsidTr="0079579B">
              <w:tc>
                <w:tcPr>
                  <w:tcW w:w="4503" w:type="dxa"/>
                </w:tcPr>
                <w:p w:rsidR="00422EA2" w:rsidRPr="00887501" w:rsidRDefault="00422EA2" w:rsidP="0079579B">
                  <w:pPr>
                    <w:jc w:val="both"/>
                    <w:rPr>
                      <w:b/>
                      <w:iCs/>
                      <w:sz w:val="22"/>
                    </w:rPr>
                  </w:pPr>
                  <w:r w:rsidRPr="00887501">
                    <w:rPr>
                      <w:b/>
                      <w:iCs/>
                      <w:sz w:val="22"/>
                    </w:rPr>
                    <w:t xml:space="preserve">        </w:t>
                  </w:r>
                </w:p>
                <w:p w:rsidR="00422EA2" w:rsidRPr="00887501" w:rsidRDefault="00422EA2" w:rsidP="0079579B">
                  <w:pPr>
                    <w:jc w:val="both"/>
                    <w:rPr>
                      <w:b/>
                      <w:iCs/>
                      <w:sz w:val="22"/>
                    </w:rPr>
                  </w:pPr>
                </w:p>
                <w:p w:rsidR="00422EA2" w:rsidRPr="00887501" w:rsidRDefault="00422EA2" w:rsidP="0079579B">
                  <w:pPr>
                    <w:jc w:val="both"/>
                    <w:rPr>
                      <w:b/>
                      <w:iCs/>
                      <w:sz w:val="22"/>
                    </w:rPr>
                  </w:pPr>
                  <w:r w:rsidRPr="00887501">
                    <w:rPr>
                      <w:b/>
                      <w:iCs/>
                      <w:sz w:val="22"/>
                    </w:rPr>
                    <w:t xml:space="preserve">       М.П.</w:t>
                  </w:r>
                </w:p>
              </w:tc>
              <w:tc>
                <w:tcPr>
                  <w:tcW w:w="5278" w:type="dxa"/>
                  <w:vAlign w:val="bottom"/>
                </w:tcPr>
                <w:p w:rsidR="00422EA2" w:rsidRPr="00887501" w:rsidRDefault="00422EA2" w:rsidP="0079579B">
                  <w:pPr>
                    <w:jc w:val="both"/>
                    <w:rPr>
                      <w:b/>
                      <w:iCs/>
                      <w:sz w:val="22"/>
                    </w:rPr>
                  </w:pPr>
                  <w:r w:rsidRPr="00887501">
                    <w:rPr>
                      <w:b/>
                      <w:iCs/>
                      <w:sz w:val="22"/>
                    </w:rPr>
                    <w:t xml:space="preserve">                        М.П.</w:t>
                  </w:r>
                </w:p>
              </w:tc>
            </w:tr>
          </w:tbl>
          <w:p w:rsidR="00422EA2" w:rsidRPr="00887501" w:rsidRDefault="00422EA2" w:rsidP="0079579B">
            <w:pPr>
              <w:jc w:val="both"/>
              <w:rPr>
                <w:b/>
                <w:sz w:val="22"/>
              </w:rPr>
            </w:pPr>
          </w:p>
          <w:p w:rsidR="00422EA2" w:rsidRPr="00887501" w:rsidRDefault="00422EA2" w:rsidP="0079579B">
            <w:pPr>
              <w:jc w:val="both"/>
              <w:rPr>
                <w:b/>
                <w:sz w:val="22"/>
              </w:rPr>
            </w:pPr>
          </w:p>
          <w:p w:rsidR="00422EA2" w:rsidRPr="00887501" w:rsidRDefault="00422EA2" w:rsidP="0079579B">
            <w:pPr>
              <w:jc w:val="right"/>
              <w:rPr>
                <w:b/>
                <w:sz w:val="22"/>
              </w:rPr>
            </w:pPr>
          </w:p>
          <w:p w:rsidR="00422EA2" w:rsidRDefault="00422EA2" w:rsidP="0079579B">
            <w:pPr>
              <w:jc w:val="right"/>
              <w:rPr>
                <w:b/>
                <w:sz w:val="22"/>
              </w:rPr>
            </w:pPr>
          </w:p>
          <w:p w:rsidR="00422EA2" w:rsidRDefault="00422EA2" w:rsidP="0079579B">
            <w:pPr>
              <w:jc w:val="right"/>
              <w:rPr>
                <w:b/>
                <w:sz w:val="22"/>
              </w:rPr>
            </w:pPr>
          </w:p>
          <w:p w:rsidR="00422EA2" w:rsidRDefault="00422EA2" w:rsidP="0079579B">
            <w:pPr>
              <w:jc w:val="right"/>
              <w:rPr>
                <w:b/>
                <w:sz w:val="22"/>
              </w:rPr>
            </w:pPr>
          </w:p>
          <w:p w:rsidR="00422EA2" w:rsidRDefault="00422EA2" w:rsidP="0079579B">
            <w:pPr>
              <w:jc w:val="right"/>
              <w:rPr>
                <w:b/>
                <w:sz w:val="22"/>
              </w:rPr>
            </w:pPr>
          </w:p>
          <w:p w:rsidR="00422EA2" w:rsidRDefault="00422EA2" w:rsidP="0079579B">
            <w:pPr>
              <w:jc w:val="right"/>
              <w:rPr>
                <w:b/>
                <w:sz w:val="22"/>
              </w:rPr>
            </w:pPr>
          </w:p>
          <w:p w:rsidR="00422EA2" w:rsidRDefault="00422EA2" w:rsidP="0079579B">
            <w:pPr>
              <w:jc w:val="right"/>
              <w:rPr>
                <w:b/>
                <w:sz w:val="22"/>
              </w:rPr>
            </w:pPr>
          </w:p>
          <w:p w:rsidR="00422EA2" w:rsidRDefault="00422EA2" w:rsidP="0079579B">
            <w:pPr>
              <w:jc w:val="right"/>
              <w:rPr>
                <w:b/>
                <w:sz w:val="22"/>
              </w:rPr>
            </w:pPr>
          </w:p>
          <w:p w:rsidR="00422EA2" w:rsidRDefault="00422EA2" w:rsidP="0079579B">
            <w:pPr>
              <w:jc w:val="right"/>
              <w:rPr>
                <w:b/>
                <w:sz w:val="22"/>
              </w:rPr>
            </w:pPr>
          </w:p>
          <w:p w:rsidR="00422EA2" w:rsidRDefault="00422EA2" w:rsidP="0079579B">
            <w:pPr>
              <w:jc w:val="right"/>
              <w:rPr>
                <w:b/>
                <w:sz w:val="22"/>
              </w:rPr>
            </w:pPr>
          </w:p>
          <w:p w:rsidR="00422EA2" w:rsidRDefault="00422EA2" w:rsidP="0079579B">
            <w:pPr>
              <w:jc w:val="right"/>
              <w:rPr>
                <w:b/>
                <w:sz w:val="22"/>
              </w:rPr>
            </w:pPr>
          </w:p>
          <w:p w:rsidR="00422EA2" w:rsidRDefault="00422EA2" w:rsidP="0079579B">
            <w:pPr>
              <w:jc w:val="right"/>
              <w:rPr>
                <w:b/>
                <w:sz w:val="22"/>
              </w:rPr>
            </w:pPr>
          </w:p>
          <w:p w:rsidR="00422EA2" w:rsidRDefault="00422EA2" w:rsidP="0079579B">
            <w:pPr>
              <w:jc w:val="right"/>
              <w:rPr>
                <w:b/>
                <w:sz w:val="22"/>
              </w:rPr>
            </w:pPr>
          </w:p>
          <w:p w:rsidR="00422EA2" w:rsidRDefault="00422EA2" w:rsidP="0079579B">
            <w:pPr>
              <w:jc w:val="right"/>
              <w:rPr>
                <w:b/>
                <w:sz w:val="22"/>
              </w:rPr>
            </w:pPr>
          </w:p>
          <w:p w:rsidR="00422EA2" w:rsidRDefault="00422EA2" w:rsidP="0079579B">
            <w:pPr>
              <w:jc w:val="right"/>
              <w:rPr>
                <w:b/>
                <w:sz w:val="22"/>
              </w:rPr>
            </w:pPr>
          </w:p>
          <w:p w:rsidR="00422EA2" w:rsidRDefault="00422EA2" w:rsidP="0079579B">
            <w:pPr>
              <w:jc w:val="right"/>
              <w:rPr>
                <w:b/>
                <w:sz w:val="22"/>
              </w:rPr>
            </w:pPr>
          </w:p>
          <w:p w:rsidR="00422EA2" w:rsidRDefault="00422EA2" w:rsidP="0079579B">
            <w:pPr>
              <w:jc w:val="right"/>
              <w:rPr>
                <w:b/>
                <w:sz w:val="22"/>
              </w:rPr>
            </w:pPr>
          </w:p>
          <w:p w:rsidR="00422EA2" w:rsidRDefault="00422EA2" w:rsidP="0079579B">
            <w:pPr>
              <w:jc w:val="right"/>
              <w:rPr>
                <w:b/>
                <w:sz w:val="22"/>
              </w:rPr>
            </w:pPr>
          </w:p>
          <w:p w:rsidR="00422EA2" w:rsidRDefault="00422EA2" w:rsidP="0079579B">
            <w:pPr>
              <w:jc w:val="right"/>
              <w:rPr>
                <w:b/>
                <w:sz w:val="22"/>
              </w:rPr>
            </w:pPr>
          </w:p>
          <w:p w:rsidR="00422EA2" w:rsidRDefault="00422EA2" w:rsidP="0079579B">
            <w:pPr>
              <w:jc w:val="right"/>
              <w:rPr>
                <w:b/>
                <w:sz w:val="22"/>
              </w:rPr>
            </w:pPr>
          </w:p>
          <w:p w:rsidR="00422EA2" w:rsidRDefault="00422EA2" w:rsidP="0079579B">
            <w:pPr>
              <w:jc w:val="right"/>
              <w:rPr>
                <w:b/>
                <w:sz w:val="22"/>
              </w:rPr>
            </w:pPr>
          </w:p>
          <w:p w:rsidR="00422EA2" w:rsidRDefault="00422EA2" w:rsidP="0079579B">
            <w:pPr>
              <w:jc w:val="right"/>
              <w:rPr>
                <w:b/>
                <w:sz w:val="22"/>
              </w:rPr>
            </w:pPr>
          </w:p>
          <w:p w:rsidR="00422EA2" w:rsidRDefault="00422EA2" w:rsidP="0079579B">
            <w:pPr>
              <w:jc w:val="right"/>
              <w:rPr>
                <w:b/>
                <w:sz w:val="22"/>
              </w:rPr>
            </w:pPr>
          </w:p>
          <w:p w:rsidR="00422EA2" w:rsidRPr="00887501" w:rsidRDefault="00422EA2" w:rsidP="0079579B">
            <w:pPr>
              <w:jc w:val="right"/>
              <w:rPr>
                <w:b/>
                <w:sz w:val="22"/>
              </w:rPr>
            </w:pPr>
          </w:p>
          <w:p w:rsidR="00422EA2" w:rsidRPr="00887501" w:rsidRDefault="00422EA2" w:rsidP="0079579B">
            <w:pPr>
              <w:jc w:val="right"/>
              <w:rPr>
                <w:b/>
                <w:sz w:val="22"/>
              </w:rPr>
            </w:pPr>
            <w:r w:rsidRPr="00887501">
              <w:rPr>
                <w:b/>
                <w:sz w:val="22"/>
              </w:rPr>
              <w:t xml:space="preserve">Приложение№1 </w:t>
            </w:r>
          </w:p>
          <w:p w:rsidR="00422EA2" w:rsidRPr="00887501" w:rsidRDefault="00422EA2" w:rsidP="0079579B">
            <w:pPr>
              <w:jc w:val="right"/>
              <w:rPr>
                <w:b/>
                <w:sz w:val="22"/>
              </w:rPr>
            </w:pPr>
            <w:proofErr w:type="gramStart"/>
            <w:r w:rsidRPr="00887501">
              <w:rPr>
                <w:b/>
                <w:sz w:val="22"/>
              </w:rPr>
              <w:t>к</w:t>
            </w:r>
            <w:proofErr w:type="gramEnd"/>
            <w:r w:rsidRPr="00887501">
              <w:rPr>
                <w:b/>
                <w:sz w:val="22"/>
              </w:rPr>
              <w:t xml:space="preserve"> Договору ___ от ___ ___________ 2022года </w:t>
            </w:r>
          </w:p>
          <w:p w:rsidR="00422EA2" w:rsidRPr="00887501" w:rsidRDefault="00422EA2" w:rsidP="0079579B">
            <w:pPr>
              <w:jc w:val="right"/>
              <w:rPr>
                <w:b/>
                <w:sz w:val="22"/>
              </w:rPr>
            </w:pPr>
          </w:p>
          <w:p w:rsidR="00422EA2" w:rsidRPr="00887501" w:rsidRDefault="00422EA2" w:rsidP="0079579B">
            <w:pPr>
              <w:widowControl w:val="0"/>
              <w:autoSpaceDE w:val="0"/>
              <w:autoSpaceDN w:val="0"/>
              <w:spacing w:before="93"/>
              <w:ind w:left="3862" w:right="3286"/>
              <w:jc w:val="center"/>
              <w:rPr>
                <w:b/>
                <w:sz w:val="22"/>
                <w:lang w:eastAsia="en-US"/>
              </w:rPr>
            </w:pPr>
          </w:p>
          <w:tbl>
            <w:tblPr>
              <w:tblStyle w:val="a5"/>
              <w:tblW w:w="9512" w:type="dxa"/>
              <w:jc w:val="center"/>
              <w:tblLook w:val="04A0" w:firstRow="1" w:lastRow="0" w:firstColumn="1" w:lastColumn="0" w:noHBand="0" w:noVBand="1"/>
            </w:tblPr>
            <w:tblGrid>
              <w:gridCol w:w="519"/>
              <w:gridCol w:w="1689"/>
              <w:gridCol w:w="2555"/>
              <w:gridCol w:w="1525"/>
              <w:gridCol w:w="1673"/>
              <w:gridCol w:w="1551"/>
            </w:tblGrid>
            <w:tr w:rsidR="00422EA2" w:rsidRPr="00887501" w:rsidTr="0079579B">
              <w:trPr>
                <w:trHeight w:val="537"/>
                <w:jc w:val="center"/>
              </w:trPr>
              <w:tc>
                <w:tcPr>
                  <w:tcW w:w="519" w:type="dxa"/>
                  <w:vAlign w:val="center"/>
                  <w:hideMark/>
                </w:tcPr>
                <w:p w:rsidR="00422EA2" w:rsidRPr="00887501" w:rsidRDefault="00422EA2" w:rsidP="0079579B">
                  <w:pPr>
                    <w:jc w:val="center"/>
                    <w:rPr>
                      <w:rFonts w:eastAsia="Arial Unicode MS"/>
                      <w:b/>
                      <w:bCs/>
                      <w:iCs/>
                      <w:sz w:val="22"/>
                    </w:rPr>
                  </w:pPr>
                  <w:r w:rsidRPr="00887501">
                    <w:rPr>
                      <w:rFonts w:eastAsia="Arial Unicode MS"/>
                      <w:b/>
                      <w:bCs/>
                      <w:iCs/>
                      <w:sz w:val="22"/>
                    </w:rPr>
                    <w:t>№</w:t>
                  </w:r>
                </w:p>
              </w:tc>
              <w:tc>
                <w:tcPr>
                  <w:tcW w:w="1689" w:type="dxa"/>
                  <w:vAlign w:val="center"/>
                  <w:hideMark/>
                </w:tcPr>
                <w:p w:rsidR="00422EA2" w:rsidRPr="00887501" w:rsidRDefault="00422EA2" w:rsidP="0079579B">
                  <w:pPr>
                    <w:jc w:val="center"/>
                    <w:rPr>
                      <w:rFonts w:eastAsia="Arial Unicode MS"/>
                      <w:b/>
                      <w:bCs/>
                      <w:iCs/>
                      <w:sz w:val="22"/>
                    </w:rPr>
                  </w:pPr>
                  <w:r w:rsidRPr="00887501">
                    <w:rPr>
                      <w:rFonts w:eastAsia="Arial Unicode MS"/>
                      <w:b/>
                      <w:bCs/>
                      <w:iCs/>
                      <w:sz w:val="22"/>
                    </w:rPr>
                    <w:t>Наименование услуг</w:t>
                  </w:r>
                </w:p>
              </w:tc>
              <w:tc>
                <w:tcPr>
                  <w:tcW w:w="2555" w:type="dxa"/>
                  <w:vAlign w:val="center"/>
                  <w:hideMark/>
                </w:tcPr>
                <w:p w:rsidR="00422EA2" w:rsidRPr="00887501" w:rsidRDefault="00422EA2" w:rsidP="0079579B">
                  <w:pPr>
                    <w:jc w:val="center"/>
                    <w:rPr>
                      <w:rFonts w:eastAsia="Arial Unicode MS"/>
                      <w:b/>
                      <w:bCs/>
                      <w:iCs/>
                      <w:sz w:val="22"/>
                    </w:rPr>
                  </w:pPr>
                  <w:r w:rsidRPr="00887501">
                    <w:rPr>
                      <w:rFonts w:eastAsia="Arial Unicode MS"/>
                      <w:b/>
                      <w:bCs/>
                      <w:iCs/>
                      <w:sz w:val="22"/>
                    </w:rPr>
                    <w:t>Локация</w:t>
                  </w:r>
                </w:p>
              </w:tc>
              <w:tc>
                <w:tcPr>
                  <w:tcW w:w="1525" w:type="dxa"/>
                  <w:vAlign w:val="center"/>
                  <w:hideMark/>
                </w:tcPr>
                <w:p w:rsidR="00422EA2" w:rsidRPr="00887501" w:rsidRDefault="00422EA2" w:rsidP="0079579B">
                  <w:pPr>
                    <w:jc w:val="center"/>
                    <w:rPr>
                      <w:rFonts w:eastAsia="Arial Unicode MS"/>
                      <w:b/>
                      <w:bCs/>
                      <w:iCs/>
                      <w:sz w:val="22"/>
                    </w:rPr>
                  </w:pPr>
                  <w:r w:rsidRPr="00887501">
                    <w:rPr>
                      <w:rFonts w:eastAsia="Arial Unicode MS"/>
                      <w:b/>
                      <w:bCs/>
                      <w:iCs/>
                      <w:sz w:val="22"/>
                    </w:rPr>
                    <w:t>Размер конструкции</w:t>
                  </w:r>
                </w:p>
              </w:tc>
              <w:tc>
                <w:tcPr>
                  <w:tcW w:w="1673" w:type="dxa"/>
                  <w:vAlign w:val="center"/>
                  <w:hideMark/>
                </w:tcPr>
                <w:p w:rsidR="00422EA2" w:rsidRPr="00887501" w:rsidRDefault="00422EA2" w:rsidP="0079579B">
                  <w:pPr>
                    <w:jc w:val="center"/>
                    <w:rPr>
                      <w:rFonts w:eastAsia="Arial Unicode MS"/>
                      <w:b/>
                      <w:bCs/>
                      <w:iCs/>
                      <w:sz w:val="22"/>
                    </w:rPr>
                  </w:pPr>
                  <w:r w:rsidRPr="00887501">
                    <w:rPr>
                      <w:rFonts w:eastAsia="Arial Unicode MS"/>
                      <w:b/>
                      <w:bCs/>
                      <w:iCs/>
                      <w:sz w:val="22"/>
                    </w:rPr>
                    <w:t>Стоимость за монтажную работу с учетом НДС</w:t>
                  </w:r>
                </w:p>
              </w:tc>
              <w:tc>
                <w:tcPr>
                  <w:tcW w:w="1551" w:type="dxa"/>
                  <w:vAlign w:val="center"/>
                </w:tcPr>
                <w:p w:rsidR="00422EA2" w:rsidRPr="00887501" w:rsidRDefault="00422EA2" w:rsidP="0079579B">
                  <w:pPr>
                    <w:jc w:val="center"/>
                    <w:rPr>
                      <w:rFonts w:eastAsia="Arial Unicode MS"/>
                      <w:b/>
                      <w:bCs/>
                      <w:iCs/>
                      <w:sz w:val="22"/>
                    </w:rPr>
                  </w:pPr>
                  <w:r w:rsidRPr="00887501">
                    <w:rPr>
                      <w:rFonts w:eastAsia="Arial Unicode MS"/>
                      <w:b/>
                      <w:bCs/>
                      <w:iCs/>
                      <w:sz w:val="22"/>
                    </w:rPr>
                    <w:t>Стоимость за изготовление с учетом НДС</w:t>
                  </w:r>
                </w:p>
              </w:tc>
            </w:tr>
            <w:tr w:rsidR="00422EA2" w:rsidRPr="00887501" w:rsidTr="0079579B">
              <w:trPr>
                <w:trHeight w:val="404"/>
                <w:jc w:val="center"/>
              </w:trPr>
              <w:tc>
                <w:tcPr>
                  <w:tcW w:w="519" w:type="dxa"/>
                  <w:vAlign w:val="center"/>
                  <w:hideMark/>
                </w:tcPr>
                <w:p w:rsidR="00422EA2" w:rsidRPr="00887501" w:rsidRDefault="00422EA2" w:rsidP="0079579B">
                  <w:pPr>
                    <w:jc w:val="center"/>
                    <w:rPr>
                      <w:rFonts w:eastAsia="Arial Unicode MS"/>
                      <w:bCs/>
                      <w:iCs/>
                      <w:sz w:val="22"/>
                    </w:rPr>
                  </w:pPr>
                  <w:r w:rsidRPr="00887501">
                    <w:rPr>
                      <w:rFonts w:eastAsia="Arial Unicode MS"/>
                      <w:bCs/>
                      <w:iCs/>
                      <w:sz w:val="22"/>
                    </w:rPr>
                    <w:t>1</w:t>
                  </w:r>
                </w:p>
              </w:tc>
              <w:tc>
                <w:tcPr>
                  <w:tcW w:w="1689" w:type="dxa"/>
                  <w:vMerge w:val="restart"/>
                  <w:vAlign w:val="center"/>
                  <w:hideMark/>
                </w:tcPr>
                <w:p w:rsidR="00422EA2" w:rsidRPr="00887501" w:rsidRDefault="00422EA2" w:rsidP="0079579B">
                  <w:pPr>
                    <w:jc w:val="center"/>
                    <w:rPr>
                      <w:rFonts w:eastAsia="Arial Unicode MS"/>
                      <w:bCs/>
                      <w:iCs/>
                      <w:sz w:val="22"/>
                    </w:rPr>
                  </w:pPr>
                  <w:proofErr w:type="spellStart"/>
                  <w:r w:rsidRPr="00887501">
                    <w:rPr>
                      <w:rFonts w:eastAsia="Arial Unicode MS"/>
                      <w:bCs/>
                      <w:iCs/>
                      <w:sz w:val="22"/>
                    </w:rPr>
                    <w:t>Брендмауры</w:t>
                  </w:r>
                  <w:proofErr w:type="spellEnd"/>
                </w:p>
              </w:tc>
              <w:tc>
                <w:tcPr>
                  <w:tcW w:w="2555" w:type="dxa"/>
                  <w:tcBorders>
                    <w:top w:val="single" w:sz="4" w:space="0" w:color="auto"/>
                    <w:left w:val="single" w:sz="4" w:space="0" w:color="auto"/>
                    <w:bottom w:val="single" w:sz="4" w:space="0" w:color="auto"/>
                    <w:right w:val="single" w:sz="4" w:space="0" w:color="auto"/>
                  </w:tcBorders>
                  <w:shd w:val="clear" w:color="auto" w:fill="auto"/>
                  <w:vAlign w:val="center"/>
                </w:tcPr>
                <w:p w:rsidR="00422EA2" w:rsidRPr="00887501" w:rsidRDefault="00422EA2" w:rsidP="0079579B">
                  <w:pPr>
                    <w:jc w:val="center"/>
                    <w:rPr>
                      <w:rFonts w:eastAsia="Arial Unicode MS"/>
                      <w:bCs/>
                      <w:iCs/>
                      <w:sz w:val="22"/>
                    </w:rPr>
                  </w:pPr>
                </w:p>
              </w:tc>
              <w:tc>
                <w:tcPr>
                  <w:tcW w:w="1525" w:type="dxa"/>
                  <w:tcBorders>
                    <w:top w:val="single" w:sz="4" w:space="0" w:color="auto"/>
                    <w:left w:val="nil"/>
                    <w:bottom w:val="single" w:sz="4" w:space="0" w:color="auto"/>
                    <w:right w:val="single" w:sz="4" w:space="0" w:color="auto"/>
                  </w:tcBorders>
                  <w:shd w:val="clear" w:color="auto" w:fill="auto"/>
                </w:tcPr>
                <w:p w:rsidR="00422EA2" w:rsidRPr="00887501" w:rsidRDefault="00422EA2" w:rsidP="0079579B">
                  <w:pPr>
                    <w:jc w:val="center"/>
                    <w:rPr>
                      <w:rFonts w:eastAsia="Arial Unicode MS"/>
                      <w:bCs/>
                      <w:iCs/>
                      <w:sz w:val="22"/>
                    </w:rPr>
                  </w:pPr>
                </w:p>
              </w:tc>
              <w:tc>
                <w:tcPr>
                  <w:tcW w:w="1673" w:type="dxa"/>
                  <w:vAlign w:val="center"/>
                </w:tcPr>
                <w:p w:rsidR="00422EA2" w:rsidRPr="00887501" w:rsidRDefault="00422EA2" w:rsidP="0079579B">
                  <w:pPr>
                    <w:jc w:val="center"/>
                    <w:rPr>
                      <w:rFonts w:eastAsia="Arial Unicode MS"/>
                      <w:bCs/>
                      <w:iCs/>
                      <w:sz w:val="22"/>
                    </w:rPr>
                  </w:pPr>
                </w:p>
              </w:tc>
              <w:tc>
                <w:tcPr>
                  <w:tcW w:w="1551" w:type="dxa"/>
                  <w:vAlign w:val="center"/>
                </w:tcPr>
                <w:p w:rsidR="00422EA2" w:rsidRPr="00887501" w:rsidRDefault="00422EA2" w:rsidP="0079579B">
                  <w:pPr>
                    <w:jc w:val="center"/>
                    <w:rPr>
                      <w:rFonts w:eastAsia="Arial Unicode MS"/>
                      <w:bCs/>
                      <w:iCs/>
                      <w:sz w:val="22"/>
                    </w:rPr>
                  </w:pPr>
                </w:p>
              </w:tc>
            </w:tr>
            <w:tr w:rsidR="00422EA2" w:rsidRPr="00887501" w:rsidTr="0079579B">
              <w:trPr>
                <w:trHeight w:val="272"/>
                <w:jc w:val="center"/>
              </w:trPr>
              <w:tc>
                <w:tcPr>
                  <w:tcW w:w="519" w:type="dxa"/>
                  <w:vAlign w:val="center"/>
                  <w:hideMark/>
                </w:tcPr>
                <w:p w:rsidR="00422EA2" w:rsidRPr="00887501" w:rsidRDefault="00422EA2" w:rsidP="0079579B">
                  <w:pPr>
                    <w:jc w:val="center"/>
                    <w:rPr>
                      <w:rFonts w:eastAsia="Arial Unicode MS"/>
                      <w:bCs/>
                      <w:iCs/>
                      <w:sz w:val="22"/>
                    </w:rPr>
                  </w:pPr>
                  <w:r w:rsidRPr="00887501">
                    <w:rPr>
                      <w:rFonts w:eastAsia="Arial Unicode MS"/>
                      <w:bCs/>
                      <w:iCs/>
                      <w:sz w:val="22"/>
                    </w:rPr>
                    <w:t>2</w:t>
                  </w:r>
                </w:p>
              </w:tc>
              <w:tc>
                <w:tcPr>
                  <w:tcW w:w="1689" w:type="dxa"/>
                  <w:vMerge/>
                  <w:vAlign w:val="center"/>
                  <w:hideMark/>
                </w:tcPr>
                <w:p w:rsidR="00422EA2" w:rsidRPr="00887501" w:rsidRDefault="00422EA2" w:rsidP="0079579B">
                  <w:pPr>
                    <w:jc w:val="center"/>
                    <w:rPr>
                      <w:rFonts w:eastAsia="Arial Unicode MS"/>
                      <w:bCs/>
                      <w:iCs/>
                      <w:sz w:val="22"/>
                    </w:rPr>
                  </w:pPr>
                </w:p>
              </w:tc>
              <w:tc>
                <w:tcPr>
                  <w:tcW w:w="2555" w:type="dxa"/>
                  <w:tcBorders>
                    <w:top w:val="nil"/>
                    <w:left w:val="single" w:sz="4" w:space="0" w:color="auto"/>
                    <w:bottom w:val="single" w:sz="4" w:space="0" w:color="auto"/>
                    <w:right w:val="single" w:sz="4" w:space="0" w:color="auto"/>
                  </w:tcBorders>
                  <w:shd w:val="clear" w:color="auto" w:fill="auto"/>
                  <w:vAlign w:val="center"/>
                </w:tcPr>
                <w:p w:rsidR="00422EA2" w:rsidRPr="00887501" w:rsidRDefault="00422EA2" w:rsidP="0079579B">
                  <w:pPr>
                    <w:jc w:val="center"/>
                    <w:rPr>
                      <w:rFonts w:eastAsia="Arial Unicode MS"/>
                      <w:bCs/>
                      <w:iCs/>
                      <w:sz w:val="22"/>
                    </w:rPr>
                  </w:pPr>
                </w:p>
              </w:tc>
              <w:tc>
                <w:tcPr>
                  <w:tcW w:w="1525" w:type="dxa"/>
                  <w:tcBorders>
                    <w:top w:val="nil"/>
                    <w:left w:val="nil"/>
                    <w:bottom w:val="single" w:sz="4" w:space="0" w:color="auto"/>
                    <w:right w:val="single" w:sz="4" w:space="0" w:color="auto"/>
                  </w:tcBorders>
                  <w:shd w:val="clear" w:color="auto" w:fill="auto"/>
                </w:tcPr>
                <w:p w:rsidR="00422EA2" w:rsidRPr="00887501" w:rsidRDefault="00422EA2" w:rsidP="0079579B">
                  <w:pPr>
                    <w:jc w:val="center"/>
                    <w:rPr>
                      <w:rFonts w:eastAsia="Arial Unicode MS"/>
                      <w:bCs/>
                      <w:iCs/>
                      <w:sz w:val="22"/>
                    </w:rPr>
                  </w:pPr>
                </w:p>
              </w:tc>
              <w:tc>
                <w:tcPr>
                  <w:tcW w:w="1673" w:type="dxa"/>
                  <w:vAlign w:val="center"/>
                </w:tcPr>
                <w:p w:rsidR="00422EA2" w:rsidRPr="00887501" w:rsidRDefault="00422EA2" w:rsidP="0079579B">
                  <w:pPr>
                    <w:jc w:val="center"/>
                    <w:rPr>
                      <w:rFonts w:eastAsia="Arial Unicode MS"/>
                      <w:bCs/>
                      <w:iCs/>
                      <w:sz w:val="22"/>
                    </w:rPr>
                  </w:pPr>
                </w:p>
              </w:tc>
              <w:tc>
                <w:tcPr>
                  <w:tcW w:w="1551" w:type="dxa"/>
                  <w:vAlign w:val="center"/>
                </w:tcPr>
                <w:p w:rsidR="00422EA2" w:rsidRPr="00887501" w:rsidRDefault="00422EA2" w:rsidP="0079579B">
                  <w:pPr>
                    <w:jc w:val="center"/>
                    <w:rPr>
                      <w:rFonts w:eastAsia="Arial Unicode MS"/>
                      <w:bCs/>
                      <w:iCs/>
                      <w:sz w:val="22"/>
                    </w:rPr>
                  </w:pPr>
                </w:p>
              </w:tc>
            </w:tr>
            <w:tr w:rsidR="00422EA2" w:rsidRPr="00887501" w:rsidTr="0079579B">
              <w:trPr>
                <w:trHeight w:val="154"/>
                <w:jc w:val="center"/>
              </w:trPr>
              <w:tc>
                <w:tcPr>
                  <w:tcW w:w="519" w:type="dxa"/>
                  <w:vAlign w:val="center"/>
                  <w:hideMark/>
                </w:tcPr>
                <w:p w:rsidR="00422EA2" w:rsidRPr="00887501" w:rsidRDefault="00422EA2" w:rsidP="0079579B">
                  <w:pPr>
                    <w:jc w:val="center"/>
                    <w:rPr>
                      <w:rFonts w:eastAsia="Arial Unicode MS"/>
                      <w:bCs/>
                      <w:iCs/>
                      <w:sz w:val="22"/>
                    </w:rPr>
                  </w:pPr>
                  <w:r w:rsidRPr="00887501">
                    <w:rPr>
                      <w:rFonts w:eastAsia="Arial Unicode MS"/>
                      <w:bCs/>
                      <w:iCs/>
                      <w:sz w:val="22"/>
                    </w:rPr>
                    <w:t>3</w:t>
                  </w:r>
                </w:p>
              </w:tc>
              <w:tc>
                <w:tcPr>
                  <w:tcW w:w="1689" w:type="dxa"/>
                  <w:vMerge/>
                  <w:vAlign w:val="center"/>
                  <w:hideMark/>
                </w:tcPr>
                <w:p w:rsidR="00422EA2" w:rsidRPr="00887501" w:rsidRDefault="00422EA2" w:rsidP="0079579B">
                  <w:pPr>
                    <w:jc w:val="center"/>
                    <w:rPr>
                      <w:rFonts w:eastAsia="Arial Unicode MS"/>
                      <w:bCs/>
                      <w:iCs/>
                      <w:sz w:val="22"/>
                    </w:rPr>
                  </w:pPr>
                </w:p>
              </w:tc>
              <w:tc>
                <w:tcPr>
                  <w:tcW w:w="2555" w:type="dxa"/>
                  <w:tcBorders>
                    <w:top w:val="nil"/>
                    <w:left w:val="single" w:sz="4" w:space="0" w:color="auto"/>
                    <w:bottom w:val="single" w:sz="4" w:space="0" w:color="auto"/>
                    <w:right w:val="single" w:sz="4" w:space="0" w:color="auto"/>
                  </w:tcBorders>
                  <w:shd w:val="clear" w:color="auto" w:fill="auto"/>
                  <w:vAlign w:val="center"/>
                </w:tcPr>
                <w:p w:rsidR="00422EA2" w:rsidRPr="00887501" w:rsidRDefault="00422EA2" w:rsidP="0079579B">
                  <w:pPr>
                    <w:jc w:val="center"/>
                    <w:rPr>
                      <w:rFonts w:eastAsia="Arial Unicode MS"/>
                      <w:bCs/>
                      <w:iCs/>
                      <w:sz w:val="22"/>
                    </w:rPr>
                  </w:pPr>
                </w:p>
              </w:tc>
              <w:tc>
                <w:tcPr>
                  <w:tcW w:w="1525" w:type="dxa"/>
                  <w:tcBorders>
                    <w:top w:val="nil"/>
                    <w:left w:val="nil"/>
                    <w:bottom w:val="single" w:sz="4" w:space="0" w:color="auto"/>
                    <w:right w:val="single" w:sz="4" w:space="0" w:color="auto"/>
                  </w:tcBorders>
                  <w:shd w:val="clear" w:color="auto" w:fill="auto"/>
                </w:tcPr>
                <w:p w:rsidR="00422EA2" w:rsidRPr="00887501" w:rsidRDefault="00422EA2" w:rsidP="0079579B">
                  <w:pPr>
                    <w:jc w:val="center"/>
                    <w:rPr>
                      <w:rFonts w:eastAsia="Arial Unicode MS"/>
                      <w:bCs/>
                      <w:iCs/>
                      <w:sz w:val="22"/>
                    </w:rPr>
                  </w:pPr>
                </w:p>
              </w:tc>
              <w:tc>
                <w:tcPr>
                  <w:tcW w:w="1673" w:type="dxa"/>
                  <w:vAlign w:val="center"/>
                </w:tcPr>
                <w:p w:rsidR="00422EA2" w:rsidRPr="00887501" w:rsidRDefault="00422EA2" w:rsidP="0079579B">
                  <w:pPr>
                    <w:jc w:val="center"/>
                    <w:rPr>
                      <w:rFonts w:eastAsia="Arial Unicode MS"/>
                      <w:bCs/>
                      <w:iCs/>
                      <w:sz w:val="22"/>
                    </w:rPr>
                  </w:pPr>
                </w:p>
              </w:tc>
              <w:tc>
                <w:tcPr>
                  <w:tcW w:w="1551" w:type="dxa"/>
                  <w:vAlign w:val="center"/>
                </w:tcPr>
                <w:p w:rsidR="00422EA2" w:rsidRPr="00887501" w:rsidRDefault="00422EA2" w:rsidP="0079579B">
                  <w:pPr>
                    <w:jc w:val="center"/>
                    <w:rPr>
                      <w:rFonts w:eastAsia="Arial Unicode MS"/>
                      <w:bCs/>
                      <w:iCs/>
                      <w:sz w:val="22"/>
                    </w:rPr>
                  </w:pPr>
                </w:p>
              </w:tc>
            </w:tr>
            <w:tr w:rsidR="00422EA2" w:rsidRPr="00887501" w:rsidTr="0079579B">
              <w:trPr>
                <w:trHeight w:val="404"/>
                <w:jc w:val="center"/>
              </w:trPr>
              <w:tc>
                <w:tcPr>
                  <w:tcW w:w="519" w:type="dxa"/>
                  <w:vAlign w:val="center"/>
                  <w:hideMark/>
                </w:tcPr>
                <w:p w:rsidR="00422EA2" w:rsidRPr="00887501" w:rsidRDefault="00422EA2" w:rsidP="0079579B">
                  <w:pPr>
                    <w:jc w:val="center"/>
                    <w:rPr>
                      <w:rFonts w:eastAsia="Arial Unicode MS"/>
                      <w:bCs/>
                      <w:iCs/>
                      <w:sz w:val="22"/>
                    </w:rPr>
                  </w:pPr>
                  <w:r w:rsidRPr="00887501">
                    <w:rPr>
                      <w:rFonts w:eastAsia="Arial Unicode MS"/>
                      <w:bCs/>
                      <w:iCs/>
                      <w:sz w:val="22"/>
                    </w:rPr>
                    <w:t>4</w:t>
                  </w:r>
                </w:p>
              </w:tc>
              <w:tc>
                <w:tcPr>
                  <w:tcW w:w="1689" w:type="dxa"/>
                  <w:vMerge/>
                  <w:vAlign w:val="center"/>
                  <w:hideMark/>
                </w:tcPr>
                <w:p w:rsidR="00422EA2" w:rsidRPr="00887501" w:rsidRDefault="00422EA2" w:rsidP="0079579B">
                  <w:pPr>
                    <w:jc w:val="center"/>
                    <w:rPr>
                      <w:rFonts w:eastAsia="Arial Unicode MS"/>
                      <w:bCs/>
                      <w:iCs/>
                      <w:sz w:val="22"/>
                    </w:rPr>
                  </w:pPr>
                </w:p>
              </w:tc>
              <w:tc>
                <w:tcPr>
                  <w:tcW w:w="2555" w:type="dxa"/>
                  <w:tcBorders>
                    <w:top w:val="nil"/>
                    <w:left w:val="single" w:sz="4" w:space="0" w:color="auto"/>
                    <w:bottom w:val="single" w:sz="4" w:space="0" w:color="auto"/>
                    <w:right w:val="single" w:sz="4" w:space="0" w:color="auto"/>
                  </w:tcBorders>
                  <w:shd w:val="clear" w:color="auto" w:fill="auto"/>
                  <w:vAlign w:val="center"/>
                </w:tcPr>
                <w:p w:rsidR="00422EA2" w:rsidRPr="00887501" w:rsidRDefault="00422EA2" w:rsidP="0079579B">
                  <w:pPr>
                    <w:jc w:val="center"/>
                    <w:rPr>
                      <w:rFonts w:eastAsia="Arial Unicode MS"/>
                      <w:bCs/>
                      <w:iCs/>
                      <w:sz w:val="22"/>
                    </w:rPr>
                  </w:pPr>
                </w:p>
              </w:tc>
              <w:tc>
                <w:tcPr>
                  <w:tcW w:w="1525" w:type="dxa"/>
                  <w:tcBorders>
                    <w:top w:val="nil"/>
                    <w:left w:val="nil"/>
                    <w:bottom w:val="single" w:sz="4" w:space="0" w:color="auto"/>
                    <w:right w:val="single" w:sz="4" w:space="0" w:color="auto"/>
                  </w:tcBorders>
                  <w:shd w:val="clear" w:color="auto" w:fill="auto"/>
                </w:tcPr>
                <w:p w:rsidR="00422EA2" w:rsidRPr="00887501" w:rsidRDefault="00422EA2" w:rsidP="0079579B">
                  <w:pPr>
                    <w:jc w:val="center"/>
                    <w:rPr>
                      <w:rFonts w:eastAsia="Arial Unicode MS"/>
                      <w:bCs/>
                      <w:iCs/>
                      <w:sz w:val="22"/>
                    </w:rPr>
                  </w:pPr>
                </w:p>
              </w:tc>
              <w:tc>
                <w:tcPr>
                  <w:tcW w:w="1673" w:type="dxa"/>
                  <w:vAlign w:val="center"/>
                </w:tcPr>
                <w:p w:rsidR="00422EA2" w:rsidRPr="00887501" w:rsidRDefault="00422EA2" w:rsidP="0079579B">
                  <w:pPr>
                    <w:jc w:val="center"/>
                    <w:rPr>
                      <w:rFonts w:eastAsia="Arial Unicode MS"/>
                      <w:bCs/>
                      <w:iCs/>
                      <w:sz w:val="22"/>
                    </w:rPr>
                  </w:pPr>
                </w:p>
              </w:tc>
              <w:tc>
                <w:tcPr>
                  <w:tcW w:w="1551" w:type="dxa"/>
                  <w:vAlign w:val="center"/>
                </w:tcPr>
                <w:p w:rsidR="00422EA2" w:rsidRPr="00887501" w:rsidRDefault="00422EA2" w:rsidP="0079579B">
                  <w:pPr>
                    <w:jc w:val="center"/>
                    <w:rPr>
                      <w:rFonts w:eastAsia="Arial Unicode MS"/>
                      <w:bCs/>
                      <w:iCs/>
                      <w:sz w:val="22"/>
                    </w:rPr>
                  </w:pPr>
                </w:p>
              </w:tc>
            </w:tr>
            <w:tr w:rsidR="00422EA2" w:rsidRPr="00887501" w:rsidTr="0079579B">
              <w:trPr>
                <w:trHeight w:val="404"/>
                <w:jc w:val="center"/>
              </w:trPr>
              <w:tc>
                <w:tcPr>
                  <w:tcW w:w="519" w:type="dxa"/>
                  <w:vAlign w:val="center"/>
                </w:tcPr>
                <w:p w:rsidR="00422EA2" w:rsidRPr="00887501" w:rsidRDefault="00422EA2" w:rsidP="0079579B">
                  <w:pPr>
                    <w:jc w:val="center"/>
                    <w:rPr>
                      <w:rFonts w:eastAsia="Arial Unicode MS"/>
                      <w:bCs/>
                      <w:iCs/>
                      <w:sz w:val="22"/>
                    </w:rPr>
                  </w:pPr>
                  <w:r w:rsidRPr="00887501">
                    <w:rPr>
                      <w:rFonts w:eastAsia="Arial Unicode MS"/>
                      <w:bCs/>
                      <w:iCs/>
                      <w:sz w:val="22"/>
                    </w:rPr>
                    <w:t>5</w:t>
                  </w:r>
                </w:p>
              </w:tc>
              <w:tc>
                <w:tcPr>
                  <w:tcW w:w="1689" w:type="dxa"/>
                  <w:vMerge/>
                  <w:vAlign w:val="center"/>
                </w:tcPr>
                <w:p w:rsidR="00422EA2" w:rsidRPr="00887501" w:rsidRDefault="00422EA2" w:rsidP="0079579B">
                  <w:pPr>
                    <w:jc w:val="center"/>
                    <w:rPr>
                      <w:rFonts w:eastAsia="Arial Unicode MS"/>
                      <w:bCs/>
                      <w:iCs/>
                      <w:sz w:val="22"/>
                    </w:rPr>
                  </w:pPr>
                </w:p>
              </w:tc>
              <w:tc>
                <w:tcPr>
                  <w:tcW w:w="2555" w:type="dxa"/>
                  <w:tcBorders>
                    <w:top w:val="nil"/>
                    <w:left w:val="single" w:sz="4" w:space="0" w:color="auto"/>
                    <w:bottom w:val="single" w:sz="4" w:space="0" w:color="auto"/>
                    <w:right w:val="single" w:sz="4" w:space="0" w:color="auto"/>
                  </w:tcBorders>
                  <w:shd w:val="clear" w:color="auto" w:fill="auto"/>
                  <w:vAlign w:val="center"/>
                </w:tcPr>
                <w:p w:rsidR="00422EA2" w:rsidRPr="00887501" w:rsidRDefault="00422EA2" w:rsidP="0079579B">
                  <w:pPr>
                    <w:jc w:val="center"/>
                    <w:rPr>
                      <w:rFonts w:eastAsia="Arial Unicode MS"/>
                      <w:bCs/>
                      <w:iCs/>
                      <w:sz w:val="22"/>
                    </w:rPr>
                  </w:pPr>
                </w:p>
              </w:tc>
              <w:tc>
                <w:tcPr>
                  <w:tcW w:w="1525" w:type="dxa"/>
                  <w:tcBorders>
                    <w:top w:val="nil"/>
                    <w:left w:val="nil"/>
                    <w:bottom w:val="single" w:sz="4" w:space="0" w:color="auto"/>
                    <w:right w:val="single" w:sz="4" w:space="0" w:color="auto"/>
                  </w:tcBorders>
                  <w:shd w:val="clear" w:color="auto" w:fill="auto"/>
                </w:tcPr>
                <w:p w:rsidR="00422EA2" w:rsidRPr="00887501" w:rsidRDefault="00422EA2" w:rsidP="0079579B">
                  <w:pPr>
                    <w:jc w:val="center"/>
                    <w:rPr>
                      <w:rFonts w:eastAsia="Arial Unicode MS"/>
                      <w:bCs/>
                      <w:iCs/>
                      <w:sz w:val="22"/>
                    </w:rPr>
                  </w:pPr>
                </w:p>
              </w:tc>
              <w:tc>
                <w:tcPr>
                  <w:tcW w:w="1673" w:type="dxa"/>
                  <w:vAlign w:val="center"/>
                </w:tcPr>
                <w:p w:rsidR="00422EA2" w:rsidRPr="00887501" w:rsidRDefault="00422EA2" w:rsidP="0079579B">
                  <w:pPr>
                    <w:jc w:val="center"/>
                    <w:rPr>
                      <w:rFonts w:eastAsia="Arial Unicode MS"/>
                      <w:bCs/>
                      <w:iCs/>
                      <w:sz w:val="22"/>
                    </w:rPr>
                  </w:pPr>
                </w:p>
              </w:tc>
              <w:tc>
                <w:tcPr>
                  <w:tcW w:w="1551" w:type="dxa"/>
                  <w:vAlign w:val="center"/>
                </w:tcPr>
                <w:p w:rsidR="00422EA2" w:rsidRPr="00887501" w:rsidRDefault="00422EA2" w:rsidP="0079579B">
                  <w:pPr>
                    <w:jc w:val="center"/>
                    <w:rPr>
                      <w:rFonts w:eastAsia="Arial Unicode MS"/>
                      <w:bCs/>
                      <w:iCs/>
                      <w:sz w:val="22"/>
                    </w:rPr>
                  </w:pPr>
                </w:p>
              </w:tc>
            </w:tr>
            <w:tr w:rsidR="00422EA2" w:rsidRPr="00887501" w:rsidTr="0079579B">
              <w:trPr>
                <w:trHeight w:val="404"/>
                <w:jc w:val="center"/>
              </w:trPr>
              <w:tc>
                <w:tcPr>
                  <w:tcW w:w="519" w:type="dxa"/>
                  <w:vAlign w:val="center"/>
                </w:tcPr>
                <w:p w:rsidR="00422EA2" w:rsidRPr="00887501" w:rsidRDefault="00422EA2" w:rsidP="0079579B">
                  <w:pPr>
                    <w:jc w:val="center"/>
                    <w:rPr>
                      <w:rFonts w:eastAsia="Arial Unicode MS"/>
                      <w:bCs/>
                      <w:iCs/>
                      <w:sz w:val="22"/>
                    </w:rPr>
                  </w:pPr>
                  <w:r w:rsidRPr="00887501">
                    <w:rPr>
                      <w:rFonts w:eastAsia="Arial Unicode MS"/>
                      <w:bCs/>
                      <w:iCs/>
                      <w:sz w:val="22"/>
                    </w:rPr>
                    <w:t>6</w:t>
                  </w:r>
                </w:p>
              </w:tc>
              <w:tc>
                <w:tcPr>
                  <w:tcW w:w="1689" w:type="dxa"/>
                  <w:vMerge/>
                  <w:vAlign w:val="center"/>
                </w:tcPr>
                <w:p w:rsidR="00422EA2" w:rsidRPr="00887501" w:rsidRDefault="00422EA2" w:rsidP="0079579B">
                  <w:pPr>
                    <w:jc w:val="center"/>
                    <w:rPr>
                      <w:rFonts w:eastAsia="Arial Unicode MS"/>
                      <w:bCs/>
                      <w:iCs/>
                      <w:sz w:val="22"/>
                    </w:rPr>
                  </w:pPr>
                </w:p>
              </w:tc>
              <w:tc>
                <w:tcPr>
                  <w:tcW w:w="2555" w:type="dxa"/>
                  <w:tcBorders>
                    <w:top w:val="nil"/>
                    <w:left w:val="single" w:sz="4" w:space="0" w:color="auto"/>
                    <w:bottom w:val="single" w:sz="4" w:space="0" w:color="auto"/>
                    <w:right w:val="single" w:sz="4" w:space="0" w:color="auto"/>
                  </w:tcBorders>
                  <w:shd w:val="clear" w:color="auto" w:fill="auto"/>
                  <w:vAlign w:val="center"/>
                </w:tcPr>
                <w:p w:rsidR="00422EA2" w:rsidRPr="00887501" w:rsidRDefault="00422EA2" w:rsidP="0079579B">
                  <w:pPr>
                    <w:jc w:val="center"/>
                    <w:rPr>
                      <w:rFonts w:eastAsia="Arial Unicode MS"/>
                      <w:bCs/>
                      <w:iCs/>
                      <w:sz w:val="22"/>
                    </w:rPr>
                  </w:pPr>
                </w:p>
              </w:tc>
              <w:tc>
                <w:tcPr>
                  <w:tcW w:w="1525" w:type="dxa"/>
                  <w:tcBorders>
                    <w:top w:val="nil"/>
                    <w:left w:val="nil"/>
                    <w:bottom w:val="single" w:sz="4" w:space="0" w:color="auto"/>
                    <w:right w:val="single" w:sz="4" w:space="0" w:color="auto"/>
                  </w:tcBorders>
                  <w:shd w:val="clear" w:color="auto" w:fill="auto"/>
                </w:tcPr>
                <w:p w:rsidR="00422EA2" w:rsidRPr="00887501" w:rsidRDefault="00422EA2" w:rsidP="0079579B">
                  <w:pPr>
                    <w:jc w:val="center"/>
                    <w:rPr>
                      <w:rFonts w:eastAsia="Arial Unicode MS"/>
                      <w:bCs/>
                      <w:iCs/>
                      <w:sz w:val="22"/>
                    </w:rPr>
                  </w:pPr>
                </w:p>
              </w:tc>
              <w:tc>
                <w:tcPr>
                  <w:tcW w:w="1673" w:type="dxa"/>
                  <w:vAlign w:val="center"/>
                </w:tcPr>
                <w:p w:rsidR="00422EA2" w:rsidRPr="00887501" w:rsidRDefault="00422EA2" w:rsidP="0079579B">
                  <w:pPr>
                    <w:jc w:val="center"/>
                    <w:rPr>
                      <w:rFonts w:eastAsia="Arial Unicode MS"/>
                      <w:bCs/>
                      <w:iCs/>
                      <w:sz w:val="22"/>
                    </w:rPr>
                  </w:pPr>
                </w:p>
              </w:tc>
              <w:tc>
                <w:tcPr>
                  <w:tcW w:w="1551" w:type="dxa"/>
                  <w:vAlign w:val="center"/>
                </w:tcPr>
                <w:p w:rsidR="00422EA2" w:rsidRPr="00887501" w:rsidRDefault="00422EA2" w:rsidP="0079579B">
                  <w:pPr>
                    <w:jc w:val="center"/>
                    <w:rPr>
                      <w:rFonts w:eastAsia="Arial Unicode MS"/>
                      <w:bCs/>
                      <w:iCs/>
                      <w:sz w:val="22"/>
                    </w:rPr>
                  </w:pPr>
                </w:p>
              </w:tc>
            </w:tr>
            <w:tr w:rsidR="00422EA2" w:rsidRPr="00887501" w:rsidTr="0079579B">
              <w:trPr>
                <w:trHeight w:val="404"/>
                <w:jc w:val="center"/>
              </w:trPr>
              <w:tc>
                <w:tcPr>
                  <w:tcW w:w="519" w:type="dxa"/>
                  <w:vAlign w:val="center"/>
                </w:tcPr>
                <w:p w:rsidR="00422EA2" w:rsidRPr="00887501" w:rsidRDefault="00422EA2" w:rsidP="0079579B">
                  <w:pPr>
                    <w:jc w:val="center"/>
                    <w:rPr>
                      <w:rFonts w:eastAsia="Arial Unicode MS"/>
                      <w:bCs/>
                      <w:iCs/>
                      <w:sz w:val="22"/>
                    </w:rPr>
                  </w:pPr>
                  <w:r w:rsidRPr="00887501">
                    <w:rPr>
                      <w:rFonts w:eastAsia="Arial Unicode MS"/>
                      <w:bCs/>
                      <w:iCs/>
                      <w:sz w:val="22"/>
                    </w:rPr>
                    <w:t>7</w:t>
                  </w:r>
                </w:p>
              </w:tc>
              <w:tc>
                <w:tcPr>
                  <w:tcW w:w="1689" w:type="dxa"/>
                  <w:vMerge/>
                  <w:vAlign w:val="center"/>
                </w:tcPr>
                <w:p w:rsidR="00422EA2" w:rsidRPr="00887501" w:rsidRDefault="00422EA2" w:rsidP="0079579B">
                  <w:pPr>
                    <w:jc w:val="center"/>
                    <w:rPr>
                      <w:rFonts w:eastAsia="Arial Unicode MS"/>
                      <w:bCs/>
                      <w:iCs/>
                      <w:sz w:val="22"/>
                    </w:rPr>
                  </w:pPr>
                </w:p>
              </w:tc>
              <w:tc>
                <w:tcPr>
                  <w:tcW w:w="2555" w:type="dxa"/>
                  <w:tcBorders>
                    <w:top w:val="nil"/>
                    <w:left w:val="single" w:sz="4" w:space="0" w:color="auto"/>
                    <w:bottom w:val="single" w:sz="4" w:space="0" w:color="auto"/>
                    <w:right w:val="single" w:sz="4" w:space="0" w:color="auto"/>
                  </w:tcBorders>
                  <w:shd w:val="clear" w:color="auto" w:fill="auto"/>
                  <w:vAlign w:val="center"/>
                </w:tcPr>
                <w:p w:rsidR="00422EA2" w:rsidRPr="00887501" w:rsidRDefault="00422EA2" w:rsidP="0079579B">
                  <w:pPr>
                    <w:jc w:val="center"/>
                    <w:rPr>
                      <w:rFonts w:eastAsia="Arial Unicode MS"/>
                      <w:bCs/>
                      <w:iCs/>
                      <w:sz w:val="22"/>
                    </w:rPr>
                  </w:pPr>
                </w:p>
              </w:tc>
              <w:tc>
                <w:tcPr>
                  <w:tcW w:w="1525" w:type="dxa"/>
                  <w:tcBorders>
                    <w:top w:val="nil"/>
                    <w:left w:val="nil"/>
                    <w:bottom w:val="single" w:sz="4" w:space="0" w:color="auto"/>
                    <w:right w:val="single" w:sz="4" w:space="0" w:color="auto"/>
                  </w:tcBorders>
                  <w:shd w:val="clear" w:color="auto" w:fill="auto"/>
                </w:tcPr>
                <w:p w:rsidR="00422EA2" w:rsidRPr="00887501" w:rsidRDefault="00422EA2" w:rsidP="0079579B">
                  <w:pPr>
                    <w:jc w:val="center"/>
                    <w:rPr>
                      <w:rFonts w:eastAsia="Arial Unicode MS"/>
                      <w:bCs/>
                      <w:iCs/>
                      <w:sz w:val="22"/>
                    </w:rPr>
                  </w:pPr>
                </w:p>
              </w:tc>
              <w:tc>
                <w:tcPr>
                  <w:tcW w:w="1673" w:type="dxa"/>
                  <w:vAlign w:val="center"/>
                </w:tcPr>
                <w:p w:rsidR="00422EA2" w:rsidRPr="00887501" w:rsidRDefault="00422EA2" w:rsidP="0079579B">
                  <w:pPr>
                    <w:jc w:val="center"/>
                    <w:rPr>
                      <w:rFonts w:eastAsia="Arial Unicode MS"/>
                      <w:bCs/>
                      <w:iCs/>
                      <w:sz w:val="22"/>
                    </w:rPr>
                  </w:pPr>
                </w:p>
              </w:tc>
              <w:tc>
                <w:tcPr>
                  <w:tcW w:w="1551" w:type="dxa"/>
                  <w:vAlign w:val="center"/>
                </w:tcPr>
                <w:p w:rsidR="00422EA2" w:rsidRPr="00887501" w:rsidRDefault="00422EA2" w:rsidP="0079579B">
                  <w:pPr>
                    <w:jc w:val="center"/>
                    <w:rPr>
                      <w:rFonts w:eastAsia="Arial Unicode MS"/>
                      <w:bCs/>
                      <w:iCs/>
                      <w:sz w:val="22"/>
                    </w:rPr>
                  </w:pPr>
                </w:p>
              </w:tc>
            </w:tr>
            <w:tr w:rsidR="00422EA2" w:rsidRPr="00887501" w:rsidTr="0079579B">
              <w:trPr>
                <w:trHeight w:val="404"/>
                <w:jc w:val="center"/>
              </w:trPr>
              <w:tc>
                <w:tcPr>
                  <w:tcW w:w="519" w:type="dxa"/>
                  <w:vAlign w:val="center"/>
                </w:tcPr>
                <w:p w:rsidR="00422EA2" w:rsidRPr="00887501" w:rsidRDefault="00422EA2" w:rsidP="0079579B">
                  <w:pPr>
                    <w:jc w:val="center"/>
                    <w:rPr>
                      <w:rFonts w:eastAsia="Arial Unicode MS"/>
                      <w:bCs/>
                      <w:iCs/>
                      <w:sz w:val="22"/>
                    </w:rPr>
                  </w:pPr>
                  <w:r w:rsidRPr="00887501">
                    <w:rPr>
                      <w:rFonts w:eastAsia="Arial Unicode MS"/>
                      <w:bCs/>
                      <w:iCs/>
                      <w:sz w:val="22"/>
                    </w:rPr>
                    <w:t>8</w:t>
                  </w:r>
                </w:p>
              </w:tc>
              <w:tc>
                <w:tcPr>
                  <w:tcW w:w="1689" w:type="dxa"/>
                  <w:vMerge/>
                  <w:vAlign w:val="center"/>
                </w:tcPr>
                <w:p w:rsidR="00422EA2" w:rsidRPr="00887501" w:rsidRDefault="00422EA2" w:rsidP="0079579B">
                  <w:pPr>
                    <w:jc w:val="center"/>
                    <w:rPr>
                      <w:rFonts w:eastAsia="Arial Unicode MS"/>
                      <w:bCs/>
                      <w:iCs/>
                      <w:sz w:val="22"/>
                    </w:rPr>
                  </w:pPr>
                </w:p>
              </w:tc>
              <w:tc>
                <w:tcPr>
                  <w:tcW w:w="2555" w:type="dxa"/>
                  <w:tcBorders>
                    <w:top w:val="nil"/>
                    <w:left w:val="single" w:sz="4" w:space="0" w:color="auto"/>
                    <w:bottom w:val="nil"/>
                    <w:right w:val="single" w:sz="4" w:space="0" w:color="auto"/>
                  </w:tcBorders>
                  <w:shd w:val="clear" w:color="auto" w:fill="auto"/>
                  <w:vAlign w:val="center"/>
                </w:tcPr>
                <w:p w:rsidR="00422EA2" w:rsidRPr="00887501" w:rsidRDefault="00422EA2" w:rsidP="0079579B">
                  <w:pPr>
                    <w:jc w:val="center"/>
                    <w:rPr>
                      <w:rFonts w:eastAsia="Arial Unicode MS"/>
                      <w:bCs/>
                      <w:iCs/>
                      <w:sz w:val="22"/>
                    </w:rPr>
                  </w:pPr>
                </w:p>
              </w:tc>
              <w:tc>
                <w:tcPr>
                  <w:tcW w:w="1525" w:type="dxa"/>
                  <w:tcBorders>
                    <w:top w:val="nil"/>
                    <w:left w:val="nil"/>
                    <w:bottom w:val="nil"/>
                    <w:right w:val="single" w:sz="4" w:space="0" w:color="auto"/>
                  </w:tcBorders>
                  <w:shd w:val="clear" w:color="auto" w:fill="auto"/>
                </w:tcPr>
                <w:p w:rsidR="00422EA2" w:rsidRPr="00887501" w:rsidRDefault="00422EA2" w:rsidP="0079579B">
                  <w:pPr>
                    <w:jc w:val="center"/>
                    <w:rPr>
                      <w:rFonts w:eastAsia="Arial Unicode MS"/>
                      <w:bCs/>
                      <w:iCs/>
                      <w:sz w:val="22"/>
                    </w:rPr>
                  </w:pPr>
                </w:p>
              </w:tc>
              <w:tc>
                <w:tcPr>
                  <w:tcW w:w="1673" w:type="dxa"/>
                  <w:vAlign w:val="center"/>
                </w:tcPr>
                <w:p w:rsidR="00422EA2" w:rsidRPr="00887501" w:rsidRDefault="00422EA2" w:rsidP="0079579B">
                  <w:pPr>
                    <w:jc w:val="center"/>
                    <w:rPr>
                      <w:rFonts w:eastAsia="Arial Unicode MS"/>
                      <w:bCs/>
                      <w:iCs/>
                      <w:sz w:val="22"/>
                    </w:rPr>
                  </w:pPr>
                </w:p>
              </w:tc>
              <w:tc>
                <w:tcPr>
                  <w:tcW w:w="1551" w:type="dxa"/>
                  <w:vAlign w:val="center"/>
                </w:tcPr>
                <w:p w:rsidR="00422EA2" w:rsidRPr="00887501" w:rsidRDefault="00422EA2" w:rsidP="0079579B">
                  <w:pPr>
                    <w:jc w:val="center"/>
                    <w:rPr>
                      <w:rFonts w:eastAsia="Arial Unicode MS"/>
                      <w:bCs/>
                      <w:iCs/>
                      <w:sz w:val="22"/>
                    </w:rPr>
                  </w:pPr>
                </w:p>
              </w:tc>
            </w:tr>
            <w:tr w:rsidR="00422EA2" w:rsidRPr="00887501" w:rsidTr="0079579B">
              <w:trPr>
                <w:trHeight w:val="404"/>
                <w:jc w:val="center"/>
              </w:trPr>
              <w:tc>
                <w:tcPr>
                  <w:tcW w:w="6288" w:type="dxa"/>
                  <w:gridSpan w:val="4"/>
                  <w:tcBorders>
                    <w:right w:val="single" w:sz="4" w:space="0" w:color="auto"/>
                  </w:tcBorders>
                  <w:vAlign w:val="center"/>
                </w:tcPr>
                <w:p w:rsidR="00422EA2" w:rsidRPr="00887501" w:rsidRDefault="00422EA2" w:rsidP="0079579B">
                  <w:pPr>
                    <w:jc w:val="center"/>
                    <w:rPr>
                      <w:rFonts w:eastAsia="Arial Unicode MS"/>
                      <w:bCs/>
                      <w:iCs/>
                      <w:sz w:val="22"/>
                    </w:rPr>
                  </w:pPr>
                  <w:r w:rsidRPr="00887501">
                    <w:rPr>
                      <w:rFonts w:eastAsia="Arial Unicode MS"/>
                      <w:bCs/>
                      <w:iCs/>
                      <w:sz w:val="22"/>
                    </w:rPr>
                    <w:t>Итоговая сумма Приложения №___ составляет:</w:t>
                  </w:r>
                </w:p>
              </w:tc>
              <w:tc>
                <w:tcPr>
                  <w:tcW w:w="1673" w:type="dxa"/>
                  <w:vAlign w:val="center"/>
                </w:tcPr>
                <w:p w:rsidR="00422EA2" w:rsidRPr="00887501" w:rsidRDefault="00422EA2" w:rsidP="0079579B">
                  <w:pPr>
                    <w:jc w:val="center"/>
                    <w:rPr>
                      <w:rFonts w:eastAsia="Arial Unicode MS"/>
                      <w:bCs/>
                      <w:iCs/>
                      <w:sz w:val="22"/>
                    </w:rPr>
                  </w:pPr>
                </w:p>
              </w:tc>
              <w:tc>
                <w:tcPr>
                  <w:tcW w:w="1551" w:type="dxa"/>
                  <w:vAlign w:val="center"/>
                </w:tcPr>
                <w:p w:rsidR="00422EA2" w:rsidRPr="00887501" w:rsidRDefault="00422EA2" w:rsidP="0079579B">
                  <w:pPr>
                    <w:jc w:val="center"/>
                    <w:rPr>
                      <w:rFonts w:eastAsia="Arial Unicode MS"/>
                      <w:bCs/>
                      <w:iCs/>
                      <w:sz w:val="22"/>
                    </w:rPr>
                  </w:pPr>
                </w:p>
              </w:tc>
            </w:tr>
          </w:tbl>
          <w:p w:rsidR="00422EA2" w:rsidRPr="00887501" w:rsidRDefault="00422EA2" w:rsidP="0079579B">
            <w:pPr>
              <w:widowControl w:val="0"/>
              <w:autoSpaceDE w:val="0"/>
              <w:autoSpaceDN w:val="0"/>
              <w:rPr>
                <w:b/>
                <w:sz w:val="22"/>
                <w:lang w:eastAsia="en-US"/>
              </w:rPr>
            </w:pPr>
            <w:r w:rsidRPr="00887501">
              <w:rPr>
                <w:b/>
                <w:sz w:val="22"/>
                <w:lang w:eastAsia="en-US"/>
              </w:rPr>
              <w:t xml:space="preserve">Общая сумма Приложения №1 составляет _____________________ </w:t>
            </w:r>
            <w:proofErr w:type="spellStart"/>
            <w:r w:rsidRPr="00887501">
              <w:rPr>
                <w:b/>
                <w:sz w:val="22"/>
                <w:lang w:eastAsia="en-US"/>
              </w:rPr>
              <w:t>сум</w:t>
            </w:r>
            <w:proofErr w:type="spellEnd"/>
            <w:r w:rsidRPr="00887501">
              <w:rPr>
                <w:b/>
                <w:sz w:val="22"/>
                <w:lang w:eastAsia="en-US"/>
              </w:rPr>
              <w:t xml:space="preserve"> с учетом НДС. </w:t>
            </w:r>
          </w:p>
          <w:p w:rsidR="00422EA2" w:rsidRPr="00887501" w:rsidRDefault="00422EA2" w:rsidP="0079579B">
            <w:pPr>
              <w:widowControl w:val="0"/>
              <w:autoSpaceDE w:val="0"/>
              <w:autoSpaceDN w:val="0"/>
              <w:outlineLvl w:val="0"/>
              <w:rPr>
                <w:b/>
                <w:bCs/>
                <w:sz w:val="22"/>
                <w:lang w:eastAsia="en-US"/>
              </w:rPr>
            </w:pPr>
          </w:p>
          <w:p w:rsidR="00422EA2" w:rsidRPr="00887501" w:rsidRDefault="00422EA2" w:rsidP="0079579B">
            <w:pPr>
              <w:widowControl w:val="0"/>
              <w:autoSpaceDE w:val="0"/>
              <w:autoSpaceDN w:val="0"/>
              <w:spacing w:before="6"/>
              <w:rPr>
                <w:b/>
                <w:sz w:val="22"/>
                <w:lang w:eastAsia="en-US"/>
              </w:rPr>
            </w:pPr>
          </w:p>
          <w:p w:rsidR="00422EA2" w:rsidRPr="00887501" w:rsidRDefault="00422EA2" w:rsidP="0079579B">
            <w:pPr>
              <w:widowControl w:val="0"/>
              <w:autoSpaceDE w:val="0"/>
              <w:autoSpaceDN w:val="0"/>
              <w:spacing w:before="6"/>
              <w:rPr>
                <w:b/>
                <w:sz w:val="22"/>
                <w:lang w:eastAsia="en-US"/>
              </w:rPr>
            </w:pPr>
          </w:p>
          <w:tbl>
            <w:tblPr>
              <w:tblW w:w="9781" w:type="dxa"/>
              <w:tblLook w:val="04A0" w:firstRow="1" w:lastRow="0" w:firstColumn="1" w:lastColumn="0" w:noHBand="0" w:noVBand="1"/>
            </w:tblPr>
            <w:tblGrid>
              <w:gridCol w:w="4503"/>
              <w:gridCol w:w="5278"/>
            </w:tblGrid>
            <w:tr w:rsidR="00422EA2" w:rsidRPr="00887501" w:rsidTr="0079579B">
              <w:tc>
                <w:tcPr>
                  <w:tcW w:w="4503" w:type="dxa"/>
                </w:tcPr>
                <w:p w:rsidR="00422EA2" w:rsidRPr="00887501" w:rsidRDefault="00422EA2" w:rsidP="0079579B">
                  <w:pPr>
                    <w:jc w:val="both"/>
                    <w:rPr>
                      <w:b/>
                      <w:iCs/>
                      <w:sz w:val="22"/>
                    </w:rPr>
                  </w:pPr>
                </w:p>
                <w:p w:rsidR="00422EA2" w:rsidRPr="00887501" w:rsidRDefault="00422EA2" w:rsidP="0079579B">
                  <w:pPr>
                    <w:jc w:val="both"/>
                    <w:rPr>
                      <w:b/>
                      <w:iCs/>
                      <w:sz w:val="22"/>
                    </w:rPr>
                  </w:pPr>
                  <w:r w:rsidRPr="00887501">
                    <w:rPr>
                      <w:b/>
                      <w:iCs/>
                      <w:sz w:val="22"/>
                    </w:rPr>
                    <w:t>Исполнитель</w:t>
                  </w:r>
                </w:p>
                <w:p w:rsidR="00422EA2" w:rsidRPr="00887501" w:rsidRDefault="00422EA2" w:rsidP="0079579B">
                  <w:pPr>
                    <w:jc w:val="both"/>
                    <w:rPr>
                      <w:b/>
                      <w:iCs/>
                      <w:sz w:val="22"/>
                    </w:rPr>
                  </w:pPr>
                </w:p>
              </w:tc>
              <w:tc>
                <w:tcPr>
                  <w:tcW w:w="5278" w:type="dxa"/>
                </w:tcPr>
                <w:p w:rsidR="00422EA2" w:rsidRPr="00887501" w:rsidRDefault="00422EA2" w:rsidP="0079579B">
                  <w:pPr>
                    <w:jc w:val="both"/>
                    <w:rPr>
                      <w:b/>
                      <w:iCs/>
                      <w:sz w:val="22"/>
                    </w:rPr>
                  </w:pPr>
                </w:p>
                <w:p w:rsidR="00422EA2" w:rsidRPr="00887501" w:rsidRDefault="00422EA2" w:rsidP="0079579B">
                  <w:pPr>
                    <w:jc w:val="both"/>
                    <w:rPr>
                      <w:b/>
                      <w:iCs/>
                      <w:sz w:val="22"/>
                    </w:rPr>
                  </w:pPr>
                  <w:r w:rsidRPr="00887501">
                    <w:rPr>
                      <w:b/>
                      <w:iCs/>
                      <w:sz w:val="22"/>
                    </w:rPr>
                    <w:t>Заказчик</w:t>
                  </w:r>
                </w:p>
                <w:p w:rsidR="00422EA2" w:rsidRPr="00887501" w:rsidRDefault="00422EA2" w:rsidP="0079579B">
                  <w:pPr>
                    <w:jc w:val="both"/>
                    <w:rPr>
                      <w:b/>
                      <w:iCs/>
                      <w:sz w:val="22"/>
                    </w:rPr>
                  </w:pPr>
                </w:p>
              </w:tc>
            </w:tr>
            <w:tr w:rsidR="00422EA2" w:rsidRPr="00887501" w:rsidTr="0079579B">
              <w:tc>
                <w:tcPr>
                  <w:tcW w:w="4503" w:type="dxa"/>
                </w:tcPr>
                <w:p w:rsidR="00422EA2" w:rsidRPr="00887501" w:rsidRDefault="00422EA2" w:rsidP="0079579B">
                  <w:pPr>
                    <w:jc w:val="both"/>
                    <w:rPr>
                      <w:iCs/>
                      <w:sz w:val="22"/>
                    </w:rPr>
                  </w:pPr>
                </w:p>
                <w:p w:rsidR="00422EA2" w:rsidRPr="00887501" w:rsidRDefault="00422EA2" w:rsidP="0079579B">
                  <w:pPr>
                    <w:jc w:val="both"/>
                    <w:rPr>
                      <w:iCs/>
                      <w:sz w:val="22"/>
                    </w:rPr>
                  </w:pPr>
                </w:p>
                <w:p w:rsidR="00422EA2" w:rsidRPr="00887501" w:rsidRDefault="00422EA2" w:rsidP="0079579B">
                  <w:pPr>
                    <w:jc w:val="both"/>
                    <w:rPr>
                      <w:iCs/>
                      <w:sz w:val="22"/>
                    </w:rPr>
                  </w:pPr>
                </w:p>
                <w:p w:rsidR="00422EA2" w:rsidRPr="00887501" w:rsidRDefault="00422EA2" w:rsidP="0079579B">
                  <w:pPr>
                    <w:jc w:val="both"/>
                    <w:rPr>
                      <w:iCs/>
                      <w:sz w:val="22"/>
                    </w:rPr>
                  </w:pPr>
                </w:p>
                <w:p w:rsidR="00422EA2" w:rsidRPr="00887501" w:rsidRDefault="00422EA2" w:rsidP="0079579B">
                  <w:pPr>
                    <w:jc w:val="both"/>
                    <w:rPr>
                      <w:iCs/>
                      <w:sz w:val="22"/>
                    </w:rPr>
                  </w:pPr>
                </w:p>
              </w:tc>
              <w:tc>
                <w:tcPr>
                  <w:tcW w:w="5278" w:type="dxa"/>
                </w:tcPr>
                <w:p w:rsidR="00422EA2" w:rsidRPr="00887501" w:rsidRDefault="00422EA2" w:rsidP="0079579B">
                  <w:pPr>
                    <w:jc w:val="both"/>
                    <w:rPr>
                      <w:b/>
                      <w:iCs/>
                      <w:sz w:val="22"/>
                    </w:rPr>
                  </w:pPr>
                </w:p>
              </w:tc>
            </w:tr>
            <w:tr w:rsidR="00422EA2" w:rsidRPr="00887501" w:rsidTr="0079579B">
              <w:tc>
                <w:tcPr>
                  <w:tcW w:w="4503" w:type="dxa"/>
                </w:tcPr>
                <w:p w:rsidR="00422EA2" w:rsidRPr="00887501" w:rsidRDefault="00422EA2" w:rsidP="0079579B">
                  <w:pPr>
                    <w:jc w:val="both"/>
                    <w:rPr>
                      <w:b/>
                      <w:iCs/>
                      <w:sz w:val="22"/>
                    </w:rPr>
                  </w:pPr>
                </w:p>
                <w:p w:rsidR="00422EA2" w:rsidRPr="00887501" w:rsidRDefault="00422EA2" w:rsidP="0079579B">
                  <w:pPr>
                    <w:jc w:val="both"/>
                    <w:rPr>
                      <w:b/>
                      <w:iCs/>
                      <w:sz w:val="22"/>
                    </w:rPr>
                  </w:pPr>
                </w:p>
                <w:p w:rsidR="00422EA2" w:rsidRPr="00887501" w:rsidRDefault="00422EA2" w:rsidP="0079579B">
                  <w:pPr>
                    <w:jc w:val="both"/>
                    <w:rPr>
                      <w:b/>
                      <w:iCs/>
                      <w:sz w:val="22"/>
                    </w:rPr>
                  </w:pPr>
                  <w:r w:rsidRPr="00887501">
                    <w:rPr>
                      <w:b/>
                      <w:iCs/>
                      <w:sz w:val="22"/>
                    </w:rPr>
                    <w:t>Директор _______________</w:t>
                  </w:r>
                  <w:proofErr w:type="gramStart"/>
                  <w:r w:rsidRPr="00887501">
                    <w:rPr>
                      <w:b/>
                      <w:iCs/>
                      <w:sz w:val="22"/>
                    </w:rPr>
                    <w:t>_ .</w:t>
                  </w:r>
                  <w:proofErr w:type="gramEnd"/>
                </w:p>
              </w:tc>
              <w:tc>
                <w:tcPr>
                  <w:tcW w:w="5278" w:type="dxa"/>
                  <w:vAlign w:val="bottom"/>
                </w:tcPr>
                <w:p w:rsidR="00422EA2" w:rsidRPr="00887501" w:rsidRDefault="00422EA2" w:rsidP="0079579B">
                  <w:pPr>
                    <w:jc w:val="both"/>
                    <w:rPr>
                      <w:b/>
                      <w:iCs/>
                      <w:sz w:val="22"/>
                    </w:rPr>
                  </w:pPr>
                  <w:r w:rsidRPr="00887501">
                    <w:rPr>
                      <w:b/>
                      <w:iCs/>
                      <w:sz w:val="22"/>
                    </w:rPr>
                    <w:t>Директор_______________________.</w:t>
                  </w:r>
                </w:p>
              </w:tc>
            </w:tr>
            <w:tr w:rsidR="00422EA2" w:rsidRPr="00887501" w:rsidTr="0079579B">
              <w:tc>
                <w:tcPr>
                  <w:tcW w:w="4503" w:type="dxa"/>
                </w:tcPr>
                <w:p w:rsidR="00422EA2" w:rsidRPr="00887501" w:rsidRDefault="00422EA2" w:rsidP="0079579B">
                  <w:pPr>
                    <w:jc w:val="both"/>
                    <w:rPr>
                      <w:b/>
                      <w:iCs/>
                      <w:sz w:val="22"/>
                    </w:rPr>
                  </w:pPr>
                  <w:r w:rsidRPr="00887501">
                    <w:rPr>
                      <w:b/>
                      <w:iCs/>
                      <w:sz w:val="22"/>
                    </w:rPr>
                    <w:t xml:space="preserve">        </w:t>
                  </w:r>
                </w:p>
                <w:p w:rsidR="00422EA2" w:rsidRPr="00887501" w:rsidRDefault="00422EA2" w:rsidP="0079579B">
                  <w:pPr>
                    <w:jc w:val="both"/>
                    <w:rPr>
                      <w:b/>
                      <w:iCs/>
                      <w:sz w:val="22"/>
                    </w:rPr>
                  </w:pPr>
                </w:p>
                <w:p w:rsidR="00422EA2" w:rsidRPr="00887501" w:rsidRDefault="00422EA2" w:rsidP="0079579B">
                  <w:pPr>
                    <w:jc w:val="both"/>
                    <w:rPr>
                      <w:b/>
                      <w:iCs/>
                      <w:sz w:val="22"/>
                    </w:rPr>
                  </w:pPr>
                  <w:r w:rsidRPr="00887501">
                    <w:rPr>
                      <w:b/>
                      <w:iCs/>
                      <w:sz w:val="22"/>
                    </w:rPr>
                    <w:t xml:space="preserve">       М.П.</w:t>
                  </w:r>
                </w:p>
              </w:tc>
              <w:tc>
                <w:tcPr>
                  <w:tcW w:w="5278" w:type="dxa"/>
                  <w:vAlign w:val="bottom"/>
                </w:tcPr>
                <w:p w:rsidR="00422EA2" w:rsidRPr="00887501" w:rsidRDefault="00422EA2" w:rsidP="0079579B">
                  <w:pPr>
                    <w:jc w:val="both"/>
                    <w:rPr>
                      <w:b/>
                      <w:iCs/>
                      <w:sz w:val="22"/>
                    </w:rPr>
                  </w:pPr>
                  <w:r w:rsidRPr="00887501">
                    <w:rPr>
                      <w:b/>
                      <w:iCs/>
                      <w:sz w:val="22"/>
                    </w:rPr>
                    <w:t xml:space="preserve">                        М.П.</w:t>
                  </w:r>
                </w:p>
              </w:tc>
            </w:tr>
          </w:tbl>
          <w:p w:rsidR="00422EA2" w:rsidRPr="00887501" w:rsidRDefault="00422EA2" w:rsidP="0079579B">
            <w:pPr>
              <w:jc w:val="both"/>
              <w:rPr>
                <w:b/>
                <w:sz w:val="22"/>
              </w:rPr>
            </w:pPr>
          </w:p>
          <w:p w:rsidR="00422EA2" w:rsidRPr="00887501" w:rsidRDefault="00422EA2" w:rsidP="0079579B">
            <w:pPr>
              <w:jc w:val="both"/>
              <w:rPr>
                <w:b/>
                <w:sz w:val="22"/>
              </w:rPr>
            </w:pPr>
          </w:p>
          <w:p w:rsidR="00422EA2" w:rsidRPr="00887501" w:rsidRDefault="00422EA2" w:rsidP="0079579B">
            <w:pPr>
              <w:widowControl w:val="0"/>
              <w:autoSpaceDE w:val="0"/>
              <w:autoSpaceDN w:val="0"/>
              <w:spacing w:line="210" w:lineRule="exact"/>
              <w:rPr>
                <w:sz w:val="22"/>
                <w:lang w:eastAsia="en-US"/>
              </w:rPr>
            </w:pPr>
          </w:p>
          <w:p w:rsidR="00422EA2" w:rsidRPr="00887501" w:rsidRDefault="00422EA2" w:rsidP="0079579B">
            <w:pPr>
              <w:widowControl w:val="0"/>
              <w:autoSpaceDE w:val="0"/>
              <w:autoSpaceDN w:val="0"/>
              <w:spacing w:line="210" w:lineRule="exact"/>
              <w:rPr>
                <w:sz w:val="22"/>
                <w:lang w:eastAsia="en-US"/>
              </w:rPr>
            </w:pPr>
          </w:p>
          <w:p w:rsidR="00422EA2" w:rsidRPr="00887501" w:rsidRDefault="00422EA2" w:rsidP="0079579B">
            <w:pPr>
              <w:widowControl w:val="0"/>
              <w:autoSpaceDE w:val="0"/>
              <w:autoSpaceDN w:val="0"/>
              <w:spacing w:line="210" w:lineRule="exact"/>
              <w:rPr>
                <w:sz w:val="22"/>
                <w:lang w:eastAsia="en-US"/>
              </w:rPr>
            </w:pPr>
          </w:p>
          <w:p w:rsidR="00422EA2" w:rsidRPr="00887501" w:rsidRDefault="00422EA2" w:rsidP="0079579B">
            <w:pPr>
              <w:widowControl w:val="0"/>
              <w:autoSpaceDE w:val="0"/>
              <w:autoSpaceDN w:val="0"/>
              <w:spacing w:line="210" w:lineRule="exact"/>
              <w:rPr>
                <w:sz w:val="22"/>
                <w:lang w:eastAsia="en-US"/>
              </w:rPr>
            </w:pPr>
          </w:p>
          <w:p w:rsidR="00422EA2" w:rsidRPr="00887501" w:rsidRDefault="00422EA2" w:rsidP="0079579B">
            <w:pPr>
              <w:jc w:val="both"/>
              <w:rPr>
                <w:sz w:val="22"/>
                <w:szCs w:val="22"/>
              </w:rPr>
            </w:pPr>
          </w:p>
          <w:p w:rsidR="00422EA2" w:rsidRPr="00887501" w:rsidRDefault="00422EA2" w:rsidP="0079579B">
            <w:pPr>
              <w:jc w:val="both"/>
              <w:rPr>
                <w:sz w:val="22"/>
                <w:szCs w:val="22"/>
              </w:rPr>
            </w:pPr>
          </w:p>
          <w:p w:rsidR="00422EA2" w:rsidRPr="00887501" w:rsidRDefault="00422EA2" w:rsidP="0079579B">
            <w:pPr>
              <w:jc w:val="both"/>
              <w:rPr>
                <w:sz w:val="22"/>
                <w:szCs w:val="22"/>
              </w:rPr>
            </w:pPr>
          </w:p>
        </w:tc>
        <w:tc>
          <w:tcPr>
            <w:tcW w:w="221" w:type="dxa"/>
          </w:tcPr>
          <w:p w:rsidR="00422EA2" w:rsidRPr="00887501" w:rsidRDefault="00422EA2" w:rsidP="0079579B">
            <w:pPr>
              <w:autoSpaceDE w:val="0"/>
              <w:autoSpaceDN w:val="0"/>
              <w:adjustRightInd w:val="0"/>
              <w:rPr>
                <w:sz w:val="22"/>
                <w:szCs w:val="22"/>
                <w:lang w:val="x-none"/>
              </w:rPr>
            </w:pPr>
          </w:p>
          <w:p w:rsidR="00422EA2" w:rsidRPr="00887501" w:rsidRDefault="00422EA2" w:rsidP="0079579B">
            <w:pPr>
              <w:autoSpaceDE w:val="0"/>
              <w:autoSpaceDN w:val="0"/>
              <w:adjustRightInd w:val="0"/>
              <w:rPr>
                <w:sz w:val="22"/>
                <w:szCs w:val="22"/>
                <w:lang w:val="x-none"/>
              </w:rPr>
            </w:pPr>
          </w:p>
          <w:p w:rsidR="00422EA2" w:rsidRPr="00887501" w:rsidRDefault="00422EA2" w:rsidP="0079579B">
            <w:pPr>
              <w:autoSpaceDE w:val="0"/>
              <w:autoSpaceDN w:val="0"/>
              <w:adjustRightInd w:val="0"/>
              <w:rPr>
                <w:sz w:val="22"/>
                <w:szCs w:val="22"/>
                <w:lang w:val="x-none"/>
              </w:rPr>
            </w:pPr>
          </w:p>
          <w:p w:rsidR="00422EA2" w:rsidRPr="00887501" w:rsidRDefault="00422EA2" w:rsidP="0079579B">
            <w:pPr>
              <w:autoSpaceDE w:val="0"/>
              <w:autoSpaceDN w:val="0"/>
              <w:adjustRightInd w:val="0"/>
              <w:rPr>
                <w:sz w:val="22"/>
                <w:szCs w:val="22"/>
                <w:lang w:val="x-none"/>
              </w:rPr>
            </w:pPr>
          </w:p>
          <w:p w:rsidR="00422EA2" w:rsidRPr="00887501" w:rsidRDefault="00422EA2" w:rsidP="0079579B">
            <w:pPr>
              <w:autoSpaceDE w:val="0"/>
              <w:autoSpaceDN w:val="0"/>
              <w:adjustRightInd w:val="0"/>
              <w:rPr>
                <w:sz w:val="22"/>
                <w:szCs w:val="22"/>
                <w:lang w:val="x-none"/>
              </w:rPr>
            </w:pPr>
          </w:p>
          <w:p w:rsidR="00422EA2" w:rsidRPr="00887501" w:rsidRDefault="00422EA2" w:rsidP="0079579B">
            <w:pPr>
              <w:autoSpaceDE w:val="0"/>
              <w:autoSpaceDN w:val="0"/>
              <w:adjustRightInd w:val="0"/>
              <w:rPr>
                <w:sz w:val="22"/>
                <w:szCs w:val="22"/>
                <w:lang w:val="x-none"/>
              </w:rPr>
            </w:pPr>
          </w:p>
          <w:p w:rsidR="00422EA2" w:rsidRPr="00887501" w:rsidRDefault="00422EA2" w:rsidP="0079579B">
            <w:pPr>
              <w:autoSpaceDE w:val="0"/>
              <w:autoSpaceDN w:val="0"/>
              <w:adjustRightInd w:val="0"/>
              <w:rPr>
                <w:sz w:val="22"/>
                <w:szCs w:val="22"/>
                <w:lang w:val="x-none"/>
              </w:rPr>
            </w:pPr>
          </w:p>
          <w:p w:rsidR="00422EA2" w:rsidRPr="00887501" w:rsidRDefault="00422EA2" w:rsidP="0079579B">
            <w:pPr>
              <w:autoSpaceDE w:val="0"/>
              <w:autoSpaceDN w:val="0"/>
              <w:adjustRightInd w:val="0"/>
              <w:rPr>
                <w:sz w:val="22"/>
                <w:szCs w:val="22"/>
                <w:lang w:val="x-none"/>
              </w:rPr>
            </w:pPr>
          </w:p>
          <w:p w:rsidR="00422EA2" w:rsidRPr="00887501" w:rsidRDefault="00422EA2" w:rsidP="0079579B">
            <w:pPr>
              <w:autoSpaceDE w:val="0"/>
              <w:autoSpaceDN w:val="0"/>
              <w:adjustRightInd w:val="0"/>
              <w:rPr>
                <w:sz w:val="22"/>
                <w:szCs w:val="22"/>
                <w:lang w:val="x-none"/>
              </w:rPr>
            </w:pPr>
          </w:p>
          <w:p w:rsidR="00422EA2" w:rsidRPr="00887501" w:rsidRDefault="00422EA2" w:rsidP="0079579B">
            <w:pPr>
              <w:autoSpaceDE w:val="0"/>
              <w:autoSpaceDN w:val="0"/>
              <w:adjustRightInd w:val="0"/>
              <w:rPr>
                <w:sz w:val="22"/>
                <w:szCs w:val="22"/>
                <w:lang w:val="x-none"/>
              </w:rPr>
            </w:pPr>
          </w:p>
          <w:p w:rsidR="00422EA2" w:rsidRPr="00887501" w:rsidRDefault="00422EA2" w:rsidP="0079579B">
            <w:pPr>
              <w:autoSpaceDE w:val="0"/>
              <w:autoSpaceDN w:val="0"/>
              <w:adjustRightInd w:val="0"/>
              <w:rPr>
                <w:sz w:val="22"/>
                <w:szCs w:val="22"/>
                <w:lang w:val="x-none"/>
              </w:rPr>
            </w:pPr>
          </w:p>
          <w:p w:rsidR="00422EA2" w:rsidRPr="00887501" w:rsidRDefault="00422EA2" w:rsidP="0079579B">
            <w:pPr>
              <w:autoSpaceDE w:val="0"/>
              <w:autoSpaceDN w:val="0"/>
              <w:adjustRightInd w:val="0"/>
              <w:rPr>
                <w:sz w:val="22"/>
                <w:szCs w:val="22"/>
                <w:lang w:val="x-none"/>
              </w:rPr>
            </w:pPr>
          </w:p>
          <w:p w:rsidR="00422EA2" w:rsidRPr="00887501" w:rsidRDefault="00422EA2" w:rsidP="0079579B">
            <w:pPr>
              <w:autoSpaceDE w:val="0"/>
              <w:autoSpaceDN w:val="0"/>
              <w:adjustRightInd w:val="0"/>
              <w:rPr>
                <w:sz w:val="22"/>
                <w:szCs w:val="22"/>
                <w:lang w:val="x-none"/>
              </w:rPr>
            </w:pPr>
          </w:p>
          <w:p w:rsidR="00422EA2" w:rsidRPr="00887501" w:rsidRDefault="00422EA2" w:rsidP="0079579B">
            <w:pPr>
              <w:autoSpaceDE w:val="0"/>
              <w:autoSpaceDN w:val="0"/>
              <w:adjustRightInd w:val="0"/>
              <w:rPr>
                <w:sz w:val="22"/>
                <w:szCs w:val="22"/>
                <w:lang w:val="x-none"/>
              </w:rPr>
            </w:pPr>
          </w:p>
          <w:p w:rsidR="00422EA2" w:rsidRPr="00887501" w:rsidRDefault="00422EA2" w:rsidP="0079579B">
            <w:pPr>
              <w:autoSpaceDE w:val="0"/>
              <w:autoSpaceDN w:val="0"/>
              <w:adjustRightInd w:val="0"/>
              <w:rPr>
                <w:sz w:val="22"/>
                <w:szCs w:val="22"/>
                <w:lang w:val="x-none"/>
              </w:rPr>
            </w:pPr>
          </w:p>
          <w:p w:rsidR="00422EA2" w:rsidRPr="00887501" w:rsidRDefault="00422EA2" w:rsidP="0079579B">
            <w:pPr>
              <w:autoSpaceDE w:val="0"/>
              <w:autoSpaceDN w:val="0"/>
              <w:adjustRightInd w:val="0"/>
              <w:rPr>
                <w:sz w:val="22"/>
                <w:szCs w:val="22"/>
                <w:lang w:val="x-none"/>
              </w:rPr>
            </w:pPr>
          </w:p>
          <w:p w:rsidR="00422EA2" w:rsidRPr="00887501" w:rsidRDefault="00422EA2" w:rsidP="0079579B">
            <w:pPr>
              <w:autoSpaceDE w:val="0"/>
              <w:autoSpaceDN w:val="0"/>
              <w:adjustRightInd w:val="0"/>
              <w:rPr>
                <w:sz w:val="22"/>
                <w:szCs w:val="22"/>
                <w:lang w:val="x-none"/>
              </w:rPr>
            </w:pPr>
          </w:p>
          <w:p w:rsidR="00422EA2" w:rsidRPr="00887501" w:rsidRDefault="00422EA2" w:rsidP="0079579B">
            <w:pPr>
              <w:autoSpaceDE w:val="0"/>
              <w:autoSpaceDN w:val="0"/>
              <w:adjustRightInd w:val="0"/>
              <w:rPr>
                <w:sz w:val="22"/>
                <w:szCs w:val="22"/>
                <w:lang w:val="x-none"/>
              </w:rPr>
            </w:pPr>
          </w:p>
          <w:p w:rsidR="00422EA2" w:rsidRPr="00887501" w:rsidRDefault="00422EA2" w:rsidP="0079579B">
            <w:pPr>
              <w:autoSpaceDE w:val="0"/>
              <w:autoSpaceDN w:val="0"/>
              <w:adjustRightInd w:val="0"/>
              <w:rPr>
                <w:sz w:val="22"/>
                <w:szCs w:val="22"/>
                <w:lang w:val="x-none"/>
              </w:rPr>
            </w:pPr>
          </w:p>
          <w:p w:rsidR="00422EA2" w:rsidRPr="00887501" w:rsidRDefault="00422EA2" w:rsidP="0079579B">
            <w:pPr>
              <w:autoSpaceDE w:val="0"/>
              <w:autoSpaceDN w:val="0"/>
              <w:adjustRightInd w:val="0"/>
              <w:rPr>
                <w:sz w:val="22"/>
                <w:szCs w:val="22"/>
                <w:lang w:val="x-none"/>
              </w:rPr>
            </w:pPr>
          </w:p>
          <w:p w:rsidR="00422EA2" w:rsidRPr="00887501" w:rsidRDefault="00422EA2" w:rsidP="0079579B">
            <w:pPr>
              <w:autoSpaceDE w:val="0"/>
              <w:autoSpaceDN w:val="0"/>
              <w:adjustRightInd w:val="0"/>
              <w:rPr>
                <w:sz w:val="22"/>
                <w:szCs w:val="22"/>
                <w:lang w:val="x-none"/>
              </w:rPr>
            </w:pPr>
          </w:p>
          <w:p w:rsidR="00422EA2" w:rsidRPr="00887501" w:rsidRDefault="00422EA2" w:rsidP="0079579B">
            <w:pPr>
              <w:autoSpaceDE w:val="0"/>
              <w:autoSpaceDN w:val="0"/>
              <w:adjustRightInd w:val="0"/>
              <w:rPr>
                <w:sz w:val="22"/>
                <w:szCs w:val="22"/>
                <w:lang w:val="x-none"/>
              </w:rPr>
            </w:pPr>
          </w:p>
          <w:p w:rsidR="00422EA2" w:rsidRPr="00887501" w:rsidRDefault="00422EA2" w:rsidP="0079579B">
            <w:pPr>
              <w:autoSpaceDE w:val="0"/>
              <w:autoSpaceDN w:val="0"/>
              <w:adjustRightInd w:val="0"/>
              <w:rPr>
                <w:sz w:val="22"/>
                <w:szCs w:val="22"/>
                <w:lang w:val="x-none"/>
              </w:rPr>
            </w:pPr>
          </w:p>
        </w:tc>
      </w:tr>
    </w:tbl>
    <w:p w:rsidR="005845E8" w:rsidRDefault="005845E8">
      <w:bookmarkStart w:id="0" w:name="_GoBack"/>
      <w:bookmarkEnd w:id="0"/>
    </w:p>
    <w:sectPr w:rsidR="005845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C9428F"/>
    <w:multiLevelType w:val="multilevel"/>
    <w:tmpl w:val="B7B41104"/>
    <w:lvl w:ilvl="0">
      <w:start w:val="1"/>
      <w:numFmt w:val="decimal"/>
      <w:lvlText w:val="%1."/>
      <w:lvlJc w:val="left"/>
      <w:pPr>
        <w:ind w:left="360" w:hanging="360"/>
      </w:p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EA2"/>
    <w:rsid w:val="00422EA2"/>
    <w:rsid w:val="00584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CDB63-8DA6-4ADC-8D1D-69A2B9362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E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 (numbered (a)),Numbered list,Заголовок 1.1,1. спис,Абзац маркированнный,Заголовок_3,Bullet_IRAO,Мой Список,AC List 01,Подпись рисунка,Table-Normal,Bullet List,FooterText,numbered,Bullet 1,lp1"/>
    <w:basedOn w:val="a"/>
    <w:link w:val="a4"/>
    <w:uiPriority w:val="34"/>
    <w:qFormat/>
    <w:rsid w:val="00422EA2"/>
    <w:pPr>
      <w:spacing w:after="200" w:line="276" w:lineRule="auto"/>
      <w:ind w:left="720"/>
      <w:contextualSpacing/>
    </w:pPr>
    <w:rPr>
      <w:rFonts w:ascii="Calibri" w:hAnsi="Calibri"/>
      <w:sz w:val="22"/>
      <w:szCs w:val="22"/>
      <w:lang w:val="x-none" w:eastAsia="en-US"/>
    </w:rPr>
  </w:style>
  <w:style w:type="character" w:customStyle="1" w:styleId="a4">
    <w:name w:val="Абзац списка Знак"/>
    <w:aliases w:val="List_Paragraph Знак,Multilevel para_II Знак,List Paragraph (numbered (a)) Знак,Numbered list Знак,Заголовок 1.1 Знак,1. спис Знак,Абзац маркированнный Знак,Заголовок_3 Знак,Bullet_IRAO Знак,Мой Список Знак,AC List 01 Знак,numbered Знак"/>
    <w:link w:val="a3"/>
    <w:uiPriority w:val="34"/>
    <w:qFormat/>
    <w:locked/>
    <w:rsid w:val="00422EA2"/>
    <w:rPr>
      <w:rFonts w:ascii="Calibri" w:eastAsia="Times New Roman" w:hAnsi="Calibri" w:cs="Times New Roman"/>
      <w:lang w:val="x-none"/>
    </w:rPr>
  </w:style>
  <w:style w:type="table" w:styleId="a5">
    <w:name w:val="Table Grid"/>
    <w:basedOn w:val="a1"/>
    <w:uiPriority w:val="39"/>
    <w:rsid w:val="00422E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3134</Words>
  <Characters>17869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internet</cp:lastModifiedBy>
  <cp:revision>1</cp:revision>
  <dcterms:created xsi:type="dcterms:W3CDTF">2022-06-30T10:27:00Z</dcterms:created>
  <dcterms:modified xsi:type="dcterms:W3CDTF">2022-06-30T10:28:00Z</dcterms:modified>
</cp:coreProperties>
</file>