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3B0012">
      <w:pPr>
        <w:ind w:firstLine="567"/>
        <w:jc w:val="center"/>
        <w:rPr>
          <w:b/>
        </w:rPr>
      </w:pPr>
      <w:r w:rsidRPr="003B0012">
        <w:rPr>
          <w:b/>
        </w:rPr>
        <w:t xml:space="preserve">Андижон туман </w:t>
      </w:r>
      <w:r w:rsidR="00FA10A9" w:rsidRPr="00FA10A9">
        <w:rPr>
          <w:b/>
        </w:rPr>
        <w:t xml:space="preserve">Огуллик МФЙ Ариқ бўйи кўчасини 1.688 км кисмини асфалтлаш </w:t>
      </w:r>
      <w:r w:rsidR="000444EA">
        <w:rPr>
          <w:b/>
        </w:rPr>
        <w:t>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rsidRPr="00FA10A9">
        <w:rPr>
          <w:b/>
          <w:sz w:val="22"/>
          <w:szCs w:val="22"/>
        </w:rPr>
        <w:t xml:space="preserve"> </w:t>
      </w:r>
      <w:r w:rsidR="00FA10A9" w:rsidRPr="00FA10A9">
        <w:rPr>
          <w:b/>
          <w:sz w:val="22"/>
          <w:szCs w:val="22"/>
        </w:rPr>
        <w:t>бошкармаси Огуллик МФЙ Ариқ бўйи кўчасини 1.688 км кисмини асфалтлаш</w:t>
      </w:r>
      <w:r w:rsidRPr="00FA10A9">
        <w:rPr>
          <w:b/>
          <w:sz w:val="22"/>
          <w:szCs w:val="22"/>
        </w:rPr>
        <w:t xml:space="preserve"> </w:t>
      </w:r>
      <w:r w:rsidRPr="00FA10A9">
        <w:rPr>
          <w:b/>
          <w:sz w:val="22"/>
          <w:szCs w:val="22"/>
        </w:rPr>
        <w:t>ишла</w:t>
      </w:r>
      <w:r>
        <w:t xml:space="preserve">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w:t>
      </w:r>
      <w:r w:rsidR="004B2E22">
        <w:t xml:space="preserve"> </w:t>
      </w:r>
      <w:r>
        <w:t>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bookmarkStart w:id="0" w:name="_GoBack"/>
            <w:bookmarkEnd w:id="0"/>
          </w:p>
          <w:p w:rsidR="006D45EC" w:rsidRDefault="000444EA">
            <w:pPr>
              <w:pStyle w:val="a3"/>
            </w:pPr>
            <w:r>
              <w:rPr>
                <w:rFonts w:ascii="Times New Roman" w:hAnsi="Times New Roman"/>
                <w:sz w:val="22"/>
                <w:szCs w:val="22"/>
              </w:rPr>
              <w:t xml:space="preserve">Ҳ/р : </w:t>
            </w:r>
            <w:r w:rsidR="00FA10A9">
              <w:rPr>
                <w:rFonts w:ascii="Times New Roman" w:hAnsi="Times New Roman"/>
                <w:sz w:val="22"/>
                <w:szCs w:val="22"/>
                <w:lang w:val="uz-Cyrl-UZ"/>
              </w:rPr>
              <w:t>1000</w:t>
            </w:r>
            <w:r w:rsidR="002E1F73">
              <w:rPr>
                <w:rFonts w:ascii="Times New Roman" w:hAnsi="Times New Roman"/>
                <w:sz w:val="22"/>
                <w:szCs w:val="22"/>
              </w:rPr>
              <w:t xml:space="preserve"> 2286 0032 0370 4520 4110 00</w:t>
            </w:r>
            <w:r w:rsidR="00FA10A9">
              <w:rPr>
                <w:rFonts w:ascii="Times New Roman" w:hAnsi="Times New Roman"/>
                <w:sz w:val="22"/>
                <w:szCs w:val="22"/>
                <w:lang w:val="uz-Cyrl-UZ"/>
              </w:rPr>
              <w:t>1</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81" w:rsidRDefault="00472181">
      <w:r>
        <w:separator/>
      </w:r>
    </w:p>
  </w:endnote>
  <w:endnote w:type="continuationSeparator" w:id="0">
    <w:p w:rsidR="00472181" w:rsidRDefault="0047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81" w:rsidRDefault="00472181">
      <w:r>
        <w:rPr>
          <w:color w:val="000000"/>
        </w:rPr>
        <w:separator/>
      </w:r>
    </w:p>
  </w:footnote>
  <w:footnote w:type="continuationSeparator" w:id="0">
    <w:p w:rsidR="00472181" w:rsidRDefault="004721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123E5B"/>
    <w:rsid w:val="00142429"/>
    <w:rsid w:val="002E1F73"/>
    <w:rsid w:val="00325FEA"/>
    <w:rsid w:val="003B0012"/>
    <w:rsid w:val="003D1384"/>
    <w:rsid w:val="00472181"/>
    <w:rsid w:val="004B23F8"/>
    <w:rsid w:val="004B2E22"/>
    <w:rsid w:val="005F39A1"/>
    <w:rsid w:val="005F3A41"/>
    <w:rsid w:val="006263AD"/>
    <w:rsid w:val="00645777"/>
    <w:rsid w:val="00683BA9"/>
    <w:rsid w:val="006A392F"/>
    <w:rsid w:val="006B6E59"/>
    <w:rsid w:val="006D45EC"/>
    <w:rsid w:val="006D7EC6"/>
    <w:rsid w:val="009247A1"/>
    <w:rsid w:val="00AA0FDC"/>
    <w:rsid w:val="00AD7761"/>
    <w:rsid w:val="00CC1A6E"/>
    <w:rsid w:val="00DF7711"/>
    <w:rsid w:val="00E426F9"/>
    <w:rsid w:val="00F72FF0"/>
    <w:rsid w:val="00FA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EC79"/>
  <w15:docId w15:val="{6C47C114-B2C4-45C9-BCEF-28C46EDE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User1</cp:lastModifiedBy>
  <cp:revision>3</cp:revision>
  <cp:lastPrinted>2022-05-21T09:12:00Z</cp:lastPrinted>
  <dcterms:created xsi:type="dcterms:W3CDTF">2022-07-18T09:25:00Z</dcterms:created>
  <dcterms:modified xsi:type="dcterms:W3CDTF">2022-07-18T09:27:00Z</dcterms:modified>
</cp:coreProperties>
</file>