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66" w:rsidRPr="00597C29" w:rsidRDefault="008A2266" w:rsidP="008A2266">
      <w:pPr>
        <w:ind w:left="425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uz-Cyrl-UZ"/>
        </w:rPr>
        <w:t xml:space="preserve">                                                 </w:t>
      </w:r>
    </w:p>
    <w:p w:rsidR="00790197" w:rsidRPr="00872831" w:rsidRDefault="00790197" w:rsidP="004A2F70">
      <w:pPr>
        <w:ind w:firstLine="567"/>
        <w:jc w:val="right"/>
        <w:rPr>
          <w:sz w:val="24"/>
          <w:szCs w:val="24"/>
          <w:lang w:val="uz-Cyrl-UZ"/>
        </w:rPr>
      </w:pPr>
    </w:p>
    <w:p w:rsidR="004A2F70" w:rsidRPr="00872831" w:rsidRDefault="004A2F70" w:rsidP="004A2F70">
      <w:pPr>
        <w:ind w:firstLine="567"/>
        <w:jc w:val="right"/>
        <w:rPr>
          <w:sz w:val="24"/>
          <w:szCs w:val="24"/>
          <w:lang w:val="uz-Cyrl-UZ"/>
        </w:rPr>
      </w:pPr>
    </w:p>
    <w:p w:rsidR="004A2F70" w:rsidRPr="00872831" w:rsidRDefault="004A2F70" w:rsidP="004A2F70">
      <w:pPr>
        <w:ind w:firstLine="567"/>
        <w:jc w:val="right"/>
        <w:rPr>
          <w:sz w:val="24"/>
          <w:szCs w:val="24"/>
          <w:lang w:val="uz-Cyrl-UZ"/>
        </w:rPr>
      </w:pPr>
    </w:p>
    <w:p w:rsidR="004A2F70" w:rsidRPr="00872831" w:rsidRDefault="004A2F70" w:rsidP="004A2F70">
      <w:pPr>
        <w:ind w:firstLine="567"/>
        <w:jc w:val="right"/>
        <w:rPr>
          <w:sz w:val="24"/>
          <w:szCs w:val="24"/>
          <w:lang w:val="uz-Cyrl-UZ"/>
        </w:rPr>
      </w:pPr>
    </w:p>
    <w:p w:rsidR="004A2F70" w:rsidRPr="00872831" w:rsidRDefault="004A2F70" w:rsidP="004A2F70">
      <w:pPr>
        <w:ind w:firstLine="567"/>
        <w:jc w:val="right"/>
        <w:rPr>
          <w:sz w:val="24"/>
          <w:szCs w:val="24"/>
          <w:lang w:val="uz-Cyrl-UZ"/>
        </w:rPr>
      </w:pPr>
    </w:p>
    <w:p w:rsidR="004A2F70" w:rsidRPr="00872831" w:rsidRDefault="004A2F70" w:rsidP="004A2F70">
      <w:pPr>
        <w:ind w:firstLine="567"/>
        <w:jc w:val="right"/>
        <w:rPr>
          <w:sz w:val="24"/>
          <w:szCs w:val="24"/>
          <w:lang w:val="uz-Cyrl-UZ"/>
        </w:rPr>
      </w:pPr>
    </w:p>
    <w:p w:rsidR="00790197" w:rsidRPr="00872831" w:rsidRDefault="00790197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790197" w:rsidRPr="00872831" w:rsidRDefault="00790197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790197" w:rsidRPr="00872831" w:rsidRDefault="00790197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790197" w:rsidRPr="00872831" w:rsidRDefault="00790197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790197" w:rsidRPr="00872831" w:rsidRDefault="00790197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790197" w:rsidRPr="00872831" w:rsidRDefault="00790197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790197" w:rsidRPr="00872831" w:rsidRDefault="00790197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790197" w:rsidRPr="00872831" w:rsidRDefault="00790197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790197" w:rsidRPr="00872831" w:rsidRDefault="00790197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790197" w:rsidRPr="00872831" w:rsidRDefault="00790197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D55170" w:rsidRPr="00872831" w:rsidRDefault="00D55170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D55170" w:rsidRPr="00872831" w:rsidRDefault="00D55170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D55170" w:rsidRPr="00872831" w:rsidRDefault="00D55170" w:rsidP="002C72E1">
      <w:pPr>
        <w:ind w:left="35" w:right="1" w:firstLine="532"/>
        <w:jc w:val="both"/>
        <w:rPr>
          <w:sz w:val="24"/>
          <w:szCs w:val="24"/>
          <w:lang w:val="uz-Cyrl-UZ"/>
        </w:rPr>
      </w:pPr>
    </w:p>
    <w:p w:rsidR="00790197" w:rsidRPr="00872831" w:rsidRDefault="00790197" w:rsidP="00662696">
      <w:pPr>
        <w:ind w:firstLine="540"/>
        <w:jc w:val="center"/>
        <w:rPr>
          <w:b/>
          <w:snapToGrid w:val="0"/>
          <w:sz w:val="22"/>
          <w:szCs w:val="22"/>
          <w:lang w:val="uz-Cyrl-UZ"/>
        </w:rPr>
      </w:pPr>
    </w:p>
    <w:p w:rsidR="00F41955" w:rsidRPr="00F41955" w:rsidRDefault="00790197" w:rsidP="00F41955">
      <w:pPr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872831">
        <w:rPr>
          <w:b/>
          <w:snapToGrid w:val="0"/>
          <w:sz w:val="22"/>
          <w:szCs w:val="22"/>
          <w:lang w:val="uz-Cyrl-UZ"/>
        </w:rPr>
        <w:br w:type="page"/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lastRenderedPageBreak/>
        <w:t>-</w:t>
      </w:r>
      <w:r w:rsidR="00597C29">
        <w:rPr>
          <w:rFonts w:eastAsia="Calibri"/>
          <w:b/>
          <w:sz w:val="22"/>
          <w:szCs w:val="22"/>
          <w:lang w:val="uz-Cyrl-UZ" w:eastAsia="en-US"/>
        </w:rPr>
        <w:t>sonli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shartnoma</w:t>
      </w:r>
    </w:p>
    <w:p w:rsidR="00F41955" w:rsidRPr="00F41955" w:rsidRDefault="00597C29" w:rsidP="00F4195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>
        <w:rPr>
          <w:rFonts w:eastAsia="Calibri"/>
          <w:b/>
          <w:sz w:val="22"/>
          <w:szCs w:val="22"/>
          <w:lang w:val="uz-Cyrl-UZ" w:eastAsia="en-US"/>
        </w:rPr>
        <w:t>O‘zbekiston</w:t>
      </w:r>
      <w:r w:rsidR="00445DC7" w:rsidRPr="00445DC7">
        <w:rPr>
          <w:rFonts w:eastAsia="Calibri"/>
          <w:b/>
          <w:sz w:val="22"/>
          <w:szCs w:val="22"/>
          <w:lang w:val="uz-Cyrl-UZ" w:eastAsia="en-US"/>
        </w:rPr>
        <w:t xml:space="preserve"> </w:t>
      </w:r>
      <w:r>
        <w:rPr>
          <w:rFonts w:eastAsia="Calibri"/>
          <w:b/>
          <w:sz w:val="22"/>
          <w:szCs w:val="22"/>
          <w:lang w:val="uz-Cyrl-UZ" w:eastAsia="en-US"/>
        </w:rPr>
        <w:t>Respublikasi</w:t>
      </w:r>
      <w:r w:rsidR="00445DC7" w:rsidRPr="00445DC7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31A03">
        <w:rPr>
          <w:rFonts w:eastAsia="Calibri"/>
          <w:b/>
          <w:sz w:val="22"/>
          <w:szCs w:val="22"/>
          <w:lang w:val="uz-Cyrl-UZ" w:eastAsia="en-US"/>
        </w:rPr>
        <w:t>_______________________________________________</w:t>
      </w:r>
      <w:r>
        <w:rPr>
          <w:rFonts w:eastAsia="Calibri"/>
          <w:b/>
          <w:sz w:val="22"/>
          <w:szCs w:val="22"/>
          <w:lang w:val="uz-Cyrl-UZ" w:eastAsia="en-US"/>
        </w:rPr>
        <w:t>to‘g‘risida</w:t>
      </w:r>
    </w:p>
    <w:p w:rsidR="00F41955" w:rsidRPr="00F41955" w:rsidRDefault="00F41955" w:rsidP="00F41955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597C29" w:rsidP="00F41955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lang w:val="uz-Cyrl-UZ" w:eastAsia="en-US"/>
        </w:rPr>
      </w:pPr>
      <w:r>
        <w:rPr>
          <w:rFonts w:eastAsia="Calibri"/>
          <w:lang w:val="uz-Cyrl-UZ" w:eastAsia="en-US"/>
        </w:rPr>
        <w:t>Navoiy</w:t>
      </w:r>
      <w:r w:rsidR="0084321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shaxri</w:t>
      </w:r>
      <w:r w:rsidR="00F41955" w:rsidRPr="00F41955">
        <w:rPr>
          <w:rFonts w:eastAsia="Calibri"/>
          <w:lang w:val="uz-Cyrl-UZ" w:eastAsia="en-US"/>
        </w:rPr>
        <w:t xml:space="preserve">                                                                                                                   </w:t>
      </w:r>
      <w:r w:rsidR="00C94918">
        <w:rPr>
          <w:rFonts w:eastAsia="Calibri"/>
          <w:lang w:val="uz-Cyrl-UZ" w:eastAsia="en-US"/>
        </w:rPr>
        <w:t>202</w:t>
      </w:r>
      <w:r w:rsidR="00A855E5">
        <w:rPr>
          <w:rFonts w:eastAsia="Calibri"/>
          <w:lang w:val="uz-Cyrl-UZ" w:eastAsia="en-US"/>
        </w:rPr>
        <w:t>2</w:t>
      </w:r>
      <w:r w:rsidR="00F41955" w:rsidRPr="00F4195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yil</w:t>
      </w:r>
      <w:r w:rsidR="00F41955" w:rsidRPr="00F41955">
        <w:rPr>
          <w:rFonts w:eastAsia="Calibri"/>
          <w:lang w:val="uz-Cyrl-UZ" w:eastAsia="en-US"/>
        </w:rPr>
        <w:t xml:space="preserve"> “____” </w:t>
      </w:r>
      <w:r w:rsidR="0094081B">
        <w:rPr>
          <w:rFonts w:eastAsia="Calibri"/>
          <w:lang w:val="uz-Cyrl-UZ" w:eastAsia="en-US"/>
        </w:rPr>
        <w:t>____</w:t>
      </w:r>
      <w:r w:rsidR="00F41955" w:rsidRPr="00F41955">
        <w:rPr>
          <w:rFonts w:eastAsia="Calibri"/>
          <w:b/>
          <w:lang w:val="uz-Cyrl-UZ" w:eastAsia="en-US"/>
        </w:rPr>
        <w:t xml:space="preserve"> 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  <w:r w:rsidRPr="00F41955">
        <w:rPr>
          <w:rFonts w:eastAsia="Calibri"/>
          <w:sz w:val="22"/>
          <w:szCs w:val="22"/>
          <w:lang w:val="uz-Cyrl-UZ" w:eastAsia="en-US"/>
        </w:rPr>
        <w:t xml:space="preserve">____________________________________________________________ </w:t>
      </w:r>
      <w:r w:rsidR="00597C29">
        <w:rPr>
          <w:rFonts w:eastAsia="Calibri"/>
          <w:sz w:val="22"/>
          <w:szCs w:val="22"/>
          <w:lang w:val="uz-Cyrl-UZ" w:eastAsia="en-US"/>
        </w:rPr>
        <w:t>nomidan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nizom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asosida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ish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yurituvchi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____________________  ___________________________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bir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tomondan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 w:rsidR="00597C29">
        <w:rPr>
          <w:rFonts w:eastAsia="Calibri"/>
          <w:sz w:val="22"/>
          <w:szCs w:val="22"/>
          <w:lang w:val="uz-Cyrl-UZ" w:eastAsia="en-US"/>
        </w:rPr>
        <w:t>bundan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buyon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matnda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“</w:t>
      </w:r>
      <w:r w:rsidR="00597C29">
        <w:rPr>
          <w:rFonts w:eastAsia="Calibri"/>
          <w:sz w:val="22"/>
          <w:szCs w:val="22"/>
          <w:lang w:val="uz-Cyrl-UZ" w:eastAsia="en-US"/>
        </w:rPr>
        <w:t>Bajaruvchi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” </w:t>
      </w:r>
      <w:r w:rsidR="00597C29">
        <w:rPr>
          <w:rFonts w:eastAsia="Calibri"/>
          <w:sz w:val="22"/>
          <w:szCs w:val="22"/>
          <w:lang w:val="uz-Cyrl-UZ" w:eastAsia="en-US"/>
        </w:rPr>
        <w:t>deb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yuritiladi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 w:rsidR="00597C29">
        <w:rPr>
          <w:rFonts w:eastAsia="Calibri"/>
          <w:sz w:val="22"/>
          <w:szCs w:val="22"/>
          <w:lang w:val="uz-Cyrl-UZ" w:eastAsia="en-US"/>
        </w:rPr>
        <w:t>hamda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Navoiy viloyati suv omborlari va yirik gidrotexnika inshootlaridan foydalanish</w:t>
      </w:r>
      <w:r w:rsidR="00F7375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boshqarmasi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nomidan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nizom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asosida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ish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yurituvchi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____________________________________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___________________________________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 w:rsidR="00597C29">
        <w:rPr>
          <w:rFonts w:eastAsia="Calibri"/>
          <w:sz w:val="22"/>
          <w:szCs w:val="22"/>
          <w:lang w:val="uz-Cyrl-UZ" w:eastAsia="en-US"/>
        </w:rPr>
        <w:t>ikkinchi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tomondan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 w:rsidR="00597C29">
        <w:rPr>
          <w:rFonts w:eastAsia="Calibri"/>
          <w:sz w:val="22"/>
          <w:szCs w:val="22"/>
          <w:lang w:val="uz-Cyrl-UZ" w:eastAsia="en-US"/>
        </w:rPr>
        <w:t>bundan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buyon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matnda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“</w:t>
      </w:r>
      <w:r w:rsidR="00597C29">
        <w:rPr>
          <w:rFonts w:eastAsia="Calibri"/>
          <w:sz w:val="22"/>
          <w:szCs w:val="22"/>
          <w:lang w:val="uz-Cyrl-UZ" w:eastAsia="en-US"/>
        </w:rPr>
        <w:t>Buyurtmachi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” </w:t>
      </w:r>
      <w:r w:rsidR="00597C29">
        <w:rPr>
          <w:rFonts w:eastAsia="Calibri"/>
          <w:sz w:val="22"/>
          <w:szCs w:val="22"/>
          <w:lang w:val="uz-Cyrl-UZ" w:eastAsia="en-US"/>
        </w:rPr>
        <w:t>deb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yuritiladi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 w:rsidR="00597C29">
        <w:rPr>
          <w:rFonts w:eastAsia="Calibri"/>
          <w:sz w:val="22"/>
          <w:szCs w:val="22"/>
          <w:lang w:val="uz-Cyrl-UZ" w:eastAsia="en-US"/>
        </w:rPr>
        <w:t>quyidagilar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haqida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mazkur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shartnomani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tuzdik</w:t>
      </w:r>
      <w:r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I. </w:t>
      </w:r>
      <w:r w:rsidR="00597C29">
        <w:rPr>
          <w:rFonts w:eastAsia="Calibri"/>
          <w:b/>
          <w:sz w:val="22"/>
          <w:szCs w:val="22"/>
          <w:lang w:val="uz-Cyrl-UZ" w:eastAsia="en-US"/>
        </w:rPr>
        <w:t>ShARTNOMA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PRYeDMYeTI</w:t>
      </w:r>
    </w:p>
    <w:p w:rsidR="00F41955" w:rsidRPr="00F41955" w:rsidRDefault="00F41955" w:rsidP="00445DC7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 w:rsidRPr="00F41955">
        <w:rPr>
          <w:rFonts w:eastAsia="Calibri"/>
          <w:sz w:val="22"/>
          <w:szCs w:val="22"/>
          <w:lang w:val="uz-Cyrl-UZ" w:eastAsia="en-US"/>
        </w:rPr>
        <w:t>“</w:t>
      </w:r>
      <w:r w:rsidR="00597C29">
        <w:rPr>
          <w:rFonts w:eastAsia="Calibri"/>
          <w:sz w:val="22"/>
          <w:szCs w:val="22"/>
          <w:lang w:val="uz-Cyrl-UZ" w:eastAsia="en-US"/>
        </w:rPr>
        <w:t>Bajaruvchi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” </w:t>
      </w:r>
      <w:r w:rsidR="00597C29">
        <w:rPr>
          <w:rFonts w:eastAsia="Calibri"/>
          <w:sz w:val="22"/>
          <w:szCs w:val="22"/>
          <w:lang w:val="uz-Cyrl-UZ" w:eastAsia="en-US"/>
        </w:rPr>
        <w:t>ushbu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Shartnoma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ilovasida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ko‘rsatilgan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spetsifikatsiyaga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muvofiq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Vazirlar</w:t>
      </w:r>
      <w:r w:rsidR="00F7375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Mahkamasi</w:t>
      </w:r>
      <w:r w:rsidR="00F7375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binosidagi</w:t>
      </w:r>
      <w:r w:rsidR="00F7375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kompyuterlar</w:t>
      </w:r>
      <w:r w:rsidR="00F7375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va</w:t>
      </w:r>
      <w:r w:rsidR="00F7375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kompyuter</w:t>
      </w:r>
      <w:r w:rsidR="00F7375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texnikalariga</w:t>
      </w:r>
      <w:r w:rsidR="00F7375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xizmat</w:t>
      </w:r>
      <w:r w:rsidR="00F7375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ko‘rsatish</w:t>
      </w:r>
      <w:r w:rsidR="00F7375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majburiyatini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oladi</w:t>
      </w:r>
      <w:r w:rsidRPr="00F41955">
        <w:rPr>
          <w:rFonts w:eastAsia="Calibri"/>
          <w:sz w:val="22"/>
          <w:szCs w:val="22"/>
          <w:lang w:val="uz-Cyrl-UZ" w:eastAsia="en-US"/>
        </w:rPr>
        <w:t>, “</w:t>
      </w:r>
      <w:r w:rsidR="00597C29">
        <w:rPr>
          <w:rFonts w:eastAsia="Calibri"/>
          <w:sz w:val="22"/>
          <w:szCs w:val="22"/>
          <w:lang w:val="uz-Cyrl-UZ" w:eastAsia="en-US"/>
        </w:rPr>
        <w:t>Buyurtmachi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” </w:t>
      </w:r>
      <w:r w:rsidR="00597C29">
        <w:rPr>
          <w:rFonts w:eastAsia="Calibri"/>
          <w:sz w:val="22"/>
          <w:szCs w:val="22"/>
          <w:lang w:val="uz-Cyrl-UZ" w:eastAsia="en-US"/>
        </w:rPr>
        <w:t>ushbu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xizmatlarni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va</w:t>
      </w:r>
      <w:r w:rsidR="007F5C7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tovarlarni</w:t>
      </w:r>
      <w:r w:rsidR="007F5C74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qabul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qilish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va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haqini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to‘lash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majburiyatini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oladi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 w:rsidR="00597C29">
        <w:rPr>
          <w:rFonts w:eastAsia="Calibri"/>
          <w:sz w:val="22"/>
          <w:szCs w:val="22"/>
          <w:lang w:val="uz-Cyrl-UZ" w:eastAsia="en-US"/>
        </w:rPr>
        <w:t>Ko‘rsatiladigan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xizmatlarning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qat’iy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turlari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 w:rsidR="00597C29">
        <w:rPr>
          <w:rFonts w:eastAsia="Calibri"/>
          <w:sz w:val="22"/>
          <w:szCs w:val="22"/>
          <w:lang w:val="uz-Cyrl-UZ" w:eastAsia="en-US"/>
        </w:rPr>
        <w:t>miqdori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va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bahosi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ushbu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shartnomaning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ajralmas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qismi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bo‘lgan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spetsifikatsiyada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sz w:val="22"/>
          <w:szCs w:val="22"/>
          <w:lang w:val="uz-Cyrl-UZ" w:eastAsia="en-US"/>
        </w:rPr>
        <w:t>keltiriladi</w:t>
      </w:r>
      <w:r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II. </w:t>
      </w:r>
      <w:r w:rsidR="00597C29">
        <w:rPr>
          <w:rFonts w:eastAsia="Calibri"/>
          <w:b/>
          <w:sz w:val="22"/>
          <w:szCs w:val="22"/>
          <w:lang w:val="uz-Cyrl-UZ" w:eastAsia="en-US"/>
        </w:rPr>
        <w:t>TOMONLARNING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HUQUKLARI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VA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MAJBURIYaTLARI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xuquqlari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bajaruvchidan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texnik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xohishiga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quyidagilarni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kamchiliklarni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bepul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uchinchi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shaxsning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kamchiliklarni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doir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xarajatlarini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bahosini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mutanosib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pasaytirish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natijasida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3.1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3.2-</w:t>
      </w:r>
      <w:r>
        <w:rPr>
          <w:rFonts w:eastAsia="Calibri"/>
          <w:sz w:val="22"/>
          <w:szCs w:val="22"/>
          <w:lang w:val="uz-Cyrl-UZ" w:eastAsia="en-US"/>
        </w:rPr>
        <w:t>bandlariga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huquqlari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qonunchilikda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hajmda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yakuniy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kitoblarni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asossiz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natijasida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4.8-</w:t>
      </w:r>
      <w:r>
        <w:rPr>
          <w:rFonts w:eastAsia="Calibri"/>
          <w:sz w:val="22"/>
          <w:szCs w:val="22"/>
          <w:lang w:val="uz-Cyrl-UZ" w:eastAsia="en-US"/>
        </w:rPr>
        <w:t>bandida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texnik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topshiriqqa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binoan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miqdor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5A1CD8" w:rsidRDefault="00597C29" w:rsidP="0069513D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jarayonida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shartlaridan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texnik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shartlardan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chetga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chiqsa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talabiga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binoan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ichida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aniqlangan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barcha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kamchiliklarni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bepul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5A1CD8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5A1CD8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b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III. </w:t>
      </w:r>
      <w:r w:rsidR="00597C29">
        <w:rPr>
          <w:rFonts w:eastAsia="Calibri"/>
          <w:b/>
          <w:sz w:val="22"/>
          <w:szCs w:val="22"/>
          <w:lang w:val="uz-Cyrl-UZ" w:eastAsia="en-US"/>
        </w:rPr>
        <w:t>ShARTNOMA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BAHOSI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VA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XISOB</w:t>
      </w:r>
      <w:r w:rsidRPr="00F41955">
        <w:rPr>
          <w:rFonts w:eastAsia="Calibri"/>
          <w:b/>
          <w:sz w:val="22"/>
          <w:szCs w:val="22"/>
          <w:lang w:val="uz-Cyrl-UZ" w:eastAsia="en-US"/>
        </w:rPr>
        <w:t>-</w:t>
      </w:r>
      <w:r w:rsidR="00597C29">
        <w:rPr>
          <w:rFonts w:eastAsia="Calibri"/>
          <w:b/>
          <w:sz w:val="22"/>
          <w:szCs w:val="22"/>
          <w:lang w:val="uz-Cyrl-UZ" w:eastAsia="en-US"/>
        </w:rPr>
        <w:t>KITOB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QILISh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TARTIBI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597C29" w:rsidP="00445DC7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bahosi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F73C0F" w:rsidRPr="00445DC7">
        <w:rPr>
          <w:rFonts w:eastAsia="Calibri"/>
          <w:sz w:val="22"/>
          <w:szCs w:val="22"/>
          <w:lang w:val="uz-Cyrl-UZ" w:eastAsia="en-US"/>
        </w:rPr>
        <w:t>_____________</w:t>
      </w:r>
      <w:r w:rsidR="00F41955" w:rsidRPr="00F73C0F">
        <w:rPr>
          <w:rFonts w:eastAsia="Calibri"/>
          <w:sz w:val="22"/>
          <w:szCs w:val="22"/>
          <w:lang w:val="uz-Cyrl-UZ" w:eastAsia="en-US"/>
        </w:rPr>
        <w:t>(</w:t>
      </w:r>
      <w:r w:rsidR="00F73C0F">
        <w:rPr>
          <w:rFonts w:eastAsia="Calibri"/>
          <w:sz w:val="22"/>
          <w:szCs w:val="22"/>
          <w:lang w:val="uz-Cyrl-UZ" w:eastAsia="en-US"/>
        </w:rPr>
        <w:t>_________</w:t>
      </w:r>
      <w:r w:rsidR="00445DC7">
        <w:rPr>
          <w:rFonts w:eastAsia="Calibri"/>
          <w:sz w:val="22"/>
          <w:szCs w:val="22"/>
          <w:lang w:val="uz-Cyrl-UZ" w:eastAsia="en-US"/>
        </w:rPr>
        <w:t>_</w:t>
      </w:r>
      <w:r w:rsidR="00F73C0F">
        <w:rPr>
          <w:rFonts w:eastAsia="Calibri"/>
          <w:sz w:val="22"/>
          <w:szCs w:val="22"/>
          <w:lang w:val="uz-Cyrl-UZ" w:eastAsia="en-US"/>
        </w:rPr>
        <w:t>__________</w:t>
      </w:r>
      <w:r w:rsidR="00445DC7" w:rsidRPr="00445DC7">
        <w:rPr>
          <w:rFonts w:eastAsia="Calibri"/>
          <w:sz w:val="22"/>
          <w:szCs w:val="22"/>
          <w:lang w:val="uz-Cyrl-UZ" w:eastAsia="en-US"/>
        </w:rPr>
        <w:t>______</w:t>
      </w:r>
      <w:r w:rsidR="00F73C0F">
        <w:rPr>
          <w:rFonts w:eastAsia="Calibri"/>
          <w:sz w:val="22"/>
          <w:szCs w:val="22"/>
          <w:lang w:val="uz-Cyrl-UZ" w:eastAsia="en-US"/>
        </w:rPr>
        <w:t>______________</w:t>
      </w:r>
      <w:r w:rsidR="00F41955" w:rsidRPr="00F73C0F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so‘m</w:t>
      </w:r>
      <w:r w:rsidR="00445DC7">
        <w:rPr>
          <w:rFonts w:eastAsia="Calibri"/>
          <w:sz w:val="22"/>
          <w:szCs w:val="22"/>
          <w:lang w:val="uz-Cyrl-UZ" w:eastAsia="en-US"/>
        </w:rPr>
        <w:t>,</w:t>
      </w:r>
      <w:r w:rsidR="00101A1B" w:rsidRPr="00101A1B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QQS</w:t>
      </w:r>
      <w:r w:rsidR="00101A1B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101A1B">
        <w:rPr>
          <w:rFonts w:eastAsia="Calibri"/>
          <w:sz w:val="22"/>
          <w:szCs w:val="22"/>
          <w:lang w:val="uz-Cyrl-UZ" w:eastAsia="en-US"/>
        </w:rPr>
        <w:t xml:space="preserve"> </w:t>
      </w:r>
      <w:r w:rsidR="00445DC7">
        <w:rPr>
          <w:rFonts w:eastAsia="Calibri"/>
          <w:sz w:val="22"/>
          <w:szCs w:val="22"/>
          <w:lang w:val="uz-Cyrl-UZ" w:eastAsia="en-US"/>
        </w:rPr>
        <w:t>(</w:t>
      </w:r>
      <w:r>
        <w:rPr>
          <w:rFonts w:eastAsia="Calibri"/>
          <w:sz w:val="22"/>
          <w:szCs w:val="22"/>
          <w:lang w:val="uz-Cyrl-UZ" w:eastAsia="en-US"/>
        </w:rPr>
        <w:t>QQS</w:t>
      </w:r>
      <w:r w:rsidR="00445DC7" w:rsidRPr="00445DC7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siz</w:t>
      </w:r>
      <w:r w:rsidR="00445DC7">
        <w:rPr>
          <w:rFonts w:eastAsia="Calibri"/>
          <w:sz w:val="22"/>
          <w:szCs w:val="22"/>
          <w:lang w:val="uz-Cyrl-UZ" w:eastAsia="en-US"/>
        </w:rPr>
        <w:t>)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Ko‘rsatiladigan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bahosi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ilovasida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15 </w:t>
      </w:r>
      <w:r>
        <w:rPr>
          <w:rFonts w:eastAsia="Calibri"/>
          <w:sz w:val="22"/>
          <w:szCs w:val="22"/>
          <w:lang w:val="uz-Cyrl-UZ" w:eastAsia="en-US"/>
        </w:rPr>
        <w:t>foizi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mablag‘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hisobraqamiga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tushgan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autoSpaceDE/>
        <w:autoSpaceDN/>
        <w:adjustRightInd/>
        <w:spacing w:line="242" w:lineRule="auto"/>
        <w:ind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kitobning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qismi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dalolatnoma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imzolanganidan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keyin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ichida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kitoblar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bank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o‘tkazmasi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orqali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raqamiga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o‘tkazish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IV. </w:t>
      </w:r>
      <w:r w:rsidR="00597C29">
        <w:rPr>
          <w:rFonts w:eastAsia="Calibri"/>
          <w:b/>
          <w:sz w:val="22"/>
          <w:szCs w:val="22"/>
          <w:lang w:val="uz-Cyrl-UZ" w:eastAsia="en-US"/>
        </w:rPr>
        <w:t>ShARTNOMANI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BAJARISh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zimmalariga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bajarilishini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ta’minlagan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deb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o‘zgartirishga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qo‘yilmaydi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qonunchilikda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mustasno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hisobvaraq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faktura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deb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G‘aznachilik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shtampida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roziligi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haqlidir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ortiq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bitta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nomdagi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xuddi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texnik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topshiriqqa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kiritilgan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nomdagi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kamchiliklarini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to‘ldirish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deb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kamchiliklar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to‘ldirilishi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roziligi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mustasno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Ko‘rsatilayotgan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to‘g‘ri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mas’ul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xodimlari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hajmi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hisobvaraq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faktura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Shartnomada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nazarda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muddatlarda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hajmlarda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bevosita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qo‘lda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), </w:t>
      </w:r>
      <w:r>
        <w:rPr>
          <w:rFonts w:eastAsia="Calibri"/>
          <w:sz w:val="22"/>
          <w:szCs w:val="22"/>
          <w:lang w:val="uz-Cyrl-UZ" w:eastAsia="en-US"/>
        </w:rPr>
        <w:t>pochta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orqali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nazarda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boshlanishidan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kechiktirmay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Buyurtma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bevosita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qo‘lda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xodimi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nusxasida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qo‘yadi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ilgari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bekor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qismini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sanasini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kamida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o‘zgartirishga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haqli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V. </w:t>
      </w:r>
      <w:r w:rsidR="00597C29">
        <w:rPr>
          <w:rFonts w:eastAsia="Calibri"/>
          <w:b/>
          <w:sz w:val="22"/>
          <w:szCs w:val="22"/>
          <w:lang w:val="uz-Cyrl-UZ" w:eastAsia="en-US"/>
        </w:rPr>
        <w:t>TOMONLARNING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JAVOBGARLIGI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miqdori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bahosi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noto‘g‘ri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aniqlangan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qayta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kitob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summaga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qo‘shimcha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mijozga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noto‘g‘ri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summaning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20% </w:t>
      </w:r>
      <w:r>
        <w:rPr>
          <w:rFonts w:eastAsia="Calibri"/>
          <w:sz w:val="22"/>
          <w:szCs w:val="22"/>
          <w:lang w:val="uz-Cyrl-UZ" w:eastAsia="en-US"/>
        </w:rPr>
        <w:t>miqdorida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jarima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texnik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javob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bermasa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aybdor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bahosining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20% </w:t>
      </w:r>
      <w:r>
        <w:rPr>
          <w:rFonts w:eastAsia="Calibri"/>
          <w:sz w:val="22"/>
          <w:szCs w:val="22"/>
          <w:lang w:val="uz-Cyrl-UZ" w:eastAsia="en-US"/>
        </w:rPr>
        <w:t>miqdorida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jarima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Jarima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penyadan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tashqari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etmaslik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natijasida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kechiktirilgan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kechiktirilgan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qismining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0,5 </w:t>
      </w:r>
      <w:r>
        <w:rPr>
          <w:rFonts w:eastAsia="Calibri"/>
          <w:sz w:val="22"/>
          <w:szCs w:val="22"/>
          <w:lang w:val="uz-Cyrl-UZ" w:eastAsia="en-US"/>
        </w:rPr>
        <w:t>foizi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penya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ammo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jarimaning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umumiy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bahosining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F41955" w:rsidRPr="00F41955">
        <w:rPr>
          <w:rFonts w:eastAsia="Calibri"/>
          <w:sz w:val="22"/>
          <w:szCs w:val="22"/>
          <w:lang w:val="uz-Cyrl-UZ" w:eastAsia="en-US"/>
        </w:rPr>
        <w:br/>
        <w:t xml:space="preserve">50 </w:t>
      </w:r>
      <w:r>
        <w:rPr>
          <w:rFonts w:eastAsia="Calibri"/>
          <w:sz w:val="22"/>
          <w:szCs w:val="22"/>
          <w:lang w:val="uz-Cyrl-UZ" w:eastAsia="en-US"/>
        </w:rPr>
        <w:t>foizidan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oshmasligi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kerak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Penyani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kechiktirish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ko‘rsatmaslik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oqibatida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ozod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vaqtida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kechiktirilgan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summasining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0,4 </w:t>
      </w:r>
      <w:r>
        <w:rPr>
          <w:rFonts w:eastAsia="Calibri"/>
          <w:sz w:val="22"/>
          <w:szCs w:val="22"/>
          <w:lang w:val="uz-Cyrl-UZ" w:eastAsia="en-US"/>
        </w:rPr>
        <w:t>foizi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lekin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50 </w:t>
      </w:r>
      <w:r>
        <w:rPr>
          <w:rFonts w:eastAsia="Calibri"/>
          <w:sz w:val="22"/>
          <w:szCs w:val="22"/>
          <w:lang w:val="uz-Cyrl-UZ" w:eastAsia="en-US"/>
        </w:rPr>
        <w:t>foizidan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ko‘p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penya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javobgarlikka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tortilganda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harakatsizlik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natijasida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yuzasidan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javobgarligi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chiqiladi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aybi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natijasida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ko‘zda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tutilmagan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javobgarlik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masalalari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O‘zbekiston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Respublikasining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lastRenderedPageBreak/>
        <w:t>VI. </w:t>
      </w:r>
      <w:r w:rsidR="00597C29">
        <w:rPr>
          <w:rFonts w:eastAsia="Calibri"/>
          <w:b/>
          <w:sz w:val="22"/>
          <w:szCs w:val="22"/>
          <w:lang w:val="uz-Cyrl-UZ" w:eastAsia="en-US"/>
        </w:rPr>
        <w:t>NIZOLARNI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HAL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ETISh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TARTIBI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o‘rtasida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kelishuvdan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chiqadigan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nizolar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o‘rtasida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muzokaralar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o‘rtasidagi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muzokaralar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nizolar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Toshkent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shaxar</w:t>
      </w:r>
      <w:r w:rsidR="007C17BD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tumanlararo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iqtisodiy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sudida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b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VII. </w:t>
      </w:r>
      <w:r w:rsidR="00597C29">
        <w:rPr>
          <w:rFonts w:eastAsia="Calibri"/>
          <w:b/>
          <w:sz w:val="22"/>
          <w:szCs w:val="22"/>
          <w:lang w:val="uz-Cyrl-UZ" w:eastAsia="en-US"/>
        </w:rPr>
        <w:t>FORS</w:t>
      </w:r>
      <w:r w:rsidRPr="00F41955">
        <w:rPr>
          <w:rFonts w:eastAsia="Calibri"/>
          <w:b/>
          <w:sz w:val="22"/>
          <w:szCs w:val="22"/>
          <w:lang w:val="uz-Cyrl-UZ" w:eastAsia="en-US"/>
        </w:rPr>
        <w:t>-</w:t>
      </w:r>
      <w:r w:rsidR="00597C29">
        <w:rPr>
          <w:rFonts w:eastAsia="Calibri"/>
          <w:b/>
          <w:sz w:val="22"/>
          <w:szCs w:val="22"/>
          <w:lang w:val="uz-Cyrl-UZ" w:eastAsia="en-US"/>
        </w:rPr>
        <w:t>MAJOR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HOLATLARI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tuzilgandan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so‘ng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qisman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to‘sqinlik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yuzaga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ya’ni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yong‘in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toshqin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zilzila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tabiiy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ofatlar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eksport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importga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to‘siqlar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embargolar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urush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jangovar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terroristik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tashlashlar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ishchilarining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tashlashlaridan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tashqari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), </w:t>
      </w:r>
      <w:r>
        <w:rPr>
          <w:rFonts w:eastAsia="Calibri"/>
          <w:sz w:val="22"/>
          <w:szCs w:val="22"/>
          <w:lang w:val="uz-Cyrl-UZ" w:eastAsia="en-US"/>
        </w:rPr>
        <w:t>pandemiya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amaldagi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qonunchilikdagi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o‘zgarishlar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davlat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organlari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O‘zbekiston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Respublikasi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Hukumati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umumiy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xarakterdagi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qarorlar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bevosita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ta’sir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vaqti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vaqtga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tugashi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vaqtiga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ko‘chiriladi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Fors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major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yuzaga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haqida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holatning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taxminiy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davomiyligi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7 (</w:t>
      </w:r>
      <w:r>
        <w:rPr>
          <w:rFonts w:eastAsia="Calibri"/>
          <w:sz w:val="22"/>
          <w:szCs w:val="22"/>
          <w:lang w:val="uz-Cyrl-UZ" w:eastAsia="en-US"/>
        </w:rPr>
        <w:t>etti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ichida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xabardor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yuqorida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vaqtida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>,</w:t>
      </w:r>
      <w:r>
        <w:rPr>
          <w:rFonts w:eastAsia="Calibri"/>
          <w:sz w:val="22"/>
          <w:szCs w:val="22"/>
          <w:lang w:val="uz-Cyrl-UZ" w:eastAsia="en-US"/>
        </w:rPr>
        <w:t xml:space="preserve"> yengib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bo‘lmas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kuch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ta’sirida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ololmaydi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Xabarnomada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faktlar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rasmiy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manbalar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tasdiqlanishi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kerak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jumladan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press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relizlar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biroq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cheklanmaslik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Bunday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yo‘qligi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dalillarning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yo‘qligi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ozod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qilinishiga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yuqoridagi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huquqidan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mahrum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Favqulodda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vaziyatlar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yuzaga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zudlik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o‘zaro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muzokaralar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boradilar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favqulodda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vaziyatlar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maqsadida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choralar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kelishib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oladilar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fors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major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to‘sqinlik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bekor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sanasidan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10 (</w:t>
      </w:r>
      <w:r>
        <w:rPr>
          <w:rFonts w:eastAsia="Calibri"/>
          <w:sz w:val="22"/>
          <w:szCs w:val="22"/>
          <w:lang w:val="uz-Cyrl-UZ" w:eastAsia="en-US"/>
        </w:rPr>
        <w:t>o‘n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yuborganidan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keyin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bekor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huquqiga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Bunday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hech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fors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major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natijasida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haqli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emas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qaytaradi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VIII. </w:t>
      </w:r>
      <w:r w:rsidR="00597C29">
        <w:rPr>
          <w:rFonts w:eastAsia="Calibri"/>
          <w:b/>
          <w:sz w:val="22"/>
          <w:szCs w:val="22"/>
          <w:lang w:val="uz-Cyrl-UZ" w:eastAsia="en-US"/>
        </w:rPr>
        <w:t>KORRUPSIYaGA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QARShI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KURASh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bajarayotganda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sheriklari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ishchilari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vositachilari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noqonuniy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ustunliklarga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noqonuniy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maqsadlarga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erishish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bevosita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bilvosita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mablag‘lari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qimmatliklarni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bajarayotganda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sheriklari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ishchilari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vositachilari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pora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/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tijoriy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pora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qonunchilik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xalqaro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oshirmaydilar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Jinoiy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topilgan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daromadlarni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legallashtirishga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kurashishga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oid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xalqaro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kabi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xodimlarini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tarzda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rag‘batlantirishdan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jumladan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mablag‘lari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sovg‘alar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)</w:t>
      </w:r>
      <w:r>
        <w:rPr>
          <w:rFonts w:eastAsia="Calibri"/>
          <w:sz w:val="22"/>
          <w:szCs w:val="22"/>
          <w:lang w:val="uz-Cyrl-UZ" w:eastAsia="en-US"/>
        </w:rPr>
        <w:t>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bepul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bandda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usullar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xodimning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rag‘batlantiruvchi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foydasiga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sodir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tortadi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Xodimning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rag‘batlantiruvchi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foydasiga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deganda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quyidagilar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tushuniladi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kontragentlar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taqqoslaganda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asossiz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ustunliklarni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kafolatlar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ta’minlash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amaldagi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taomillarni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tezlashtirish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597C29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xodim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vazifalari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doirasida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ammo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o‘rtasidagi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munosabatlarning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shaffofligi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ochiqligi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tamoyillariga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zid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mazkur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2-</w:t>
      </w:r>
      <w:r>
        <w:rPr>
          <w:rFonts w:eastAsia="Calibri"/>
          <w:sz w:val="22"/>
          <w:szCs w:val="22"/>
          <w:lang w:val="uz-Cyrl-UZ" w:eastAsia="en-US"/>
        </w:rPr>
        <w:t>ilovasida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keltirilgan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korrupsiyaga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kurashish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deb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gumon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ikkinchi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xabardor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lastRenderedPageBreak/>
        <w:t>majbur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xabarnomadan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so‘ng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bajarilishini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sodir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sodir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bo‘lmasligi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tasdiqlangunga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qadar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to‘xtatib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turishga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haqli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tasdiq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yuborilgan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5 (</w:t>
      </w:r>
      <w:r>
        <w:rPr>
          <w:rFonts w:eastAsia="Calibri"/>
          <w:sz w:val="22"/>
          <w:szCs w:val="22"/>
          <w:lang w:val="uz-Cyrl-UZ" w:eastAsia="en-US"/>
        </w:rPr>
        <w:t>besh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ichida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yuborilishi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kerak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kontragent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sheriklari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ishchilari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vositachilari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qoidalarning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mumkinligini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ishonchli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tarzda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tasdiqlaydigan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asoslashi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faktlarga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tayanishi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materiallarni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ya’ni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pora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/</w:t>
      </w:r>
      <w:r>
        <w:rPr>
          <w:rFonts w:eastAsia="Calibri"/>
          <w:sz w:val="22"/>
          <w:szCs w:val="22"/>
          <w:lang w:val="uz-Cyrl-UZ" w:eastAsia="en-US"/>
        </w:rPr>
        <w:t>berish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tijoriy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pora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qonunchilik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jinoiy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faoliyatdan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daromadlarni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legallashtirishga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kurash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xalqaro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asoslantirilishi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taraflari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korrupsiyaning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choralarini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taomillarini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rioya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etilishini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nazorat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Bunda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korrupsiyaviy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faoliyat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shug‘ullanishi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kontragentlar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ishbilarmonlik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munosabatlari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xavfini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minimallashtirish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korrupsiyaning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maqsadida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biriga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o‘zaro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yordam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oqilona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oshiradilar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korrupsiyaviy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faoliyatga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ishtiroki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xavfini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maqsadida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tekshiruvlar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o‘tkazish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taomillarini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oshirilishini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ta’minlaydilar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o‘zlarining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sodir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noqonuniy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xatti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harakatlari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korrupsiyaga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kurashish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kontragentning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ishonchliligi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reytingini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pasaytirishidan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tortib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bekor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qilinishigacha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noxush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mumkinligini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maxfiylik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tamoyillariga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rioya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doirasida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keltirilgan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faktlar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taomillar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oshirilishini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qiyinchiliklarni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yuzaga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nizoli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vaziyatlarning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samarali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choralarni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qo‘llashni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kafolatlaydilar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korrupsiyaga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kurashish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maxfiylikni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talablar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faktlari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xabar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xodimlari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salbiy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keltirmasligini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kafolatlaydilar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7C17BD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7C17BD">
        <w:rPr>
          <w:rFonts w:eastAsia="Calibri"/>
          <w:b/>
          <w:sz w:val="22"/>
          <w:szCs w:val="22"/>
          <w:lang w:val="uz-Cyrl-UZ" w:eastAsia="en-US"/>
        </w:rPr>
        <w:t>IX.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> </w:t>
      </w:r>
      <w:r w:rsidR="00597C29">
        <w:rPr>
          <w:rFonts w:eastAsia="Calibri"/>
          <w:b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AMAL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QILIShI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imzolagan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kuchga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kiradi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202</w:t>
      </w:r>
      <w:r w:rsidR="00A855E5">
        <w:rPr>
          <w:rFonts w:eastAsia="Calibri"/>
          <w:sz w:val="22"/>
          <w:szCs w:val="22"/>
          <w:lang w:val="uz-Cyrl-UZ" w:eastAsia="en-US"/>
        </w:rPr>
        <w:t>2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yil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F41955" w:rsidRPr="00F41955">
        <w:rPr>
          <w:rFonts w:eastAsia="Calibri"/>
          <w:sz w:val="22"/>
          <w:szCs w:val="22"/>
          <w:lang w:val="uz-Cyrl-UZ" w:eastAsia="en-US"/>
        </w:rPr>
        <w:br/>
        <w:t xml:space="preserve">31 </w:t>
      </w:r>
      <w:r>
        <w:rPr>
          <w:rFonts w:eastAsia="Calibri"/>
          <w:sz w:val="22"/>
          <w:szCs w:val="22"/>
          <w:lang w:val="uz-Cyrl-UZ" w:eastAsia="en-US"/>
        </w:rPr>
        <w:t>dekabrgacha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o‘rtasidagi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munosabatlar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kitoblar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tugaydi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597C29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>
        <w:rPr>
          <w:rFonts w:eastAsia="Calibri"/>
          <w:b/>
          <w:sz w:val="22"/>
          <w:szCs w:val="22"/>
          <w:lang w:val="uz-Cyrl-UZ" w:eastAsia="en-US"/>
        </w:rPr>
        <w:t>X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>. </w:t>
      </w:r>
      <w:r>
        <w:rPr>
          <w:rFonts w:eastAsia="Calibri"/>
          <w:b/>
          <w:sz w:val="22"/>
          <w:szCs w:val="22"/>
          <w:lang w:val="uz-Cyrl-UZ" w:eastAsia="en-US"/>
        </w:rPr>
        <w:t>YaKUNIY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>
        <w:rPr>
          <w:rFonts w:eastAsia="Calibri"/>
          <w:b/>
          <w:sz w:val="22"/>
          <w:szCs w:val="22"/>
          <w:lang w:val="uz-Cyrl-UZ" w:eastAsia="en-US"/>
        </w:rPr>
        <w:t>QOIDALAR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kelishuvi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binoan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sezilarli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sud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bekor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kiritilgan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o‘zgartirish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qo‘shimchalar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faqat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taraflarning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vakolatli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vakillari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imzolangan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yuridik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kuchga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ikki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nusxada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tuzildi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597C29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unga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kiritilgan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o‘zgartirishlar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qo‘shimchalar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imzolangan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paytdan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64" w:lineRule="auto"/>
        <w:ind w:firstLine="709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64" w:lineRule="auto"/>
        <w:ind w:firstLine="709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7C17BD" w:rsidP="00F41955">
      <w:pPr>
        <w:widowControl/>
        <w:autoSpaceDE/>
        <w:autoSpaceDN/>
        <w:adjustRightInd/>
        <w:spacing w:line="264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>
        <w:rPr>
          <w:rFonts w:eastAsia="Calibri"/>
          <w:b/>
          <w:sz w:val="22"/>
          <w:szCs w:val="22"/>
          <w:lang w:val="uz-Cyrl-UZ" w:eastAsia="en-US"/>
        </w:rPr>
        <w:t>XI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>. </w:t>
      </w:r>
      <w:r w:rsidR="00597C29">
        <w:rPr>
          <w:rFonts w:eastAsia="Calibri"/>
          <w:b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RYeKVIZITLARI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597C29">
        <w:rPr>
          <w:rFonts w:eastAsia="Calibri"/>
          <w:b/>
          <w:sz w:val="22"/>
          <w:szCs w:val="22"/>
          <w:lang w:val="uz-Cyrl-UZ" w:eastAsia="en-US"/>
        </w:rPr>
        <w:t>IMZOLARI</w:t>
      </w:r>
    </w:p>
    <w:p w:rsidR="00F41955" w:rsidRPr="00F41955" w:rsidRDefault="00F41955" w:rsidP="00F41955">
      <w:pPr>
        <w:widowControl/>
        <w:autoSpaceDE/>
        <w:autoSpaceDN/>
        <w:adjustRightInd/>
        <w:spacing w:line="264" w:lineRule="auto"/>
        <w:ind w:firstLine="709"/>
        <w:jc w:val="center"/>
        <w:rPr>
          <w:rFonts w:eastAsia="Calibri"/>
          <w:b/>
          <w:sz w:val="22"/>
          <w:szCs w:val="22"/>
          <w:lang w:val="uz-Cyrl-UZ" w:eastAsia="en-US"/>
        </w:rPr>
      </w:pPr>
    </w:p>
    <w:tbl>
      <w:tblPr>
        <w:tblW w:w="9498" w:type="dxa"/>
        <w:tblLook w:val="00A0"/>
      </w:tblPr>
      <w:tblGrid>
        <w:gridCol w:w="4678"/>
        <w:gridCol w:w="4820"/>
      </w:tblGrid>
      <w:tr w:rsidR="00F41955" w:rsidRPr="00F41955" w:rsidTr="0069513D">
        <w:tc>
          <w:tcPr>
            <w:tcW w:w="4678" w:type="dxa"/>
          </w:tcPr>
          <w:p w:rsidR="00F41955" w:rsidRPr="00F41955" w:rsidRDefault="000F4DE3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 xml:space="preserve">   </w:t>
            </w:r>
            <w:r w:rsidR="00597C29">
              <w:rPr>
                <w:rFonts w:eastAsia="Calibri"/>
                <w:sz w:val="22"/>
                <w:szCs w:val="22"/>
                <w:lang w:val="uz-Cyrl-UZ" w:eastAsia="en-US"/>
              </w:rPr>
              <w:t>Bajaruvchi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>:</w:t>
            </w:r>
          </w:p>
          <w:p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Pr="00F41955" w:rsidRDefault="00597C29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R</w:t>
            </w:r>
            <w:r w:rsidR="007C17BD" w:rsidRPr="00F41955">
              <w:rPr>
                <w:rFonts w:eastAsia="Calibri"/>
                <w:sz w:val="22"/>
                <w:szCs w:val="22"/>
                <w:lang w:val="uz-Cyrl-UZ" w:eastAsia="en-US"/>
              </w:rPr>
              <w:t>/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s</w:t>
            </w:r>
            <w:r w:rsidR="007C17BD" w:rsidRPr="00F41955">
              <w:rPr>
                <w:rFonts w:eastAsia="Calibri"/>
                <w:sz w:val="22"/>
                <w:szCs w:val="22"/>
                <w:lang w:val="uz-Cyrl-UZ" w:eastAsia="en-US"/>
              </w:rPr>
              <w:t>:__________________________________</w:t>
            </w:r>
          </w:p>
          <w:p w:rsidR="007C17BD" w:rsidRPr="00F41955" w:rsidRDefault="00597C29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Bank</w:t>
            </w:r>
            <w:r w:rsidR="007C17BD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rekvizitlari</w:t>
            </w:r>
            <w:r w:rsidR="007C17BD" w:rsidRPr="00F41955">
              <w:rPr>
                <w:rFonts w:eastAsia="Calibri"/>
                <w:sz w:val="22"/>
                <w:szCs w:val="22"/>
                <w:lang w:val="uz-Cyrl-UZ" w:eastAsia="en-US"/>
              </w:rPr>
              <w:t>: ____________________</w:t>
            </w:r>
          </w:p>
          <w:p w:rsidR="007C17BD" w:rsidRPr="00F41955" w:rsidRDefault="00597C29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MFO</w:t>
            </w:r>
            <w:r w:rsidR="007C17BD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________________________________</w:t>
            </w:r>
          </w:p>
          <w:p w:rsidR="007C17BD" w:rsidRPr="00F41955" w:rsidRDefault="00597C29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INN</w:t>
            </w:r>
            <w:r w:rsidR="007C17BD" w:rsidRPr="00F41955">
              <w:rPr>
                <w:rFonts w:eastAsia="Calibri"/>
                <w:sz w:val="22"/>
                <w:szCs w:val="22"/>
                <w:lang w:val="uz-Cyrl-UZ" w:eastAsia="en-US"/>
              </w:rPr>
              <w:t>: ________________________________</w:t>
            </w:r>
          </w:p>
          <w:p w:rsidR="007C17BD" w:rsidRPr="00F41955" w:rsidRDefault="00597C29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OKED</w:t>
            </w:r>
            <w:r w:rsidR="007C17BD" w:rsidRPr="00F41955">
              <w:rPr>
                <w:rFonts w:eastAsia="Calibri"/>
                <w:sz w:val="22"/>
                <w:szCs w:val="22"/>
                <w:lang w:val="uz-Cyrl-UZ" w:eastAsia="en-US"/>
              </w:rPr>
              <w:t>: 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7C17BD" w:rsidRPr="00F41955" w:rsidRDefault="00597C29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>Buyurtmachi</w:t>
            </w:r>
            <w:r w:rsidR="007C17BD" w:rsidRPr="00F41955"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  <w:t>: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</w:t>
            </w: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  <w:p w:rsidR="00F41955" w:rsidRPr="00F41955" w:rsidRDefault="00F41955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</w:tc>
        <w:tc>
          <w:tcPr>
            <w:tcW w:w="4820" w:type="dxa"/>
          </w:tcPr>
          <w:p w:rsidR="00F41955" w:rsidRPr="00F41955" w:rsidRDefault="00597C29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lastRenderedPageBreak/>
              <w:t>Buyurtmachi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>:</w:t>
            </w:r>
          </w:p>
          <w:p w:rsidR="00F41955" w:rsidRPr="00F41955" w:rsidRDefault="00F73754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F41955" w:rsidRPr="00F41955" w:rsidRDefault="00597C29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R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>/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s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>:__________________________________</w:t>
            </w:r>
          </w:p>
          <w:p w:rsidR="00F41955" w:rsidRPr="00F41955" w:rsidRDefault="00597C29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L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>/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s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>:__________________________________</w:t>
            </w:r>
          </w:p>
          <w:p w:rsidR="00F41955" w:rsidRPr="00F41955" w:rsidRDefault="00597C29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Bank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rekvizitlari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>: ____________________</w:t>
            </w:r>
          </w:p>
          <w:p w:rsidR="00F41955" w:rsidRPr="00F41955" w:rsidRDefault="00597C29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MFO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________________________________</w:t>
            </w:r>
          </w:p>
          <w:p w:rsidR="00F41955" w:rsidRPr="00F41955" w:rsidRDefault="00597C29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INN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>: ________________________________</w:t>
            </w:r>
          </w:p>
          <w:p w:rsidR="00F41955" w:rsidRPr="00F41955" w:rsidRDefault="00597C29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OKED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>: ___________________________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F41955" w:rsidRDefault="00F41955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F41955" w:rsidRPr="00F41955" w:rsidRDefault="00597C29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>Buyurtmachi</w:t>
            </w:r>
            <w:r w:rsidR="00F41955" w:rsidRPr="00F41955"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  <w:t>:</w:t>
            </w:r>
          </w:p>
          <w:p w:rsidR="00F41955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  <w:p w:rsidR="00F41955" w:rsidRPr="00F41955" w:rsidRDefault="00F41955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</w:tc>
      </w:tr>
    </w:tbl>
    <w:p w:rsidR="00F41955" w:rsidRPr="00F41955" w:rsidRDefault="00F41955" w:rsidP="00F41955">
      <w:pPr>
        <w:widowControl/>
        <w:autoSpaceDE/>
        <w:autoSpaceDN/>
        <w:adjustRightInd/>
        <w:spacing w:line="264" w:lineRule="auto"/>
        <w:rPr>
          <w:rFonts w:eastAsia="Calibri"/>
          <w:b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  <w:r>
        <w:rPr>
          <w:rFonts w:eastAsia="Calibri"/>
          <w:b/>
          <w:bCs/>
          <w:sz w:val="22"/>
          <w:szCs w:val="22"/>
          <w:highlight w:val="yellow"/>
          <w:lang w:eastAsia="en-US"/>
        </w:rPr>
        <w:t xml:space="preserve">  </w:t>
      </w:r>
    </w:p>
    <w:tbl>
      <w:tblPr>
        <w:tblW w:w="0" w:type="auto"/>
        <w:tblLook w:val="04A0"/>
      </w:tblPr>
      <w:tblGrid>
        <w:gridCol w:w="6091"/>
        <w:gridCol w:w="3254"/>
      </w:tblGrid>
      <w:tr w:rsidR="00DD78DE" w:rsidRPr="0069513D" w:rsidTr="006A0381">
        <w:tc>
          <w:tcPr>
            <w:tcW w:w="6091" w:type="dxa"/>
            <w:shd w:val="clear" w:color="auto" w:fill="auto"/>
          </w:tcPr>
          <w:p w:rsidR="00DD78DE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  <w:p w:rsidR="00DD78DE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  <w:p w:rsidR="00DD78DE" w:rsidRPr="0069513D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</w:tc>
        <w:tc>
          <w:tcPr>
            <w:tcW w:w="3254" w:type="dxa"/>
            <w:shd w:val="clear" w:color="auto" w:fill="auto"/>
          </w:tcPr>
          <w:p w:rsidR="00DD78DE" w:rsidRPr="0069513D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jc w:val="center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</w:tc>
      </w:tr>
      <w:tr w:rsidR="00DD78DE" w:rsidRPr="0069513D" w:rsidTr="00DD78DE">
        <w:tc>
          <w:tcPr>
            <w:tcW w:w="6091" w:type="dxa"/>
            <w:shd w:val="clear" w:color="auto" w:fill="auto"/>
          </w:tcPr>
          <w:p w:rsidR="00DD78DE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  <w:p w:rsidR="00DD78DE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  <w:p w:rsidR="00DD78DE" w:rsidRPr="0069513D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</w:tc>
        <w:tc>
          <w:tcPr>
            <w:tcW w:w="3254" w:type="dxa"/>
            <w:shd w:val="clear" w:color="auto" w:fill="auto"/>
          </w:tcPr>
          <w:p w:rsidR="00DD78DE" w:rsidRPr="0069513D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jc w:val="center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</w:tc>
      </w:tr>
    </w:tbl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  <w:r>
        <w:rPr>
          <w:rFonts w:eastAsia="Calibri"/>
          <w:b/>
          <w:bCs/>
          <w:sz w:val="22"/>
          <w:szCs w:val="22"/>
          <w:highlight w:val="yellow"/>
          <w:lang w:eastAsia="en-US"/>
        </w:rPr>
        <w:t xml:space="preserve">     </w:t>
      </w: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tbl>
      <w:tblPr>
        <w:tblW w:w="9498" w:type="dxa"/>
        <w:tblLook w:val="00A0"/>
      </w:tblPr>
      <w:tblGrid>
        <w:gridCol w:w="4678"/>
        <w:gridCol w:w="4820"/>
      </w:tblGrid>
      <w:tr w:rsidR="00F41955" w:rsidRPr="007C17BD" w:rsidTr="0069513D">
        <w:tc>
          <w:tcPr>
            <w:tcW w:w="4678" w:type="dxa"/>
          </w:tcPr>
          <w:p w:rsidR="00F41955" w:rsidRPr="00F41955" w:rsidRDefault="00F41955" w:rsidP="00A855E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uz-Cyrl-UZ" w:eastAsia="en-US"/>
              </w:rPr>
            </w:pPr>
          </w:p>
        </w:tc>
        <w:tc>
          <w:tcPr>
            <w:tcW w:w="4820" w:type="dxa"/>
          </w:tcPr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</w:tc>
      </w:tr>
    </w:tbl>
    <w:p w:rsidR="00101A1B" w:rsidRDefault="00101A1B" w:rsidP="00964451">
      <w:pPr>
        <w:ind w:left="3261"/>
        <w:jc w:val="right"/>
        <w:rPr>
          <w:sz w:val="28"/>
          <w:szCs w:val="28"/>
          <w:lang w:val="uz-Cyrl-UZ"/>
        </w:rPr>
      </w:pPr>
    </w:p>
    <w:p w:rsidR="006F1C19" w:rsidRDefault="00964451" w:rsidP="00964451">
      <w:pPr>
        <w:ind w:left="3261"/>
        <w:jc w:val="right"/>
        <w:rPr>
          <w:sz w:val="28"/>
          <w:szCs w:val="28"/>
          <w:lang w:val="uz-Cyrl-UZ"/>
        </w:rPr>
      </w:pPr>
      <w:r w:rsidRPr="00872831">
        <w:rPr>
          <w:sz w:val="28"/>
          <w:szCs w:val="28"/>
          <w:lang w:val="uz-Cyrl-UZ"/>
        </w:rPr>
        <w:t xml:space="preserve">      </w:t>
      </w:r>
    </w:p>
    <w:p w:rsidR="0092518E" w:rsidRDefault="006F1C19" w:rsidP="00597C29">
      <w:pPr>
        <w:ind w:left="3261"/>
        <w:jc w:val="right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br w:type="page"/>
      </w:r>
    </w:p>
    <w:p w:rsidR="0092518E" w:rsidRDefault="0092518E" w:rsidP="0092518E">
      <w:pPr>
        <w:rPr>
          <w:sz w:val="28"/>
          <w:szCs w:val="28"/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sectPr w:rsidR="0092518E" w:rsidSect="00DA6823">
      <w:footerReference w:type="even" r:id="rId8"/>
      <w:footerReference w:type="default" r:id="rId9"/>
      <w:pgSz w:w="11909" w:h="16834"/>
      <w:pgMar w:top="1134" w:right="851" w:bottom="851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88" w:rsidRDefault="008D0988">
      <w:r>
        <w:separator/>
      </w:r>
    </w:p>
  </w:endnote>
  <w:endnote w:type="continuationSeparator" w:id="0">
    <w:p w:rsidR="008D0988" w:rsidRDefault="008D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;Times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E" w:rsidRDefault="0092518E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518E" w:rsidRDefault="0092518E" w:rsidP="003460D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E" w:rsidRDefault="0092518E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97C29">
      <w:rPr>
        <w:rStyle w:val="ae"/>
        <w:noProof/>
      </w:rPr>
      <w:t>4</w:t>
    </w:r>
    <w:r>
      <w:rPr>
        <w:rStyle w:val="ae"/>
      </w:rPr>
      <w:fldChar w:fldCharType="end"/>
    </w:r>
  </w:p>
  <w:p w:rsidR="0092518E" w:rsidRDefault="0092518E" w:rsidP="003460DC">
    <w:pPr>
      <w:pStyle w:val="ac"/>
      <w:ind w:right="360"/>
    </w:pPr>
  </w:p>
  <w:p w:rsidR="0092518E" w:rsidRDefault="009251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88" w:rsidRDefault="008D0988">
      <w:r>
        <w:separator/>
      </w:r>
    </w:p>
  </w:footnote>
  <w:footnote w:type="continuationSeparator" w:id="0">
    <w:p w:rsidR="008D0988" w:rsidRDefault="008D0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2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7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9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0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3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5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  <w:lvlOverride w:ilvl="0"/>
  </w:num>
  <w:num w:numId="2">
    <w:abstractNumId w:val="12"/>
  </w:num>
  <w:num w:numId="3">
    <w:abstractNumId w:val="14"/>
  </w:num>
  <w:num w:numId="4">
    <w:abstractNumId w:val="27"/>
  </w:num>
  <w:num w:numId="5">
    <w:abstractNumId w:val="25"/>
  </w:num>
  <w:num w:numId="6">
    <w:abstractNumId w:val="23"/>
  </w:num>
  <w:num w:numId="7">
    <w:abstractNumId w:val="13"/>
  </w:num>
  <w:num w:numId="8">
    <w:abstractNumId w:val="35"/>
  </w:num>
  <w:num w:numId="9">
    <w:abstractNumId w:val="26"/>
  </w:num>
  <w:num w:numId="10">
    <w:abstractNumId w:val="22"/>
  </w:num>
  <w:num w:numId="11">
    <w:abstractNumId w:val="19"/>
  </w:num>
  <w:num w:numId="12">
    <w:abstractNumId w:val="1"/>
  </w:num>
  <w:num w:numId="13">
    <w:abstractNumId w:val="16"/>
  </w:num>
  <w:num w:numId="14">
    <w:abstractNumId w:val="36"/>
  </w:num>
  <w:num w:numId="15">
    <w:abstractNumId w:val="17"/>
  </w:num>
  <w:num w:numId="16">
    <w:abstractNumId w:val="0"/>
  </w:num>
  <w:num w:numId="17">
    <w:abstractNumId w:val="24"/>
  </w:num>
  <w:num w:numId="18">
    <w:abstractNumId w:val="3"/>
  </w:num>
  <w:num w:numId="19">
    <w:abstractNumId w:val="2"/>
  </w:num>
  <w:num w:numId="20">
    <w:abstractNumId w:val="32"/>
  </w:num>
  <w:num w:numId="21">
    <w:abstractNumId w:val="34"/>
  </w:num>
  <w:num w:numId="22">
    <w:abstractNumId w:val="11"/>
  </w:num>
  <w:num w:numId="23">
    <w:abstractNumId w:val="15"/>
  </w:num>
  <w:num w:numId="24">
    <w:abstractNumId w:val="18"/>
  </w:num>
  <w:num w:numId="25">
    <w:abstractNumId w:val="5"/>
  </w:num>
  <w:num w:numId="26">
    <w:abstractNumId w:val="30"/>
  </w:num>
  <w:num w:numId="27">
    <w:abstractNumId w:val="8"/>
  </w:num>
  <w:num w:numId="28">
    <w:abstractNumId w:val="9"/>
  </w:num>
  <w:num w:numId="29">
    <w:abstractNumId w:val="28"/>
  </w:num>
  <w:num w:numId="30">
    <w:abstractNumId w:val="21"/>
  </w:num>
  <w:num w:numId="31">
    <w:abstractNumId w:val="20"/>
  </w:num>
  <w:num w:numId="32">
    <w:abstractNumId w:val="7"/>
  </w:num>
  <w:num w:numId="33">
    <w:abstractNumId w:val="4"/>
  </w:num>
  <w:num w:numId="34">
    <w:abstractNumId w:val="33"/>
  </w:num>
  <w:num w:numId="35">
    <w:abstractNumId w:val="6"/>
  </w:num>
  <w:num w:numId="36">
    <w:abstractNumId w:val="31"/>
  </w:num>
  <w:num w:numId="37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5950"/>
    <w:rsid w:val="00135E74"/>
    <w:rsid w:val="00136630"/>
    <w:rsid w:val="00136C6B"/>
    <w:rsid w:val="00136E3D"/>
    <w:rsid w:val="00141F6F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D05"/>
    <w:rsid w:val="00164226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292"/>
    <w:rsid w:val="001C2ADA"/>
    <w:rsid w:val="001C406E"/>
    <w:rsid w:val="001C4322"/>
    <w:rsid w:val="001C4AB6"/>
    <w:rsid w:val="001D00E5"/>
    <w:rsid w:val="001D14B9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2CCF"/>
    <w:rsid w:val="0026354F"/>
    <w:rsid w:val="00263EFB"/>
    <w:rsid w:val="002647F3"/>
    <w:rsid w:val="00264A89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90A4E"/>
    <w:rsid w:val="00291081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B3B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721B"/>
    <w:rsid w:val="003C03BF"/>
    <w:rsid w:val="003C0D12"/>
    <w:rsid w:val="003C2D7A"/>
    <w:rsid w:val="003C3009"/>
    <w:rsid w:val="003C3CE8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C07"/>
    <w:rsid w:val="004B3FE0"/>
    <w:rsid w:val="004B440B"/>
    <w:rsid w:val="004B588E"/>
    <w:rsid w:val="004B7011"/>
    <w:rsid w:val="004C202F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30D08"/>
    <w:rsid w:val="00531734"/>
    <w:rsid w:val="00531A03"/>
    <w:rsid w:val="00533313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97A01"/>
    <w:rsid w:val="00597C29"/>
    <w:rsid w:val="005A0862"/>
    <w:rsid w:val="005A136B"/>
    <w:rsid w:val="005A1CD8"/>
    <w:rsid w:val="005A33CA"/>
    <w:rsid w:val="005A4F6A"/>
    <w:rsid w:val="005B0E51"/>
    <w:rsid w:val="005B2610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7E36"/>
    <w:rsid w:val="005D0F3F"/>
    <w:rsid w:val="005D100D"/>
    <w:rsid w:val="005D158D"/>
    <w:rsid w:val="005D189B"/>
    <w:rsid w:val="005D25DD"/>
    <w:rsid w:val="005D395B"/>
    <w:rsid w:val="005D4514"/>
    <w:rsid w:val="005D4EE6"/>
    <w:rsid w:val="005D5CAD"/>
    <w:rsid w:val="005D6556"/>
    <w:rsid w:val="005D66AC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EEA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65CA"/>
    <w:rsid w:val="00656FCF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44E9"/>
    <w:rsid w:val="0067459C"/>
    <w:rsid w:val="00674C2B"/>
    <w:rsid w:val="00675BE0"/>
    <w:rsid w:val="006768DA"/>
    <w:rsid w:val="006803BA"/>
    <w:rsid w:val="00680D54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0381"/>
    <w:rsid w:val="006A1045"/>
    <w:rsid w:val="006A1488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DB8"/>
    <w:rsid w:val="0070654E"/>
    <w:rsid w:val="007067A8"/>
    <w:rsid w:val="00707A31"/>
    <w:rsid w:val="007106A3"/>
    <w:rsid w:val="00710D90"/>
    <w:rsid w:val="0071375C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5D8C"/>
    <w:rsid w:val="007469D6"/>
    <w:rsid w:val="00746A71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1962"/>
    <w:rsid w:val="00812C58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21D"/>
    <w:rsid w:val="00843879"/>
    <w:rsid w:val="00843C26"/>
    <w:rsid w:val="008441FA"/>
    <w:rsid w:val="0084479A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2150"/>
    <w:rsid w:val="008A2266"/>
    <w:rsid w:val="008A278A"/>
    <w:rsid w:val="008A3073"/>
    <w:rsid w:val="008A6141"/>
    <w:rsid w:val="008A6DC1"/>
    <w:rsid w:val="008A6F04"/>
    <w:rsid w:val="008A7241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D0988"/>
    <w:rsid w:val="008D1C46"/>
    <w:rsid w:val="008D30A4"/>
    <w:rsid w:val="008D3E63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E3B"/>
    <w:rsid w:val="009663E1"/>
    <w:rsid w:val="00966545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64E"/>
    <w:rsid w:val="0099265F"/>
    <w:rsid w:val="00992D80"/>
    <w:rsid w:val="00993404"/>
    <w:rsid w:val="009956CE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BBB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3D48"/>
    <w:rsid w:val="00A64462"/>
    <w:rsid w:val="00A64EFC"/>
    <w:rsid w:val="00A65E12"/>
    <w:rsid w:val="00A72D6A"/>
    <w:rsid w:val="00A73102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55E5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20AD"/>
    <w:rsid w:val="00AA2E45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7D2A"/>
    <w:rsid w:val="00B002CC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3BAA"/>
    <w:rsid w:val="00BC6E20"/>
    <w:rsid w:val="00BC6F0C"/>
    <w:rsid w:val="00BC6F38"/>
    <w:rsid w:val="00BC77E4"/>
    <w:rsid w:val="00BD1D9B"/>
    <w:rsid w:val="00BD2CC8"/>
    <w:rsid w:val="00BD3371"/>
    <w:rsid w:val="00BD4611"/>
    <w:rsid w:val="00BD6C45"/>
    <w:rsid w:val="00BD7779"/>
    <w:rsid w:val="00BD77BF"/>
    <w:rsid w:val="00BE02DB"/>
    <w:rsid w:val="00BE053F"/>
    <w:rsid w:val="00BE0AB4"/>
    <w:rsid w:val="00BE1350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6D8E"/>
    <w:rsid w:val="00BF7EDF"/>
    <w:rsid w:val="00C001E5"/>
    <w:rsid w:val="00C0221B"/>
    <w:rsid w:val="00C03939"/>
    <w:rsid w:val="00C05AA9"/>
    <w:rsid w:val="00C06602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A6D"/>
    <w:rsid w:val="00C84A9F"/>
    <w:rsid w:val="00C860F4"/>
    <w:rsid w:val="00C86AE5"/>
    <w:rsid w:val="00C94542"/>
    <w:rsid w:val="00C94918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51A7"/>
    <w:rsid w:val="00CB6793"/>
    <w:rsid w:val="00CC28A3"/>
    <w:rsid w:val="00CC3182"/>
    <w:rsid w:val="00CC3334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310F"/>
    <w:rsid w:val="00CE3326"/>
    <w:rsid w:val="00CE3A17"/>
    <w:rsid w:val="00CE48E4"/>
    <w:rsid w:val="00CE4D15"/>
    <w:rsid w:val="00CF10C6"/>
    <w:rsid w:val="00CF325B"/>
    <w:rsid w:val="00CF3C23"/>
    <w:rsid w:val="00CF5356"/>
    <w:rsid w:val="00CF5507"/>
    <w:rsid w:val="00CF7C49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4EC2"/>
    <w:rsid w:val="00D15319"/>
    <w:rsid w:val="00D16A4B"/>
    <w:rsid w:val="00D16EE3"/>
    <w:rsid w:val="00D17E21"/>
    <w:rsid w:val="00D2146D"/>
    <w:rsid w:val="00D2223A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31DC"/>
    <w:rsid w:val="00D74034"/>
    <w:rsid w:val="00D74E11"/>
    <w:rsid w:val="00D75D8E"/>
    <w:rsid w:val="00D76B2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2D94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3CE7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D78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3726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2FFE"/>
    <w:rsid w:val="00E33300"/>
    <w:rsid w:val="00E357C0"/>
    <w:rsid w:val="00E37CD4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D50"/>
    <w:rsid w:val="00EF4706"/>
    <w:rsid w:val="00EF590D"/>
    <w:rsid w:val="00EF5943"/>
    <w:rsid w:val="00EF798B"/>
    <w:rsid w:val="00F02945"/>
    <w:rsid w:val="00F0371D"/>
    <w:rsid w:val="00F04C7A"/>
    <w:rsid w:val="00F05300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4522"/>
    <w:rsid w:val="00FA5608"/>
    <w:rsid w:val="00FA6857"/>
    <w:rsid w:val="00FB1220"/>
    <w:rsid w:val="00FB292A"/>
    <w:rsid w:val="00FB3A07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  <w:lang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  <w:lang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 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  <w:lang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 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  <w:lang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  <w:lang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val="ru-RU"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  <w:lang w:val="ru-MO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val="ru-RU"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  <w:lang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E85F-A669-4AB4-A8BB-ACA93FF0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Net</dc:creator>
  <cp:lastModifiedBy>OFFIS</cp:lastModifiedBy>
  <cp:revision>2</cp:revision>
  <cp:lastPrinted>2021-01-07T11:35:00Z</cp:lastPrinted>
  <dcterms:created xsi:type="dcterms:W3CDTF">2022-07-13T06:48:00Z</dcterms:created>
  <dcterms:modified xsi:type="dcterms:W3CDTF">2022-07-13T06:48:00Z</dcterms:modified>
</cp:coreProperties>
</file>