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 xml:space="preserve">                                                                            </w:t>
      </w:r>
      <w:r w:rsidRPr="00950135">
        <w:rPr>
          <w:sz w:val="18"/>
          <w:szCs w:val="18"/>
          <w:lang w:val="en-US"/>
        </w:rPr>
        <w:t>S</w:t>
      </w:r>
      <w:r w:rsidR="00546F47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№ _______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« ______ » _______________ </w:t>
      </w:r>
      <w:r w:rsidRPr="00950135">
        <w:rPr>
          <w:sz w:val="18"/>
          <w:szCs w:val="18"/>
          <w:lang w:val="en-US"/>
        </w:rPr>
        <w:tab/>
      </w:r>
      <w:r w:rsidRPr="00950135">
        <w:rPr>
          <w:sz w:val="18"/>
          <w:szCs w:val="18"/>
          <w:lang w:val="en-US"/>
        </w:rPr>
        <w:tab/>
        <w:t xml:space="preserve"> </w:t>
      </w:r>
      <w:r w:rsidRPr="00950135">
        <w:rPr>
          <w:sz w:val="18"/>
          <w:szCs w:val="18"/>
          <w:lang w:val="en-US"/>
        </w:rPr>
        <w:tab/>
        <w:t xml:space="preserve"> </w:t>
      </w:r>
      <w:r w:rsidRPr="00286ED7">
        <w:rPr>
          <w:sz w:val="18"/>
          <w:szCs w:val="18"/>
          <w:lang w:val="en-US"/>
        </w:rPr>
        <w:t xml:space="preserve">                     </w:t>
      </w:r>
      <w:r w:rsidR="00546F47">
        <w:rPr>
          <w:sz w:val="18"/>
          <w:szCs w:val="18"/>
          <w:lang w:val="en-US"/>
        </w:rPr>
        <w:t xml:space="preserve">                             </w:t>
      </w:r>
      <w:r w:rsidRPr="00950135">
        <w:rPr>
          <w:sz w:val="18"/>
          <w:szCs w:val="18"/>
          <w:lang w:val="en-US"/>
        </w:rPr>
        <w:tab/>
        <w:t xml:space="preserve"> </w:t>
      </w:r>
      <w:r w:rsidR="00641990">
        <w:rPr>
          <w:sz w:val="18"/>
          <w:szCs w:val="18"/>
          <w:lang w:val="uz-Cyrl-UZ"/>
        </w:rPr>
        <w:t xml:space="preserve">                                  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shahri</w:t>
      </w:r>
      <w:proofErr w:type="spellEnd"/>
    </w:p>
    <w:p w:rsidR="00950135" w:rsidRPr="00286ED7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xoʼjalik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munosabatlarini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ifodalovchi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faoliyat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641990">
        <w:rPr>
          <w:sz w:val="18"/>
          <w:szCs w:val="18"/>
          <w:lang w:val="uz-Cyrl-UZ"/>
        </w:rPr>
        <w:t>2-</w:t>
      </w:r>
      <w:proofErr w:type="spellStart"/>
      <w:r w:rsidR="00641990">
        <w:rPr>
          <w:sz w:val="18"/>
          <w:szCs w:val="18"/>
          <w:lang w:val="en-US"/>
        </w:rPr>
        <w:t>sonli</w:t>
      </w:r>
      <w:proofErr w:type="spellEnd"/>
      <w:r w:rsidR="00641990">
        <w:rPr>
          <w:sz w:val="18"/>
          <w:szCs w:val="18"/>
          <w:lang w:val="en-US"/>
        </w:rPr>
        <w:t xml:space="preserve"> </w:t>
      </w:r>
      <w:proofErr w:type="spellStart"/>
      <w:r w:rsidR="00641990">
        <w:rPr>
          <w:sz w:val="18"/>
          <w:szCs w:val="18"/>
          <w:lang w:val="en-US"/>
        </w:rPr>
        <w:t>shifoxona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641990">
        <w:rPr>
          <w:sz w:val="18"/>
          <w:szCs w:val="18"/>
          <w:lang w:val="en-US"/>
        </w:rPr>
        <w:t xml:space="preserve">bosh </w:t>
      </w:r>
      <w:proofErr w:type="spellStart"/>
      <w:r w:rsidR="00641990">
        <w:rPr>
          <w:sz w:val="18"/>
          <w:szCs w:val="18"/>
          <w:lang w:val="en-US"/>
        </w:rPr>
        <w:t>vrach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="00641990">
        <w:rPr>
          <w:sz w:val="18"/>
          <w:szCs w:val="18"/>
          <w:lang w:val="en-US"/>
        </w:rPr>
        <w:t>B.Abdurahmonov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kelgusida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deb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birinchi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"</w:t>
      </w:r>
      <w:r w:rsidR="00641990">
        <w:rPr>
          <w:sz w:val="18"/>
          <w:szCs w:val="18"/>
          <w:lang w:val="en-US"/>
        </w:rPr>
        <w:t>___________________________</w:t>
      </w:r>
      <w:r w:rsidRPr="00950135">
        <w:rPr>
          <w:sz w:val="18"/>
          <w:szCs w:val="18"/>
          <w:lang w:val="en-US"/>
        </w:rPr>
        <w:t xml:space="preserve">" </w:t>
      </w:r>
      <w:proofErr w:type="spellStart"/>
      <w:r w:rsidR="00B03E1F">
        <w:rPr>
          <w:sz w:val="18"/>
          <w:szCs w:val="18"/>
          <w:lang w:val="en-US"/>
        </w:rPr>
        <w:t>M.Ch.J</w:t>
      </w:r>
      <w:proofErr w:type="spellEnd"/>
      <w:r w:rsidR="00B03E1F">
        <w:rPr>
          <w:sz w:val="18"/>
          <w:szCs w:val="18"/>
          <w:lang w:val="en-US"/>
        </w:rPr>
        <w:t xml:space="preserve">. </w:t>
      </w:r>
      <w:r w:rsidRPr="00950135">
        <w:rPr>
          <w:sz w:val="18"/>
          <w:szCs w:val="18"/>
          <w:lang w:val="en-US"/>
        </w:rPr>
        <w:t>(</w:t>
      </w:r>
      <w:proofErr w:type="spell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oʼrinlarda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deb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rahbar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641990">
        <w:rPr>
          <w:sz w:val="18"/>
          <w:szCs w:val="18"/>
          <w:lang w:val="en-US"/>
        </w:rPr>
        <w:t>_______________________</w:t>
      </w:r>
      <w:r w:rsidR="00B03E1F">
        <w:rPr>
          <w:sz w:val="18"/>
          <w:szCs w:val="18"/>
          <w:lang w:val="en-US"/>
        </w:rPr>
        <w:t xml:space="preserve"> </w:t>
      </w:r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quyidagilar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1. S</w:t>
      </w:r>
      <w:r w:rsidR="00641990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PREDMETI.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viloyati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D71C60" w:rsidRPr="00D71C60">
        <w:rPr>
          <w:sz w:val="18"/>
          <w:szCs w:val="18"/>
          <w:lang w:val="en-US"/>
        </w:rPr>
        <w:t>2</w:t>
      </w:r>
      <w:r w:rsidRPr="00950135">
        <w:rPr>
          <w:sz w:val="18"/>
          <w:szCs w:val="18"/>
          <w:lang w:val="en-US"/>
        </w:rPr>
        <w:t>-</w:t>
      </w:r>
      <w:proofErr w:type="gramStart"/>
      <w:r w:rsidRPr="00950135">
        <w:rPr>
          <w:sz w:val="18"/>
          <w:szCs w:val="18"/>
          <w:lang w:val="en-US"/>
        </w:rPr>
        <w:t xml:space="preserve">sonli </w:t>
      </w:r>
      <w:r w:rsidR="00E43421" w:rsidRPr="00E43421">
        <w:rPr>
          <w:sz w:val="18"/>
          <w:szCs w:val="18"/>
          <w:lang w:val="en-US"/>
        </w:rPr>
        <w:t xml:space="preserve"> </w:t>
      </w:r>
      <w:proofErr w:type="spellStart"/>
      <w:r w:rsidR="00641990">
        <w:rPr>
          <w:sz w:val="18"/>
          <w:szCs w:val="18"/>
          <w:lang w:val="en-US"/>
        </w:rPr>
        <w:t>shahar</w:t>
      </w:r>
      <w:proofErr w:type="spellEnd"/>
      <w:proofErr w:type="gramEnd"/>
      <w:r w:rsidR="00641990">
        <w:rPr>
          <w:sz w:val="18"/>
          <w:szCs w:val="18"/>
          <w:lang w:val="en-US"/>
        </w:rPr>
        <w:t xml:space="preserve"> </w:t>
      </w:r>
      <w:proofErr w:type="spellStart"/>
      <w:r w:rsidR="00641990">
        <w:rPr>
          <w:sz w:val="18"/>
          <w:szCs w:val="18"/>
          <w:lang w:val="en-US"/>
        </w:rPr>
        <w:t>shifoxonasi</w:t>
      </w:r>
      <w:proofErr w:type="spellEnd"/>
      <w:r w:rsidR="00E43421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binosini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esa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2. S</w:t>
      </w:r>
      <w:r w:rsidR="00641990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HOSI.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2.1.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ekspertiza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soliqlar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yigʼimlar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ajratmalar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QQSni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jami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r w:rsidR="00641990">
        <w:rPr>
          <w:sz w:val="18"/>
          <w:szCs w:val="18"/>
          <w:lang w:val="en-US"/>
        </w:rPr>
        <w:t>161 137 569</w:t>
      </w:r>
      <w:r w:rsidR="00B03E1F">
        <w:rPr>
          <w:sz w:val="18"/>
          <w:szCs w:val="18"/>
          <w:lang w:val="en-US"/>
        </w:rPr>
        <w:t xml:space="preserve"> </w:t>
      </w:r>
      <w:r w:rsidRPr="00950135">
        <w:rPr>
          <w:sz w:val="18"/>
          <w:szCs w:val="18"/>
          <w:lang w:val="en-US"/>
        </w:rPr>
        <w:t>(</w:t>
      </w:r>
      <w:r w:rsidR="00641990" w:rsidRPr="00641990">
        <w:rPr>
          <w:i/>
          <w:sz w:val="18"/>
          <w:szCs w:val="18"/>
          <w:u w:val="single"/>
          <w:lang w:val="en-US"/>
        </w:rPr>
        <w:t xml:space="preserve">summa </w:t>
      </w:r>
      <w:proofErr w:type="spellStart"/>
      <w:r w:rsidR="00641990" w:rsidRPr="00641990">
        <w:rPr>
          <w:i/>
          <w:sz w:val="18"/>
          <w:szCs w:val="18"/>
          <w:u w:val="single"/>
          <w:lang w:val="en-US"/>
        </w:rPr>
        <w:t>so’z</w:t>
      </w:r>
      <w:proofErr w:type="spellEnd"/>
      <w:r w:rsidR="00641990" w:rsidRPr="00641990">
        <w:rPr>
          <w:i/>
          <w:sz w:val="18"/>
          <w:szCs w:val="18"/>
          <w:u w:val="single"/>
          <w:lang w:val="en-US"/>
        </w:rPr>
        <w:t xml:space="preserve"> </w:t>
      </w:r>
      <w:proofErr w:type="spellStart"/>
      <w:r w:rsidR="00641990" w:rsidRPr="00641990">
        <w:rPr>
          <w:i/>
          <w:sz w:val="18"/>
          <w:szCs w:val="18"/>
          <w:u w:val="single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soʼmni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2.2.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mavjud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qoʼshimcha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bitim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 HISOB-KITOB QILIS</w:t>
      </w:r>
      <w:r w:rsidR="00641990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  <w:lang w:val="en-US"/>
        </w:rPr>
        <w:t xml:space="preserve"> 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RTIBI.</w:t>
      </w:r>
    </w:p>
    <w:p w:rsidR="00950135" w:rsidRPr="00286ED7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solishtiruv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30 %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toʼlovini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hisob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raqamiga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hisob-kitoblar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hakikatda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qarab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chegirgan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</w:p>
    <w:p w:rsidR="00950135" w:rsidRPr="00950135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 IS</w:t>
      </w:r>
      <w:r w:rsidR="00641990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  <w:lang w:val="en-US"/>
        </w:rPr>
        <w:t>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RIS</w:t>
      </w:r>
      <w:r w:rsidR="00641990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  <w:lang w:val="en-US"/>
        </w:rPr>
        <w:t xml:space="preserve"> 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MUDD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4.1.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641990">
        <w:rPr>
          <w:sz w:val="18"/>
          <w:szCs w:val="18"/>
          <w:lang w:val="en-US"/>
        </w:rPr>
        <w:t>2</w:t>
      </w:r>
      <w:r w:rsidRPr="00950135">
        <w:rPr>
          <w:sz w:val="18"/>
          <w:szCs w:val="18"/>
          <w:lang w:val="en-US"/>
        </w:rPr>
        <w:t>0</w:t>
      </w:r>
      <w:r w:rsidR="00641990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kalendar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4.2.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meʼyorlari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muvofiq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taʼminlaydi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ishlarning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texnika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mehnat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muhofazasi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yongʼin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286ED7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JBURIY</w:t>
      </w:r>
      <w:r w:rsidR="00641990">
        <w:rPr>
          <w:sz w:val="18"/>
          <w:szCs w:val="18"/>
          <w:lang w:val="en-US"/>
        </w:rPr>
        <w:t>A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>5.1.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286ED7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mirlash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</w:t>
      </w:r>
      <w:r w:rsidRPr="00286ED7">
        <w:rPr>
          <w:sz w:val="18"/>
          <w:szCs w:val="18"/>
          <w:lang w:val="en-US"/>
        </w:rPr>
        <w:t>-</w:t>
      </w:r>
      <w:r w:rsidRPr="00950135">
        <w:rPr>
          <w:sz w:val="18"/>
          <w:szCs w:val="18"/>
          <w:lang w:val="en-US"/>
        </w:rPr>
        <w:t>smeta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lik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286ED7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”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jarayonida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bajarilayotgan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boradi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5.3.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sharoitlarni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yaratib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Shakl-2 </w:t>
      </w:r>
      <w:proofErr w:type="spellStart"/>
      <w:r w:rsidRPr="00950135">
        <w:rPr>
          <w:sz w:val="18"/>
          <w:szCs w:val="18"/>
          <w:lang w:val="en-US"/>
        </w:rPr>
        <w:t>dalolatnomalarini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5.4.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tekshirish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dalolatnomasi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alohida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3 kun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yuboriladi</w:t>
      </w:r>
      <w:proofErr w:type="spellEnd"/>
      <w:r w:rsidRPr="00950135">
        <w:rPr>
          <w:sz w:val="18"/>
          <w:szCs w:val="18"/>
          <w:lang w:val="en-US"/>
        </w:rPr>
        <w:t>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10 kun </w:t>
      </w:r>
      <w:proofErr w:type="spellStart"/>
      <w:r w:rsidRPr="00950135">
        <w:rPr>
          <w:sz w:val="18"/>
          <w:szCs w:val="18"/>
          <w:lang w:val="en-US"/>
        </w:rPr>
        <w:t>davomida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</w:p>
    <w:p w:rsidR="00950135" w:rsidRPr="00950135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J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VOBG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RLIGI.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6.1. </w:t>
      </w:r>
      <w:proofErr w:type="spellStart"/>
      <w:r w:rsidRPr="00950135">
        <w:rPr>
          <w:sz w:val="18"/>
          <w:szCs w:val="18"/>
          <w:lang w:val="en-US"/>
        </w:rPr>
        <w:t>Tomonlardan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darajada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aybdor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yetkazilgan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qoplaydi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6.2.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gar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lozim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boshlanmasa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yakunlanmasa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qiymatining</w:t>
      </w:r>
      <w:proofErr w:type="spellEnd"/>
      <w:r w:rsidRPr="00950135">
        <w:rPr>
          <w:sz w:val="18"/>
          <w:szCs w:val="18"/>
          <w:lang w:val="en-US"/>
        </w:rPr>
        <w:t xml:space="preserve"> 0.5%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lastRenderedPageBreak/>
        <w:t>sharti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kechiktirilgan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oraligʼidagi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keyin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summani</w:t>
      </w:r>
      <w:proofErr w:type="spellEnd"/>
      <w:r w:rsidRPr="00950135">
        <w:rPr>
          <w:sz w:val="18"/>
          <w:szCs w:val="18"/>
          <w:lang w:val="en-US"/>
        </w:rPr>
        <w:t xml:space="preserve"> 0.4%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6.4. </w:t>
      </w:r>
      <w:proofErr w:type="spellStart"/>
      <w:r w:rsidRPr="00950135">
        <w:rPr>
          <w:sz w:val="18"/>
          <w:szCs w:val="18"/>
          <w:lang w:val="en-US"/>
        </w:rPr>
        <w:t>Penyalar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etmaydi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7. FORS-M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JOR HOL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7.1.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gar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qisman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bajarilmasligi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tabiat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xodisalari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urush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ommaviy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tartibsizliklar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hukumat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yengib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boʼlmas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chiqsa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tomonlar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javobgarlikdan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 KORRUPSIYAGA QARSHI </w:t>
      </w:r>
      <w:r w:rsidR="00641990">
        <w:rPr>
          <w:sz w:val="18"/>
          <w:szCs w:val="18"/>
          <w:lang w:val="en-US"/>
        </w:rPr>
        <w:t>Q</w:t>
      </w:r>
      <w:r w:rsidRPr="00950135">
        <w:rPr>
          <w:sz w:val="18"/>
          <w:szCs w:val="18"/>
          <w:lang w:val="en-US"/>
        </w:rPr>
        <w:t>O‘SHIMCHA SHARTLAR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8.1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tuzishda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tugaganidan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so`ng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qilmaslikka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8.2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choralarni</w:t>
      </w:r>
      <w:proofErr w:type="spellEnd"/>
      <w:r w:rsidRPr="00950135">
        <w:rPr>
          <w:sz w:val="18"/>
          <w:szCs w:val="18"/>
          <w:lang w:val="en-US"/>
        </w:rPr>
        <w:t xml:space="preserve"> tan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xamkorlikni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ta`minlaydilar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8.3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bevosita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o`zi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ijroiya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mansabdor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xodimlari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munosobalar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xilof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evaziga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norasmiy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yo`l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qo`yilmaganligini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taklif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va`da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shuningdek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qanday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imtiyoz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ustunliklar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olinmaganligini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kyelajakda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taassurot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qoldirmaganligini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kafolatlaydi.Taraflar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doirasida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jalb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yordamchi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tashkilotlar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agentlar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ostidagi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yuqoridagi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8.4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bo`</w:t>
      </w:r>
      <w:proofErr w:type="gramEnd"/>
      <w:r w:rsidRPr="00950135">
        <w:rPr>
          <w:sz w:val="18"/>
          <w:szCs w:val="18"/>
          <w:lang w:val="en-US"/>
        </w:rPr>
        <w:t>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vakolatli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davlat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darhol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8.5 </w:t>
      </w:r>
      <w:proofErr w:type="spellStart"/>
      <w:r w:rsidRPr="00950135">
        <w:rPr>
          <w:sz w:val="18"/>
          <w:szCs w:val="18"/>
          <w:lang w:val="en-US"/>
        </w:rPr>
        <w:t>Tarfning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qoidabuzarliklarni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tegishli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to`xtatib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turishga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 </w:t>
      </w:r>
      <w:proofErr w:type="spellStart"/>
      <w:r w:rsidRPr="00950135">
        <w:rPr>
          <w:sz w:val="18"/>
          <w:szCs w:val="18"/>
          <w:lang w:val="en-US"/>
        </w:rPr>
        <w:t>QOʼS</w:t>
      </w:r>
      <w:r w:rsidR="00641990">
        <w:rPr>
          <w:sz w:val="18"/>
          <w:szCs w:val="18"/>
          <w:lang w:val="en-US"/>
        </w:rPr>
        <w:t>HIMCH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S</w:t>
      </w:r>
      <w:r w:rsidR="00641990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9.1.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oʼzgartirish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paydo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nizolar</w:t>
      </w:r>
      <w:proofErr w:type="spellEnd"/>
      <w:r w:rsidRPr="00950135">
        <w:rPr>
          <w:sz w:val="18"/>
          <w:szCs w:val="18"/>
          <w:lang w:val="en-US"/>
        </w:rPr>
        <w:t xml:space="preserve"> eng </w:t>
      </w:r>
      <w:proofErr w:type="spellStart"/>
      <w:r w:rsidRPr="00950135">
        <w:rPr>
          <w:sz w:val="18"/>
          <w:szCs w:val="18"/>
          <w:lang w:val="en-US"/>
        </w:rPr>
        <w:t>avvalo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kelishilmasa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joylashgan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hududdagi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iqtisodiy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9.2.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Fuqarolik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kodeksiga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binoan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ilgari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9.3.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31 </w:t>
      </w:r>
      <w:proofErr w:type="spellStart"/>
      <w:r w:rsidRPr="00950135">
        <w:rPr>
          <w:sz w:val="18"/>
          <w:szCs w:val="18"/>
          <w:lang w:val="en-US"/>
        </w:rPr>
        <w:t>dekabrgacha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imzolanib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hududiy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gʼaznachilik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boʼlimida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roʼyxatdan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oʼtkazilganidan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kiradi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10.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HUQUQIY 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NZILI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REKVIZITL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tbl>
      <w:tblPr>
        <w:tblW w:w="9976" w:type="dxa"/>
        <w:tblInd w:w="-113" w:type="dxa"/>
        <w:tblLayout w:type="fixed"/>
        <w:tblLook w:val="04A0"/>
      </w:tblPr>
      <w:tblGrid>
        <w:gridCol w:w="4899"/>
        <w:gridCol w:w="5077"/>
      </w:tblGrid>
      <w:tr w:rsidR="00950135" w:rsidRPr="00950135" w:rsidTr="00950135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641990" w:rsidRDefault="00950135" w:rsidP="00641990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 w:eastAsia="zh-CN" w:bidi="hi-IN"/>
              </w:rPr>
            </w:pPr>
            <w:r w:rsidRPr="00641990">
              <w:rPr>
                <w:rFonts w:ascii="Times New Roman" w:hAnsi="Times New Roman"/>
                <w:b/>
                <w:sz w:val="18"/>
                <w:szCs w:val="18"/>
                <w:lang w:val="en-US" w:bidi="hi-IN"/>
              </w:rPr>
              <w:t>«</w:t>
            </w:r>
            <w:r w:rsidR="00641990" w:rsidRPr="00641990">
              <w:rPr>
                <w:rFonts w:ascii="Times New Roman" w:hAnsi="Times New Roman"/>
                <w:b/>
                <w:sz w:val="18"/>
                <w:szCs w:val="18"/>
                <w:lang w:val="en-US" w:bidi="hi-IN"/>
              </w:rPr>
              <w:t>PUDRATCHI</w:t>
            </w:r>
            <w:r w:rsidRPr="00641990">
              <w:rPr>
                <w:rFonts w:ascii="Times New Roman" w:hAnsi="Times New Roman"/>
                <w:b/>
                <w:sz w:val="18"/>
                <w:szCs w:val="18"/>
                <w:lang w:val="en-US" w:bidi="hi-IN"/>
              </w:rPr>
              <w:t>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641990" w:rsidRDefault="00950135" w:rsidP="00641990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 w:eastAsia="zh-CN" w:bidi="hi-IN"/>
              </w:rPr>
            </w:pPr>
            <w:r w:rsidRPr="00641990">
              <w:rPr>
                <w:rFonts w:ascii="Times New Roman" w:hAnsi="Times New Roman"/>
                <w:b/>
                <w:sz w:val="18"/>
                <w:szCs w:val="18"/>
                <w:lang w:val="en-US" w:bidi="hi-IN"/>
              </w:rPr>
              <w:t>«BUYURTMACHI»</w:t>
            </w:r>
          </w:p>
        </w:tc>
      </w:tr>
      <w:tr w:rsidR="00950135" w:rsidRPr="00950135" w:rsidTr="00950135">
        <w:trPr>
          <w:trHeight w:val="3334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r w:rsidR="00641990">
              <w:rPr>
                <w:rFonts w:ascii="Times New Roman" w:hAnsi="Times New Roman"/>
                <w:sz w:val="18"/>
                <w:szCs w:val="18"/>
                <w:lang w:val="uz-Cyrl-UZ" w:bidi="hi-IN"/>
              </w:rPr>
              <w:t>№</w:t>
            </w:r>
            <w:r w:rsidR="00641990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2-sonli </w:t>
            </w:r>
            <w:proofErr w:type="spellStart"/>
            <w:r w:rsidR="00641990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="00641990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="00641990">
              <w:rPr>
                <w:rFonts w:ascii="Times New Roman" w:hAnsi="Times New Roman"/>
                <w:sz w:val="18"/>
                <w:szCs w:val="18"/>
                <w:lang w:val="en-US" w:bidi="hi-IN"/>
              </w:rPr>
              <w:t>shifoxonasi</w:t>
            </w:r>
            <w:proofErr w:type="spellEnd"/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Manzil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sh. </w:t>
            </w:r>
            <w:proofErr w:type="spellStart"/>
            <w:r w:rsidR="00641990">
              <w:rPr>
                <w:rFonts w:ascii="Times New Roman" w:hAnsi="Times New Roman"/>
                <w:sz w:val="18"/>
                <w:szCs w:val="18"/>
                <w:lang w:val="en-US" w:bidi="hi-IN"/>
              </w:rPr>
              <w:t>Muruvvat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, </w:t>
            </w:r>
            <w:r w:rsidR="00641990">
              <w:rPr>
                <w:rFonts w:ascii="Times New Roman" w:hAnsi="Times New Roman"/>
                <w:sz w:val="18"/>
                <w:szCs w:val="18"/>
                <w:lang w:val="en-US" w:bidi="hi-IN"/>
              </w:rPr>
              <w:t>40</w:t>
            </w: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uy</w:t>
            </w:r>
            <w:proofErr w:type="spellEnd"/>
          </w:p>
          <w:p w:rsidR="00641990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r w:rsidR="00641990" w:rsidRPr="00641990">
              <w:rPr>
                <w:rFonts w:ascii="Times New Roman" w:hAnsi="Times New Roman"/>
                <w:sz w:val="18"/>
                <w:szCs w:val="18"/>
                <w:lang w:val="en-US" w:bidi="hi-IN"/>
              </w:rPr>
              <w:t>400322860304017073101054008</w:t>
            </w:r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Tashkilotning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STIRi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 </w:t>
            </w:r>
            <w:r w:rsidR="00641990">
              <w:rPr>
                <w:rFonts w:ascii="Times New Roman" w:hAnsi="Times New Roman"/>
                <w:sz w:val="18"/>
                <w:szCs w:val="18"/>
                <w:lang w:val="en-US" w:bidi="hi-IN"/>
              </w:rPr>
              <w:t>200145154</w:t>
            </w: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,</w:t>
            </w:r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bo‘yicha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</w:t>
            </w:r>
            <w:proofErr w:type="spellEnd"/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YaG‘H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23 402 000 300 100 001 010</w:t>
            </w:r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Bank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nomi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Markaziy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bankning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Toshkent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Bosh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boshqarmasi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Hisob-kitob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kassa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(HKKM)</w:t>
            </w:r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MFO:00014</w:t>
            </w:r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STIR: 201122919</w:t>
            </w:r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641990" w:rsidP="00641990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bidi="hi-IN"/>
              </w:rPr>
              <w:t>Rahbar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                                             B.Abdurahmonov</w:t>
            </w:r>
          </w:p>
        </w:tc>
        <w:bookmarkStart w:id="0" w:name="_GoBack"/>
        <w:bookmarkEnd w:id="0"/>
      </w:tr>
    </w:tbl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</w:p>
    <w:sectPr w:rsidR="00950135" w:rsidRPr="00950135" w:rsidSect="00286ED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950135"/>
    <w:rsid w:val="00140C69"/>
    <w:rsid w:val="00286ED7"/>
    <w:rsid w:val="002B415F"/>
    <w:rsid w:val="00546F47"/>
    <w:rsid w:val="00641990"/>
    <w:rsid w:val="008E7A5B"/>
    <w:rsid w:val="00950135"/>
    <w:rsid w:val="00B03E1F"/>
    <w:rsid w:val="00D71C60"/>
    <w:rsid w:val="00E43421"/>
    <w:rsid w:val="00F7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</cp:revision>
  <dcterms:created xsi:type="dcterms:W3CDTF">2022-06-03T10:15:00Z</dcterms:created>
  <dcterms:modified xsi:type="dcterms:W3CDTF">2022-07-22T06:08:00Z</dcterms:modified>
</cp:coreProperties>
</file>