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36"/>
          <w:shd w:fill="auto" w:val="clear"/>
        </w:rPr>
        <w:t xml:space="preserve">DOGOVOR PROFORMA</w:t>
      </w:r>
    </w:p>
    <w:p>
      <w:pPr>
        <w:spacing w:before="0" w:after="0" w:line="240"/>
        <w:ind w:right="0" w:left="2832" w:firstLine="708"/>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2"/>
          <w:shd w:fill="auto" w:val="clear"/>
        </w:rPr>
        <w:t xml:space="preserve">SH A R T N O M A </w:t>
      </w:r>
      <w:r>
        <w:rPr>
          <w:rFonts w:ascii="Segoe UI Symbol" w:hAnsi="Segoe UI Symbol" w:cs="Segoe UI Symbol" w:eastAsia="Segoe UI Symbol"/>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______</w:t>
      </w:r>
    </w:p>
    <w:p>
      <w:pPr>
        <w:spacing w:before="0" w:after="0" w:line="240"/>
        <w:ind w:right="0" w:left="2832" w:firstLine="708"/>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 »_________  2022  yil                       </w:t>
        <w:tab/>
        <w:tab/>
        <w:t xml:space="preserve"> </w:t>
        <w:tab/>
        <w:t xml:space="preserve">  </w:t>
        <w:tab/>
        <w:t xml:space="preserve">                                   Buxoro shaxar</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Uzbekiston badiiy akademiyasi tasarrufidagi Buxoro viloyat ixtisoslashtirilgan san</w:t>
      </w:r>
      <w:r>
        <w:rPr>
          <w:rFonts w:ascii="Times New Roman" w:hAnsi="Times New Roman" w:cs="Times New Roman" w:eastAsia="Times New Roman"/>
          <w:color w:val="auto"/>
          <w:spacing w:val="0"/>
          <w:position w:val="0"/>
          <w:sz w:val="24"/>
          <w:shd w:fill="auto" w:val="clear"/>
        </w:rPr>
        <w:t xml:space="preserve">ʼat maktab-internati</w:t>
      </w:r>
      <w:r>
        <w:rPr>
          <w:rFonts w:ascii="Times New Roman" w:hAnsi="Times New Roman" w:cs="Times New Roman" w:eastAsia="Times New Roman"/>
          <w:color w:val="auto"/>
          <w:spacing w:val="0"/>
          <w:position w:val="0"/>
          <w:sz w:val="24"/>
          <w:shd w:fill="auto" w:val="clear"/>
        </w:rPr>
        <w:t xml:space="preserve"> raxbari I.K.Barakaev bundan buyon bir tomondan «Xaridor» deb yuritiladi, nizom asosida xarakat qiluvchi, ikkinchi tomondan </w:t>
      </w:r>
      <w:r>
        <w:rPr>
          <w:rFonts w:ascii="Times New Roman" w:hAnsi="Times New Roman" w:cs="Times New Roman" w:eastAsia="Times New Roman"/>
          <w:b/>
          <w:color w:val="auto"/>
          <w:spacing w:val="0"/>
          <w:position w:val="0"/>
          <w:sz w:val="24"/>
          <w:shd w:fill="auto" w:val="clear"/>
        </w:rPr>
        <w:t xml:space="preserve"> __________________________________ </w:t>
      </w:r>
      <w:r>
        <w:rPr>
          <w:rFonts w:ascii="Times New Roman" w:hAnsi="Times New Roman" w:cs="Times New Roman" w:eastAsia="Times New Roman"/>
          <w:color w:val="auto"/>
          <w:spacing w:val="0"/>
          <w:position w:val="0"/>
          <w:sz w:val="24"/>
          <w:shd w:fill="auto" w:val="clear"/>
        </w:rPr>
        <w:t xml:space="preserve">raxbari ______________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nizom asosida ish yurituvchi bundan buyon «Sotuvchi» deb yuritiladi  va quyidagilar haqida ushbu shartnoma tuzildi.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                                                    I. SHARTNOMA PREDMETI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1.1. «Sotuvchi» o’ziga Tegishli bo’lgan mol-mulkni sotish, «Xaridor» esa qabul qilib olingan maxsulot yoki tovar (ko’rsatilgan xizmat) uchun to’lovlarni belgilangan tartibda amalga oshirish majburiyatini oladilar.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SHARTNOMA NARXI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2.1. </w:t>
      </w:r>
    </w:p>
    <w:tbl>
      <w:tblPr/>
      <w:tblGrid>
        <w:gridCol w:w="547"/>
        <w:gridCol w:w="3646"/>
        <w:gridCol w:w="1359"/>
        <w:gridCol w:w="1553"/>
        <w:gridCol w:w="1553"/>
        <w:gridCol w:w="1859"/>
      </w:tblGrid>
      <w:tr>
        <w:trPr>
          <w:trHeight w:val="481"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w:t>
            </w:r>
          </w:p>
          <w:p>
            <w:pPr>
              <w:spacing w:before="0" w:after="0" w:line="240"/>
              <w:ind w:right="0" w:left="0" w:firstLine="0"/>
              <w:jc w:val="center"/>
              <w:rPr>
                <w:color w:val="auto"/>
                <w:spacing w:val="0"/>
                <w:position w:val="0"/>
              </w:rPr>
            </w:pPr>
            <w:r>
              <w:rPr>
                <w:rFonts w:ascii="Segoe UI Symbol" w:hAnsi="Segoe UI Symbol" w:cs="Segoe UI Symbol" w:eastAsia="Segoe UI Symbol"/>
                <w:color w:val="auto"/>
                <w:spacing w:val="0"/>
                <w:position w:val="0"/>
                <w:sz w:val="24"/>
                <w:shd w:fill="auto" w:val="clear"/>
              </w:rPr>
              <w:t xml:space="preserve">№</w:t>
            </w:r>
          </w:p>
        </w:tc>
        <w:tc>
          <w:tcPr>
            <w:tcW w:w="3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Tovarning nomi </w:t>
            </w:r>
          </w:p>
        </w:tc>
        <w:tc>
          <w:tcPr>
            <w:tcW w:w="13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O’lchov birligi</w:t>
            </w: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Miqdori </w:t>
            </w: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Narxi</w:t>
            </w:r>
          </w:p>
        </w:tc>
        <w:tc>
          <w:tcPr>
            <w:tcW w:w="1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Su’mmasi</w:t>
            </w:r>
          </w:p>
        </w:tc>
      </w:tr>
      <w:tr>
        <w:trPr>
          <w:trHeight w:val="233"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p>
        </w:tc>
        <w:tc>
          <w:tcPr>
            <w:tcW w:w="3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3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33"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2</w:t>
            </w:r>
          </w:p>
        </w:tc>
        <w:tc>
          <w:tcPr>
            <w:tcW w:w="3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3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24" w:hRule="auto"/>
          <w:jc w:val="left"/>
        </w:trPr>
        <w:tc>
          <w:tcPr>
            <w:tcW w:w="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spacing w:val="0"/>
                <w:position w:val="0"/>
              </w:rPr>
            </w:pPr>
          </w:p>
        </w:tc>
        <w:tc>
          <w:tcPr>
            <w:tcW w:w="36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Jami:</w:t>
            </w:r>
          </w:p>
        </w:tc>
        <w:tc>
          <w:tcPr>
            <w:tcW w:w="13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8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Tovarlarning shartnomaviy umumiy baxosi (_____________________________________________)</w:t>
      </w:r>
      <w:r>
        <w:rPr>
          <w:rFonts w:ascii="Times New Roman" w:hAnsi="Times New Roman" w:cs="Times New Roman" w:eastAsia="Times New Roman"/>
          <w:color w:val="auto"/>
          <w:spacing w:val="0"/>
          <w:position w:val="0"/>
          <w:sz w:val="24"/>
          <w:shd w:fill="auto" w:val="clear"/>
        </w:rPr>
        <w:t xml:space="preserve">сўм.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III.HISOB-KITOB QILISH TARTIBI.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«Xaridor» ko’rsatilgan xizmatning </w:t>
      </w:r>
      <w:r>
        <w:rPr>
          <w:rFonts w:ascii="Times New Roman" w:hAnsi="Times New Roman" w:cs="Times New Roman" w:eastAsia="Times New Roman"/>
          <w:b/>
          <w:color w:val="auto"/>
          <w:spacing w:val="0"/>
          <w:position w:val="0"/>
          <w:sz w:val="24"/>
          <w:shd w:fill="auto" w:val="clear"/>
        </w:rPr>
        <w:t xml:space="preserve">30 % </w:t>
      </w:r>
      <w:r>
        <w:rPr>
          <w:rFonts w:ascii="Times New Roman" w:hAnsi="Times New Roman" w:cs="Times New Roman" w:eastAsia="Times New Roman"/>
          <w:color w:val="auto"/>
          <w:spacing w:val="0"/>
          <w:position w:val="0"/>
          <w:sz w:val="24"/>
          <w:shd w:fill="auto" w:val="clear"/>
        </w:rPr>
        <w:t xml:space="preserve">(foiz)</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miqdorida pul mablag’ini oldindan o’tkazish yo’li bilan to’lovni amalga oshiradi.Qolgan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(foiz) qismini  «Sotuvchi» tomonidan ishlar to’liq bajarilib,hisob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fakturalarni taqdim qilingandan so’ng amalga oshiriladi.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Tovarlar «Sotuvchi» ning transportida yetkazib berilganda transport xarajati o’zaro kelishilgan xolda qo’shimcha belgilanadi.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 TOVAR YETKAZIB BERISH MUDDATI.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«Sotuvchi»  mazkur shartnoma qonuniy kuchga kirgandan so’ng tovarni  10 kun  muddat ichida «Xaridor» ga bajarilgan ishlarni ko’rsatishi  shart.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 TOMONLARNING HUQUQ  VA MAJBURIYATLARI.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«Sotuvchi» ning xuku va majburiyatlari: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Shartnomada ko’rsatilgan talablarga rioya qilgan xolda o’z vaqtida «Xaridor»ga yetkazib BERISH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Shartnomaning shartlari «Xaridor» tomonidan buzilganda ko’rsatilayotgan tovarni to’xtatib qo’yish Huquqiga ega: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 Tegishli darajada tovar yetkazib berilgandan so’ng ,sifatli bo’lmagan tovarni ushbu sharnomaning 2-bandi talablarida ko’rsatib o’tilgan Shartnomaning umumiy so’mmasidan  sifatli bo’lmagan tovar baxosini qaytarib BERISH.Sifatsiz tovar xaqida Sotuvchiga xabarnoma olgandan so’ng tomonlar o’rtasida sifatsiz tovarlarni qaytarib BERISH bo’yicha o’zaro dalolatnoma tuziladi.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«Sotuvchi» yetkazib bergan maxsulotlarini hisob-varaqlarda to’liq va aniq nomini, maxsulot navini, kategoriyasini va boshqa ko’rsatkichlarini ko’rsatishi shart. Shuningdek, hisob-varaqlarni belgilangan tartibda raqamlab, to’liq rekvizitlarni rasmiylashtirish lozim.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«Xaridor» ning Huquq va majburiyatlari:</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«Xaridor» Shartnomada belgilangan talablarga rioya qilgan xolda to’lovlarni amalga oshirish, tovarni dalolatnoma tuzib ushbu Shartnomada va qonun xujjatlarida belgilangan butlash tartibiga, soniga, sifatiga qarab o’z vaqtida maxsulotni qabul qilib olishi lozim.</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Tegishli darajada sifatli bo’lmagan mol-mulk kelib tushganligi aniqlangandan so’ng, ushbu to’g’risida Tegishli dalolatnoma tuzilib bu xaqida 3 kun ichida «Sotuvchini» ni ogoxlantirish kerak.</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To’liq rasmiylashtirilmagan xamda maxsulotning sifati, navi va kategoriyalari ko’rsatilmagan hisob-varaqlar bo’yicha to’lovlar amalga oshirilishiga yo’l qo’yilmaydi.</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VI. TOMONLARNING JAVOBGARLIGI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Ushbu shartnoma bo’yicha majburiyatlarni ijro etilmasligi yoki lozim darajada  bajarilmaganligi uchun tomonlar O’zbekiston Respublikasi Qonunchiligida Shuningdek ushbu Shartnomada nazarda to’tilgan talablar asosida javobgardirlar.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«Sotuvchi» tomonidan «Xaridor»ga tovar va maxsulotlarni belgilangan muddatlarda yetkazib bermaganligi uchun kechiktirilgan xar bir kun uchun yetkazib berilmagan maxsulot kiymatining 0,5 % (foiz) Miqdorida «xaridor» ga penya tulaydi, lekin penya Miqdori kechiktirilgan maxsulot kiymatining 50 % (foiz) dan oshmasligi kerak.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SHartnoma talablarida ko’rsatilgan belgilangan sifatlardagi xamda butlashdagi mol-mulk yetkazib berilmagan taqdirda, aybdor taraf  ushbu maxsulot kiymatining 20 % (foiz)  Miqdorida jarima to’lashiga sabab bo’ladi.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«Xaridor» tomonidan olingan tovar yoki maxsulot uchun to’lovlar o’z vaqtida amalga oshirilmagan taqdirda kechiktirilgan xar bir kun uchun kechiktirilgan so’mmaning 0,01 %  (foiz) Miqdorida «Sotuvchi»ga penya tulaydi, bunda penyaning umumiy Miqdori kechiktirilgan so’mmaning 50 % (foiz) dan ortiq bo’lmasligi lozim.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Nazorat organlari tomonidan o’tkazilgan tekshirish davomida yetkazib berilgan tovar yoki maxsulotlar narxi yuqori deb topilgan taqdirda o’rtadagi farq yetkazib beruvchi tomonidan qoplanadi.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VII. FORS-MAJOR XOLATLARI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Xech bir taraf ikkinchi taraf oldida o’ziga bog’liq bo’lmagan sabablarga ko’ra va yengib bo’lmas kuch mavjud bo’lgan taqdirda ushbu Shartnomada ko’rsatilgan majburiyatlari bo’yicha javobgar emas. Favqulotda tusdagi xolatlarga: suv toshqini, yong’in, yer qimirlashi va boshqa tabiiy ofatlar, Shuningdek xarbiy xarakatlar, davlat organlarining aktlari yoki xarakatlari va taraflar nazorat qila olmaydigan boshqa xar qanday xolatlar Tegishlidir.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Taraflar ushbu Shartnomada ko’rsatilgan majburiyatlarni bajarmaslik sabablari to’g’risida albatta ikkinchi tarafni ogoxlantirishi shart.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Agar bartaraf qilib bo’lmaydigan kuch 1 oy davomida uzluksiz ravishda davom etsa, taraflar bir-birini yozma ravishda ogoxlantirib, Shartnomaning ijrosini bekor qilish yoki qo’shimcha ijro muddatlarini belgilashlari mumkin.</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VII. SHARTNOMANI O’ZGARTIRISH VA BEKOR QILISH TARTIBI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Ushbu Shartnomani bajarish, o’ZGARTIRISH va uni bekor qilishda paydo bo’ladigan nizolar eng avvalo taraflarning kelishuvi bilan xal qilinadi. O’zaro kelishilmagan taqdirda mavjud nizolar iktisodiy sudlar  orqali O’zbekiston Respublikasining amaldagi qonunlari asosida xal qilinadi.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SHartnoma taraflarning o’zaro kelishuviga asosan yoki O’zbekiston Respublikasi Fukarolik kodeksiga xamda amaldagi qonun xujjatlari normalariga binoan keltirilgan zararni to’lagan xolda muddatidan ilgari bekor qilish mumkin.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b/>
          <w:color w:val="auto"/>
          <w:spacing w:val="0"/>
          <w:position w:val="0"/>
          <w:sz w:val="24"/>
          <w:shd w:fill="auto" w:val="clear"/>
        </w:rPr>
        <w:t xml:space="preserve">  XI. SHARTNOMANI AMAL QILISH MUDDATI VA KUCHGA KIRISHI.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Ushbu shartnoma 2022 yil  «____» _________  2022  yil «______» dekabrgacha  2  nusxada tuzildi.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SHartnoma taraflar tomonidan imzolanib,g’aznachilik bo’limida belgilangan tartibda ro’yxatdan o’tkazilgandan so’ng qonuniy kuchga kiradi.</w:t>
      </w:r>
    </w:p>
    <w:p>
      <w:pPr>
        <w:spacing w:before="0" w:after="0" w:line="240"/>
        <w:ind w:right="0" w:left="2124"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X. QO’SHIMCHA SHARTLAR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______________________________________________________________________________________</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 TOMONLARNING MANZILLARI VA BANK REKVIZITLARI</w:t>
      </w:r>
    </w:p>
    <w:p>
      <w:pPr>
        <w:spacing w:before="0" w:after="0" w:line="240"/>
        <w:ind w:right="0" w:left="708" w:firstLine="708"/>
        <w:jc w:val="both"/>
        <w:rPr>
          <w:rFonts w:ascii="Times New Roman" w:hAnsi="Times New Roman" w:cs="Times New Roman" w:eastAsia="Times New Roman"/>
          <w:b/>
          <w:color w:val="auto"/>
          <w:spacing w:val="0"/>
          <w:position w:val="0"/>
          <w:sz w:val="24"/>
          <w:shd w:fill="auto" w:val="clear"/>
        </w:rPr>
      </w:pPr>
    </w:p>
    <w:p>
      <w:pPr>
        <w:spacing w:before="0" w:after="0" w:line="240"/>
        <w:ind w:right="0" w:left="708"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«XARIDOR»</w:t>
      </w:r>
      <w:r>
        <w:rPr>
          <w:rFonts w:ascii="Times New Roman" w:hAnsi="Times New Roman" w:cs="Times New Roman" w:eastAsia="Times New Roman"/>
          <w:b/>
          <w:color w:val="auto"/>
          <w:spacing w:val="0"/>
          <w:position w:val="0"/>
          <w:sz w:val="20"/>
          <w:shd w:fill="auto" w:val="clear"/>
        </w:rPr>
        <w:tab/>
        <w:tab/>
        <w:tab/>
        <w:tab/>
        <w:tab/>
        <w:tab/>
      </w:r>
      <w:r>
        <w:rPr>
          <w:rFonts w:ascii="Times New Roman" w:hAnsi="Times New Roman" w:cs="Times New Roman" w:eastAsia="Times New Roman"/>
          <w:b/>
          <w:color w:val="auto"/>
          <w:spacing w:val="0"/>
          <w:position w:val="0"/>
          <w:sz w:val="24"/>
          <w:shd w:fill="auto" w:val="clear"/>
        </w:rPr>
        <w:t xml:space="preserve">«SOTUVCHI» </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Uzbekiston badiiy akademiyasi tasarrufidagi </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Buxoro viloyat ixtisoslashtirilgan san</w:t>
      </w:r>
      <w:r>
        <w:rPr>
          <w:rFonts w:ascii="Times New Roman" w:hAnsi="Times New Roman" w:cs="Times New Roman" w:eastAsia="Times New Roman"/>
          <w:color w:val="auto"/>
          <w:spacing w:val="0"/>
          <w:position w:val="0"/>
          <w:sz w:val="24"/>
          <w:shd w:fill="auto" w:val="clear"/>
        </w:rPr>
        <w:t xml:space="preserve">ʼat maktab-internati</w:t>
      </w:r>
      <w:r>
        <w:rPr>
          <w:rFonts w:ascii="Times New Roman" w:hAnsi="Times New Roman" w:cs="Times New Roman" w:eastAsia="Times New Roman"/>
          <w:color w:val="auto"/>
          <w:spacing w:val="0"/>
          <w:position w:val="0"/>
          <w:sz w:val="24"/>
          <w:shd w:fill="auto" w:val="clear"/>
        </w:rPr>
        <w:tab/>
        <w:t xml:space="preserve">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Buxoro shaxri MFY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 202404676,OKONX:  52300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O`zbekiston Respublikasi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Moliya Vazirligi G’aznachiligi</w:t>
        <w:tab/>
        <w:t xml:space="preserve">     _______________________________________ </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XR: 100021860064017092300051001</w:t>
        <w:tab/>
        <w:t xml:space="preserve">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MFO: 00014, INN: </w:t>
      </w:r>
      <w:r>
        <w:rPr>
          <w:rFonts w:ascii="Times New Roman" w:hAnsi="Times New Roman" w:cs="Times New Roman" w:eastAsia="Times New Roman"/>
          <w:color w:val="auto"/>
          <w:spacing w:val="0"/>
          <w:position w:val="0"/>
          <w:sz w:val="24"/>
          <w:shd w:fill="auto" w:val="clear"/>
        </w:rPr>
        <w:t xml:space="preserve">202404676</w:t>
      </w:r>
      <w:r>
        <w:rPr>
          <w:rFonts w:ascii="Times New Roman" w:hAnsi="Times New Roman" w:cs="Times New Roman" w:eastAsia="Times New Roman"/>
          <w:color w:val="auto"/>
          <w:spacing w:val="0"/>
          <w:position w:val="0"/>
          <w:sz w:val="24"/>
          <w:shd w:fill="auto" w:val="clear"/>
        </w:rPr>
        <w:t xml:space="preserve">                                           _______________________________________</w:t>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Tel :998 9</w:t>
      </w:r>
      <w:r>
        <w:rPr>
          <w:rFonts w:ascii="Times New Roman" w:hAnsi="Times New Roman" w:cs="Times New Roman" w:eastAsia="Times New Roman"/>
          <w:color w:val="auto"/>
          <w:spacing w:val="0"/>
          <w:position w:val="0"/>
          <w:sz w:val="24"/>
          <w:shd w:fill="auto" w:val="clear"/>
        </w:rPr>
        <w:t xml:space="preserve">1 405 00 44</w:t>
      </w:r>
      <w:r>
        <w:rPr>
          <w:rFonts w:ascii="Times New Roman" w:hAnsi="Times New Roman" w:cs="Times New Roman" w:eastAsia="Times New Roman"/>
          <w:color w:val="auto"/>
          <w:spacing w:val="0"/>
          <w:position w:val="0"/>
          <w:sz w:val="20"/>
          <w:shd w:fill="auto" w:val="clear"/>
        </w:rPr>
        <w:tab/>
      </w:r>
    </w:p>
    <w:p>
      <w:pPr>
        <w:tabs>
          <w:tab w:val="left" w:pos="5265"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4"/>
          <w:shd w:fill="auto" w:val="clear"/>
        </w:rPr>
        <w:t xml:space="preserve">Raxbar:____________________ </w:t>
      </w:r>
      <w:r>
        <w:rPr>
          <w:rFonts w:ascii="Times New Roman" w:hAnsi="Times New Roman" w:cs="Times New Roman" w:eastAsia="Times New Roman"/>
          <w:color w:val="auto"/>
          <w:spacing w:val="0"/>
          <w:position w:val="0"/>
          <w:sz w:val="24"/>
          <w:shd w:fill="auto" w:val="clear"/>
        </w:rPr>
        <w:t xml:space="preserve">I.K.Barakaev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0"/>
          <w:shd w:fill="auto" w:val="clear"/>
        </w:rPr>
        <w:tab/>
      </w:r>
      <w:r>
        <w:rPr>
          <w:rFonts w:ascii="Times New Roman" w:hAnsi="Times New Roman" w:cs="Times New Roman" w:eastAsia="Times New Roman"/>
          <w:color w:val="auto"/>
          <w:spacing w:val="0"/>
          <w:position w:val="0"/>
          <w:sz w:val="24"/>
          <w:shd w:fill="auto" w:val="clear"/>
        </w:rPr>
        <w:t xml:space="preserve">                              Raxbar :__________________                               </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3330"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3330" w:leader="none"/>
        </w:tabs>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Xuquqshunos ______________________________</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