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BB4B2" w14:textId="51681F9A"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BF28AD">
        <w:rPr>
          <w:rFonts w:ascii="Times New Roman" w:hAnsi="Times New Roman"/>
          <w:b/>
          <w:bCs/>
          <w:noProof/>
          <w:sz w:val="20"/>
          <w:szCs w:val="20"/>
        </w:rPr>
        <w:t xml:space="preserve">ШАРТНОМАСИ </w:t>
      </w:r>
      <w:r w:rsidRPr="00BF28AD">
        <w:rPr>
          <w:rFonts w:ascii="Times New Roman" w:hAnsi="Times New Roman"/>
          <w:b/>
          <w:bCs/>
          <w:noProof/>
          <w:sz w:val="20"/>
          <w:szCs w:val="20"/>
          <w:lang w:val="uz-Cyrl-UZ"/>
        </w:rPr>
        <w:t>№</w:t>
      </w:r>
      <w:r w:rsidR="00BF28AD" w:rsidRPr="00BF28AD">
        <w:rPr>
          <w:rFonts w:ascii="Times New Roman" w:hAnsi="Times New Roman"/>
          <w:b/>
          <w:bCs/>
          <w:noProof/>
          <w:sz w:val="20"/>
          <w:szCs w:val="20"/>
          <w:lang w:val="uz-Cyrl-UZ"/>
        </w:rPr>
        <w:t>_____</w:t>
      </w:r>
    </w:p>
    <w:p w14:paraId="2C7FE4E3"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p>
    <w:p w14:paraId="417C923C" w14:textId="69594339" w:rsidR="0027282F" w:rsidRPr="00BF28AD" w:rsidRDefault="000E69C5" w:rsidP="0027282F">
      <w:pPr>
        <w:autoSpaceDE w:val="0"/>
        <w:autoSpaceDN w:val="0"/>
        <w:adjustRightInd w:val="0"/>
        <w:spacing w:after="0"/>
        <w:ind w:firstLine="570"/>
        <w:jc w:val="both"/>
        <w:rPr>
          <w:rFonts w:ascii="Times New Roman" w:hAnsi="Times New Roman"/>
          <w:noProof/>
          <w:sz w:val="20"/>
          <w:szCs w:val="20"/>
        </w:rPr>
      </w:pPr>
      <w:r>
        <w:rPr>
          <w:rFonts w:ascii="Times New Roman" w:hAnsi="Times New Roman"/>
          <w:noProof/>
          <w:sz w:val="20"/>
          <w:szCs w:val="20"/>
        </w:rPr>
        <w:t xml:space="preserve">Тошкент </w:t>
      </w:r>
      <w:r>
        <w:rPr>
          <w:rFonts w:ascii="Times New Roman" w:hAnsi="Times New Roman"/>
          <w:noProof/>
          <w:sz w:val="20"/>
          <w:szCs w:val="20"/>
          <w:lang w:val="uz-Cyrl-UZ"/>
        </w:rPr>
        <w:t>ш.</w:t>
      </w:r>
      <w:r w:rsidR="0027282F" w:rsidRPr="00BF28AD">
        <w:rPr>
          <w:rFonts w:ascii="Times New Roman" w:hAnsi="Times New Roman"/>
          <w:noProof/>
          <w:sz w:val="20"/>
          <w:szCs w:val="20"/>
        </w:rPr>
        <w:tab/>
      </w:r>
      <w:r w:rsidR="0027282F" w:rsidRPr="00BF28AD">
        <w:rPr>
          <w:rFonts w:ascii="Times New Roman" w:hAnsi="Times New Roman"/>
          <w:noProof/>
          <w:sz w:val="20"/>
          <w:szCs w:val="20"/>
        </w:rPr>
        <w:tab/>
      </w:r>
      <w:r w:rsidR="0027282F" w:rsidRPr="00BF28AD">
        <w:rPr>
          <w:rFonts w:ascii="Times New Roman" w:hAnsi="Times New Roman"/>
          <w:noProof/>
          <w:sz w:val="20"/>
          <w:szCs w:val="20"/>
        </w:rPr>
        <w:tab/>
      </w:r>
      <w:r w:rsidR="0027282F" w:rsidRPr="00BF28AD">
        <w:rPr>
          <w:rFonts w:ascii="Times New Roman" w:hAnsi="Times New Roman"/>
          <w:noProof/>
          <w:sz w:val="20"/>
          <w:szCs w:val="20"/>
        </w:rPr>
        <w:tab/>
      </w:r>
      <w:r w:rsidR="0027282F" w:rsidRPr="00BF28AD">
        <w:rPr>
          <w:rFonts w:ascii="Times New Roman" w:hAnsi="Times New Roman"/>
          <w:noProof/>
          <w:sz w:val="20"/>
          <w:szCs w:val="20"/>
        </w:rPr>
        <w:tab/>
      </w:r>
      <w:r w:rsidR="0027282F" w:rsidRPr="00BF28AD">
        <w:rPr>
          <w:rFonts w:ascii="Times New Roman" w:hAnsi="Times New Roman"/>
          <w:noProof/>
          <w:sz w:val="20"/>
          <w:szCs w:val="20"/>
        </w:rPr>
        <w:tab/>
      </w:r>
      <w:r w:rsidR="0027282F" w:rsidRPr="00BF28AD">
        <w:rPr>
          <w:rFonts w:ascii="Times New Roman" w:hAnsi="Times New Roman"/>
          <w:noProof/>
          <w:sz w:val="20"/>
          <w:szCs w:val="20"/>
        </w:rPr>
        <w:tab/>
      </w:r>
      <w:r w:rsidR="0027282F" w:rsidRPr="00BF28AD">
        <w:rPr>
          <w:rFonts w:ascii="Times New Roman" w:hAnsi="Times New Roman"/>
          <w:noProof/>
          <w:sz w:val="20"/>
          <w:szCs w:val="20"/>
        </w:rPr>
        <w:tab/>
        <w:t xml:space="preserve">"___" </w:t>
      </w:r>
      <w:r w:rsidR="00BF28AD" w:rsidRPr="00BF28AD">
        <w:rPr>
          <w:rFonts w:ascii="Times New Roman" w:hAnsi="Times New Roman"/>
          <w:noProof/>
          <w:sz w:val="20"/>
          <w:szCs w:val="20"/>
          <w:lang w:val="uz-Cyrl-UZ"/>
        </w:rPr>
        <w:t>________</w:t>
      </w:r>
      <w:r w:rsidR="0027282F" w:rsidRPr="00BF28AD">
        <w:rPr>
          <w:rFonts w:ascii="Times New Roman" w:hAnsi="Times New Roman"/>
          <w:noProof/>
          <w:sz w:val="20"/>
          <w:szCs w:val="20"/>
        </w:rPr>
        <w:t xml:space="preserve"> 20</w:t>
      </w:r>
      <w:r w:rsidR="00BF28AD" w:rsidRPr="00BF28AD">
        <w:rPr>
          <w:rFonts w:ascii="Times New Roman" w:hAnsi="Times New Roman"/>
          <w:noProof/>
          <w:sz w:val="20"/>
          <w:szCs w:val="20"/>
        </w:rPr>
        <w:t>___</w:t>
      </w:r>
      <w:r w:rsidR="0027282F" w:rsidRPr="00BF28AD">
        <w:rPr>
          <w:rFonts w:ascii="Times New Roman" w:hAnsi="Times New Roman"/>
          <w:noProof/>
          <w:sz w:val="20"/>
          <w:szCs w:val="20"/>
        </w:rPr>
        <w:t xml:space="preserve"> йил </w:t>
      </w:r>
    </w:p>
    <w:p w14:paraId="6302E35C"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p>
    <w:p w14:paraId="00D918EB"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 xml:space="preserve">Кейинги ўринларда “Пудратчи” деб юритиладиган </w:t>
      </w:r>
      <w:r w:rsidR="00FF0FDB" w:rsidRPr="00BF28AD">
        <w:rPr>
          <w:rFonts w:ascii="Times New Roman" w:hAnsi="Times New Roman"/>
          <w:b/>
          <w:noProof/>
          <w:sz w:val="20"/>
          <w:szCs w:val="20"/>
          <w:lang w:val="uz-Latn-UZ"/>
        </w:rPr>
        <w:t>_______________________</w:t>
      </w:r>
      <w:r w:rsidRPr="00BF28AD">
        <w:rPr>
          <w:rFonts w:ascii="Times New Roman" w:hAnsi="Times New Roman"/>
          <w:noProof/>
          <w:sz w:val="20"/>
          <w:szCs w:val="20"/>
          <w:lang w:val="uz-Cyrl-UZ"/>
        </w:rPr>
        <w:t xml:space="preserve"> номидан низом асосида иш кўрувчи </w:t>
      </w:r>
      <w:r w:rsidR="00FF0FDB" w:rsidRPr="00BF28AD">
        <w:rPr>
          <w:rFonts w:ascii="Times New Roman" w:hAnsi="Times New Roman"/>
          <w:b/>
          <w:noProof/>
          <w:sz w:val="20"/>
          <w:szCs w:val="20"/>
          <w:lang w:val="uz-Latn-UZ"/>
        </w:rPr>
        <w:t>___________________________</w:t>
      </w:r>
      <w:r w:rsidRPr="00BF28AD">
        <w:rPr>
          <w:rFonts w:ascii="Times New Roman" w:hAnsi="Times New Roman"/>
          <w:b/>
          <w:noProof/>
          <w:sz w:val="20"/>
          <w:szCs w:val="20"/>
          <w:lang w:val="uz-Cyrl-UZ"/>
        </w:rPr>
        <w:t xml:space="preserve"> </w:t>
      </w:r>
      <w:r w:rsidRPr="00BF28AD">
        <w:rPr>
          <w:rFonts w:ascii="Times New Roman" w:hAnsi="Times New Roman"/>
          <w:noProof/>
          <w:sz w:val="20"/>
          <w:szCs w:val="20"/>
          <w:lang w:val="uz-Cyrl-UZ"/>
        </w:rPr>
        <w:t>бир томондан ва кейинги ўринларда</w:t>
      </w:r>
      <w:r w:rsidRPr="00BF28AD">
        <w:rPr>
          <w:rFonts w:ascii="Times New Roman" w:hAnsi="Times New Roman"/>
          <w:b/>
          <w:noProof/>
          <w:sz w:val="20"/>
          <w:szCs w:val="20"/>
          <w:lang w:val="uz-Cyrl-UZ"/>
        </w:rPr>
        <w:t xml:space="preserve"> “</w:t>
      </w:r>
      <w:r w:rsidRPr="00BF28AD">
        <w:rPr>
          <w:rFonts w:ascii="Times New Roman" w:hAnsi="Times New Roman"/>
          <w:noProof/>
          <w:sz w:val="20"/>
          <w:szCs w:val="20"/>
          <w:lang w:val="uz-Cyrl-UZ"/>
        </w:rPr>
        <w:t xml:space="preserve">Буюртмачи” деб юритиладиган </w:t>
      </w:r>
      <w:r w:rsidRPr="00BF28AD">
        <w:rPr>
          <w:rFonts w:ascii="Times New Roman" w:hAnsi="Times New Roman"/>
          <w:noProof/>
          <w:sz w:val="20"/>
          <w:szCs w:val="20"/>
          <w:lang w:val="uz-Latn-UZ"/>
        </w:rPr>
        <w:t>____________________________</w:t>
      </w:r>
      <w:r w:rsidRPr="00BF28AD">
        <w:rPr>
          <w:rFonts w:ascii="Times New Roman" w:hAnsi="Times New Roman"/>
          <w:noProof/>
          <w:sz w:val="20"/>
          <w:szCs w:val="20"/>
          <w:lang w:val="uz-Cyrl-UZ"/>
        </w:rPr>
        <w:t>номидан низом асосида иш</w:t>
      </w:r>
      <w:r w:rsidRPr="00BF28AD">
        <w:rPr>
          <w:rFonts w:ascii="Times New Roman" w:hAnsi="Times New Roman"/>
          <w:noProof/>
          <w:sz w:val="20"/>
          <w:szCs w:val="20"/>
          <w:lang w:val="uz-Latn-UZ"/>
        </w:rPr>
        <w:t xml:space="preserve"> </w:t>
      </w:r>
      <w:r w:rsidRPr="00BF28AD">
        <w:rPr>
          <w:rFonts w:ascii="Times New Roman" w:hAnsi="Times New Roman"/>
          <w:noProof/>
          <w:sz w:val="20"/>
          <w:szCs w:val="20"/>
          <w:lang w:val="uz-Cyrl-UZ"/>
        </w:rPr>
        <w:t xml:space="preserve">кўрувчи </w:t>
      </w:r>
      <w:r w:rsidRPr="00BF28AD">
        <w:rPr>
          <w:rFonts w:ascii="Times New Roman" w:hAnsi="Times New Roman"/>
          <w:noProof/>
          <w:sz w:val="20"/>
          <w:szCs w:val="20"/>
          <w:lang w:val="uz-Latn-UZ"/>
        </w:rPr>
        <w:t>_________________</w:t>
      </w:r>
      <w:r w:rsidRPr="00BF28AD">
        <w:rPr>
          <w:rFonts w:ascii="Times New Roman" w:hAnsi="Times New Roman"/>
          <w:noProof/>
          <w:sz w:val="20"/>
          <w:szCs w:val="20"/>
          <w:lang w:val="uz-Cyrl-UZ"/>
        </w:rPr>
        <w:t xml:space="preserve">иккинчи томонидан. Жорий таъмирлаш ишларига доир мазкур пудрат шартномасини тузилди.  </w:t>
      </w:r>
    </w:p>
    <w:p w14:paraId="239D9057" w14:textId="77777777" w:rsidR="0027282F" w:rsidRPr="00BF28AD" w:rsidRDefault="0027282F" w:rsidP="0027282F">
      <w:pPr>
        <w:autoSpaceDE w:val="0"/>
        <w:autoSpaceDN w:val="0"/>
        <w:adjustRightInd w:val="0"/>
        <w:spacing w:after="0"/>
        <w:jc w:val="center"/>
        <w:rPr>
          <w:rFonts w:ascii="Times New Roman" w:hAnsi="Times New Roman"/>
          <w:b/>
          <w:bCs/>
          <w:noProof/>
          <w:sz w:val="20"/>
          <w:szCs w:val="20"/>
        </w:rPr>
      </w:pPr>
      <w:r w:rsidRPr="00BF28AD">
        <w:rPr>
          <w:rFonts w:ascii="Times New Roman" w:hAnsi="Times New Roman"/>
          <w:b/>
          <w:bCs/>
          <w:noProof/>
          <w:sz w:val="20"/>
          <w:szCs w:val="20"/>
        </w:rPr>
        <w:t>I. ШАРТНОМА МАВЗУСИ</w:t>
      </w:r>
    </w:p>
    <w:p w14:paraId="6EB73072" w14:textId="006FCDE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rPr>
        <w:t>1. Пудратчи мазкур шартнома шарт</w:t>
      </w:r>
      <w:r w:rsidRPr="00BF28AD">
        <w:rPr>
          <w:rFonts w:ascii="Times New Roman" w:hAnsi="Times New Roman"/>
          <w:noProof/>
          <w:sz w:val="20"/>
          <w:szCs w:val="20"/>
          <w:lang w:val="uz-Cyrl-UZ"/>
        </w:rPr>
        <w:t>номага</w:t>
      </w:r>
      <w:r w:rsidRPr="00BF28AD">
        <w:rPr>
          <w:rFonts w:ascii="Times New Roman" w:hAnsi="Times New Roman"/>
          <w:noProof/>
          <w:sz w:val="20"/>
          <w:szCs w:val="20"/>
        </w:rPr>
        <w:t xml:space="preserve"> </w:t>
      </w:r>
      <w:r w:rsidRPr="00BF28AD">
        <w:rPr>
          <w:rFonts w:ascii="Times New Roman" w:hAnsi="Times New Roman"/>
          <w:noProof/>
          <w:sz w:val="20"/>
          <w:szCs w:val="20"/>
          <w:lang w:val="uz-Cyrl-UZ"/>
        </w:rPr>
        <w:t xml:space="preserve">мувофик </w:t>
      </w:r>
      <w:r w:rsidR="00BF28AD" w:rsidRPr="00BF28AD">
        <w:rPr>
          <w:rFonts w:ascii="Times New Roman" w:hAnsi="Times New Roman"/>
          <w:szCs w:val="28"/>
          <w:lang w:val="uz-Cyrl-UZ"/>
        </w:rPr>
        <w:t>_____________________________________________</w:t>
      </w:r>
      <w:r w:rsidRPr="00BF28AD">
        <w:rPr>
          <w:rFonts w:ascii="Times New Roman" w:hAnsi="Times New Roman"/>
          <w:noProof/>
          <w:sz w:val="16"/>
          <w:szCs w:val="20"/>
          <w:lang w:val="uz-Cyrl-UZ"/>
        </w:rPr>
        <w:t xml:space="preserve"> </w:t>
      </w:r>
      <w:r w:rsidRPr="00BF28AD">
        <w:rPr>
          <w:rFonts w:ascii="Times New Roman" w:hAnsi="Times New Roman"/>
          <w:noProof/>
          <w:sz w:val="20"/>
          <w:szCs w:val="20"/>
          <w:lang w:val="uz-Cyrl-UZ"/>
        </w:rPr>
        <w:t>бўйича таъмирлаш ишларини бажариш мажбуриятини олади, Буюртмачи эса Пудратчига жорий таъмирлаш ишларини бажариш учун зарур шароитлар яратиш, уларни қабул қилиш ва тўловни амалга ошириш мажбуриятини олади.</w:t>
      </w:r>
    </w:p>
    <w:p w14:paraId="04CA7EC4" w14:textId="77777777" w:rsidR="0027282F" w:rsidRPr="00BF28AD" w:rsidRDefault="0027282F" w:rsidP="0027282F">
      <w:pPr>
        <w:autoSpaceDE w:val="0"/>
        <w:autoSpaceDN w:val="0"/>
        <w:adjustRightInd w:val="0"/>
        <w:spacing w:after="0"/>
        <w:jc w:val="center"/>
        <w:rPr>
          <w:rFonts w:ascii="Times New Roman" w:hAnsi="Times New Roman"/>
          <w:b/>
          <w:bCs/>
          <w:noProof/>
          <w:sz w:val="20"/>
          <w:szCs w:val="20"/>
          <w:lang w:val="uz-Cyrl-UZ"/>
        </w:rPr>
      </w:pPr>
      <w:r w:rsidRPr="00BF28AD">
        <w:rPr>
          <w:rFonts w:ascii="Times New Roman" w:hAnsi="Times New Roman"/>
          <w:b/>
          <w:bCs/>
          <w:noProof/>
          <w:sz w:val="20"/>
          <w:szCs w:val="20"/>
          <w:lang w:val="uz-Cyrl-UZ"/>
        </w:rPr>
        <w:t>II. ШАРТНОМА БЎЙИЧА</w:t>
      </w:r>
    </w:p>
    <w:p w14:paraId="676DCBF0"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lang w:val="uz-Cyrl-UZ"/>
        </w:rPr>
      </w:pPr>
      <w:r w:rsidRPr="00BF28AD">
        <w:rPr>
          <w:rFonts w:ascii="Times New Roman" w:hAnsi="Times New Roman"/>
          <w:b/>
          <w:bCs/>
          <w:noProof/>
          <w:sz w:val="20"/>
          <w:szCs w:val="20"/>
          <w:lang w:val="uz-Cyrl-UZ"/>
        </w:rPr>
        <w:t>ИШЛАР ҚИЙМАТИ</w:t>
      </w:r>
    </w:p>
    <w:p w14:paraId="7A35B2DD" w14:textId="428E0246"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2. Мазкур шартнома бўйича Пудратчи томонидан бажарилган ишлар қиймати барча солиқлар, йиғимлар ва ажратмаларни ўз ичига олган ҳолда жорий нархларда</w:t>
      </w:r>
      <w:r w:rsidRPr="00BF28AD">
        <w:rPr>
          <w:rFonts w:ascii="Times New Roman" w:hAnsi="Times New Roman"/>
          <w:b/>
          <w:noProof/>
          <w:sz w:val="14"/>
          <w:szCs w:val="20"/>
          <w:lang w:val="uz-Cyrl-UZ"/>
        </w:rPr>
        <w:t xml:space="preserve"> </w:t>
      </w:r>
      <w:r w:rsidRPr="00BF28AD">
        <w:rPr>
          <w:rFonts w:ascii="Times New Roman" w:hAnsi="Times New Roman"/>
          <w:b/>
          <w:noProof/>
          <w:sz w:val="20"/>
          <w:szCs w:val="20"/>
          <w:lang w:val="uz-Cyrl-UZ"/>
        </w:rPr>
        <w:t>(</w:t>
      </w:r>
      <w:r w:rsidR="00BF28AD" w:rsidRPr="00BF28AD">
        <w:rPr>
          <w:rFonts w:ascii="Times New Roman" w:hAnsi="Times New Roman"/>
          <w:b/>
          <w:noProof/>
          <w:sz w:val="20"/>
          <w:szCs w:val="20"/>
          <w:lang w:val="uz-Cyrl-UZ"/>
        </w:rPr>
        <w:t>___________________________________________________________</w:t>
      </w:r>
      <w:r w:rsidRPr="00BF28AD">
        <w:rPr>
          <w:rFonts w:ascii="Times New Roman" w:hAnsi="Times New Roman"/>
          <w:b/>
          <w:noProof/>
          <w:sz w:val="20"/>
          <w:szCs w:val="20"/>
          <w:lang w:val="uz-Cyrl-UZ"/>
        </w:rPr>
        <w:t>)</w:t>
      </w:r>
      <w:r w:rsidRPr="00BF28AD">
        <w:rPr>
          <w:rFonts w:ascii="Times New Roman" w:hAnsi="Times New Roman"/>
          <w:noProof/>
          <w:sz w:val="20"/>
          <w:szCs w:val="20"/>
          <w:lang w:val="uz-Cyrl-UZ"/>
        </w:rPr>
        <w:t xml:space="preserve"> сўм ҚҚС билан ташкил этади </w:t>
      </w:r>
    </w:p>
    <w:p w14:paraId="791BD213"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3. Ишлар қиймати узил-кесил ҳисобланади ва кейинчалик қайта кўриб чиқилиши мумкин эмас, қуйидаги ҳоллар бундан мустасно:</w:t>
      </w:r>
    </w:p>
    <w:p w14:paraId="3B57249B"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қурилиш қийматини кўпайтиришга енгиб бўлмайдиган куч (форс-мажор) ҳолатлари сабаб бўлганда;</w:t>
      </w:r>
    </w:p>
    <w:p w14:paraId="192411F9"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ишлар ҳажми Буюртмачи томонидан ўзгартирилганда;</w:t>
      </w:r>
    </w:p>
    <w:p w14:paraId="17D231C2"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4. Қурилиш муддати бир йилдан ортиқ бўлганда иккинчи йилга ва кейинги йилларга шартномавий нархларни аниқлаштириш қонун ҳужжатларида белгиланган тартибда амалга оширилади.</w:t>
      </w:r>
    </w:p>
    <w:p w14:paraId="75CBB112"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5.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14:paraId="2254F853"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BF28AD">
        <w:rPr>
          <w:rFonts w:ascii="Times New Roman" w:hAnsi="Times New Roman"/>
          <w:b/>
          <w:bCs/>
          <w:noProof/>
          <w:sz w:val="20"/>
          <w:szCs w:val="20"/>
        </w:rPr>
        <w:t>I</w:t>
      </w:r>
      <w:r w:rsidRPr="00BF28AD">
        <w:rPr>
          <w:rFonts w:ascii="Times New Roman" w:hAnsi="Times New Roman"/>
          <w:b/>
          <w:bCs/>
          <w:noProof/>
          <w:sz w:val="20"/>
          <w:szCs w:val="20"/>
          <w:lang w:val="en-US"/>
        </w:rPr>
        <w:t>II</w:t>
      </w:r>
      <w:r w:rsidRPr="00BF28AD">
        <w:rPr>
          <w:rFonts w:ascii="Times New Roman" w:hAnsi="Times New Roman"/>
          <w:b/>
          <w:bCs/>
          <w:noProof/>
          <w:sz w:val="20"/>
          <w:szCs w:val="20"/>
        </w:rPr>
        <w:t>. ПУДРАТЧИНИНГ МАЖБУРИЯТЛАРИ</w:t>
      </w:r>
    </w:p>
    <w:p w14:paraId="30C75A80"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6. Мазкур шартнома бўйича Пудратчи мазкур шартноманинг I бўлимида назарда тутилган ишларни бажариш учун:</w:t>
      </w:r>
    </w:p>
    <w:p w14:paraId="6AE7ABE0"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барча ишларни мазкур шартномада назарда тутилган ҳажмда ва муддатларда ўзининг кучлари билан бажариш ҳамда ишни Буюртмачига мазкур шартнома шартларига мувофиқ топшириш;</w:t>
      </w:r>
    </w:p>
    <w:p w14:paraId="54B9A63C"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 xml:space="preserve">мазкур шартнома бўйича объектни фойдаланишга қабул қилиб олиш тўғрисидаги далолатнома имзоланган кундан бошлаб </w:t>
      </w:r>
      <w:r w:rsidRPr="00BF28AD">
        <w:rPr>
          <w:rFonts w:ascii="Times New Roman" w:hAnsi="Times New Roman"/>
          <w:noProof/>
          <w:sz w:val="20"/>
          <w:szCs w:val="20"/>
          <w:lang w:val="uz-Cyrl-UZ"/>
        </w:rPr>
        <w:t>10 кун</w:t>
      </w:r>
      <w:r w:rsidRPr="00BF28AD">
        <w:rPr>
          <w:rFonts w:ascii="Times New Roman" w:hAnsi="Times New Roman"/>
          <w:noProof/>
          <w:sz w:val="20"/>
          <w:szCs w:val="20"/>
        </w:rPr>
        <w:t xml:space="preserve"> муддатда </w:t>
      </w:r>
      <w:r w:rsidRPr="00BF28AD">
        <w:rPr>
          <w:rFonts w:ascii="Times New Roman" w:hAnsi="Times New Roman"/>
          <w:noProof/>
          <w:sz w:val="20"/>
          <w:szCs w:val="20"/>
          <w:lang w:val="uz-Cyrl-UZ"/>
        </w:rPr>
        <w:t>таъмирлаш</w:t>
      </w:r>
      <w:r w:rsidRPr="00BF28AD">
        <w:rPr>
          <w:rFonts w:ascii="Times New Roman" w:hAnsi="Times New Roman"/>
          <w:noProof/>
          <w:sz w:val="20"/>
          <w:szCs w:val="20"/>
        </w:rPr>
        <w:t xml:space="preserve"> майдонини ўзига тегишли қурилиш машиналари ва асбоб-ускуналари, транспорт воситалари, анжомлар, приборлар, инвентарлар, қурилиш материаллари, буюмлар, конструкциялар ҳамда вақтинчалик бинолардан бўшатиш;</w:t>
      </w:r>
    </w:p>
    <w:p w14:paraId="712B415B"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мазкур шартномада назарда тутилган барча мажбуриятларни тўлиқ ҳажмда бажариш мажбуриятини ўз зиммасига олади.</w:t>
      </w:r>
    </w:p>
    <w:p w14:paraId="2377400A"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7. Пудратчи мазкур шартнома бўйича барча ишларнинг ўз кучлари билан зарур тарзда бажарилиши ҳамда объектни топширилиши учун Буюртмачи олдида тўлиқ мулкий жавоб беради.</w:t>
      </w:r>
    </w:p>
    <w:p w14:paraId="30E07C67"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BF28AD">
        <w:rPr>
          <w:rFonts w:ascii="Times New Roman" w:hAnsi="Times New Roman"/>
          <w:b/>
          <w:bCs/>
          <w:noProof/>
          <w:sz w:val="20"/>
          <w:szCs w:val="20"/>
          <w:lang w:val="en-US"/>
        </w:rPr>
        <w:t>I</w:t>
      </w:r>
      <w:r w:rsidRPr="00BF28AD">
        <w:rPr>
          <w:rFonts w:ascii="Times New Roman" w:hAnsi="Times New Roman"/>
          <w:b/>
          <w:bCs/>
          <w:noProof/>
          <w:sz w:val="20"/>
          <w:szCs w:val="20"/>
        </w:rPr>
        <w:t>V. БУЮРТМАЧИНИНГ МАЖБУРИЯТЛАРИ</w:t>
      </w:r>
    </w:p>
    <w:p w14:paraId="2F113ACF"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8. Мазкур шартномани бажариш учун Буюртмачи:</w:t>
      </w:r>
    </w:p>
    <w:p w14:paraId="4309E44D"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мазкур шартнома имзоланган кундан бошлаб уч кун муддатда мазкур шартномага мувофиқ ишларни бажариш учун майдонини Пудратчига бериш</w:t>
      </w:r>
      <w:r w:rsidRPr="00BF28AD">
        <w:rPr>
          <w:rFonts w:ascii="Times New Roman" w:hAnsi="Times New Roman"/>
          <w:noProof/>
          <w:sz w:val="20"/>
          <w:szCs w:val="20"/>
          <w:lang w:val="uz-Cyrl-UZ"/>
        </w:rPr>
        <w:t xml:space="preserve">, </w:t>
      </w:r>
      <w:r w:rsidRPr="00BF28AD">
        <w:rPr>
          <w:rFonts w:ascii="Times New Roman" w:hAnsi="Times New Roman"/>
          <w:noProof/>
          <w:sz w:val="20"/>
          <w:szCs w:val="20"/>
        </w:rPr>
        <w:t>тугалланган ишларни қабул қилиб олишни таъминлаш;</w:t>
      </w:r>
    </w:p>
    <w:p w14:paraId="6D88344A"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lang w:val="uz-Cyrl-UZ"/>
        </w:rPr>
        <w:t xml:space="preserve">Шартномага мувофик </w:t>
      </w:r>
      <w:r w:rsidRPr="00BF28AD">
        <w:rPr>
          <w:rFonts w:ascii="Times New Roman" w:hAnsi="Times New Roman"/>
          <w:noProof/>
          <w:sz w:val="20"/>
          <w:szCs w:val="20"/>
        </w:rPr>
        <w:t>аванс бериш ва жорий молиялаштиришни амалга ошириш;</w:t>
      </w:r>
    </w:p>
    <w:p w14:paraId="1D4ADE51"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мазкур шартномада назарда тутилган мажбуриятларни тўлиқ ҳажмда бажариш мажбуриятини олади;</w:t>
      </w:r>
    </w:p>
    <w:p w14:paraId="5C3F7E66"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BF28AD">
        <w:rPr>
          <w:rFonts w:ascii="Times New Roman" w:hAnsi="Times New Roman"/>
          <w:b/>
          <w:bCs/>
          <w:noProof/>
          <w:sz w:val="20"/>
          <w:szCs w:val="20"/>
        </w:rPr>
        <w:t>V. ИШЛАРНИ БАЖАРИШ МУДДАТЛАРИ</w:t>
      </w:r>
    </w:p>
    <w:p w14:paraId="0AE0F902"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9. Шартнома</w:t>
      </w:r>
      <w:r w:rsidRPr="00BF28AD">
        <w:rPr>
          <w:rFonts w:ascii="Times New Roman" w:hAnsi="Times New Roman"/>
          <w:noProof/>
          <w:sz w:val="20"/>
          <w:szCs w:val="20"/>
          <w:lang w:val="uz-Cyrl-UZ"/>
        </w:rPr>
        <w:t xml:space="preserve"> </w:t>
      </w:r>
      <w:r w:rsidRPr="00BF28AD">
        <w:rPr>
          <w:rFonts w:ascii="Times New Roman" w:hAnsi="Times New Roman"/>
          <w:noProof/>
          <w:sz w:val="20"/>
          <w:szCs w:val="20"/>
        </w:rPr>
        <w:t>томонлар уни имзолаган пайтдан бошлаб шартнома қонун ҳужжатларига мувофиқ рўйхатдан ўтказилгандан кейин кучга киради.</w:t>
      </w:r>
    </w:p>
    <w:p w14:paraId="73BD6F0E"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10. Пудратчи аванс тўлови тушган кундан бошлаб ишларни бажаришга киришади.</w:t>
      </w:r>
    </w:p>
    <w:p w14:paraId="455A682B" w14:textId="6788BC8D"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 xml:space="preserve">11. Танлов савдолари натижаси бўйича аниқланган қурилишнинг давом этиш вақти ишлар бошланган кундан эътиборан </w:t>
      </w:r>
      <w:r w:rsidR="00BF28AD" w:rsidRPr="00BF28AD">
        <w:rPr>
          <w:rFonts w:ascii="Times New Roman" w:hAnsi="Times New Roman"/>
          <w:noProof/>
          <w:sz w:val="20"/>
          <w:szCs w:val="20"/>
          <w:lang w:val="uz-Cyrl-UZ"/>
        </w:rPr>
        <w:t>______</w:t>
      </w:r>
      <w:r w:rsidRPr="00BF28AD">
        <w:rPr>
          <w:rFonts w:ascii="Times New Roman" w:hAnsi="Times New Roman"/>
          <w:noProof/>
          <w:sz w:val="20"/>
          <w:szCs w:val="20"/>
        </w:rPr>
        <w:t xml:space="preserve"> кунни ташкил этади. </w:t>
      </w:r>
    </w:p>
    <w:p w14:paraId="385B0BAB"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b/>
          <w:noProof/>
          <w:sz w:val="20"/>
          <w:szCs w:val="20"/>
        </w:rPr>
      </w:pPr>
      <w:r w:rsidRPr="00BF28AD">
        <w:rPr>
          <w:rFonts w:ascii="Times New Roman" w:hAnsi="Times New Roman"/>
          <w:b/>
          <w:bCs/>
          <w:noProof/>
          <w:sz w:val="20"/>
          <w:szCs w:val="20"/>
        </w:rPr>
        <w:t>VI. ТЎЛОВЛАР ВА ҲИСОБ-КИТОБЛАР</w:t>
      </w:r>
    </w:p>
    <w:p w14:paraId="17DB74FE" w14:textId="7AB42CFE"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rPr>
        <w:t xml:space="preserve">12. Буюртмачи Пудратчига шартнома бўйича </w:t>
      </w:r>
      <w:r w:rsidR="00B51504" w:rsidRPr="00B51504">
        <w:rPr>
          <w:rFonts w:ascii="Times New Roman" w:hAnsi="Times New Roman"/>
          <w:noProof/>
          <w:sz w:val="20"/>
          <w:szCs w:val="20"/>
        </w:rPr>
        <w:t>50</w:t>
      </w:r>
      <w:r w:rsidRPr="00BF28AD">
        <w:rPr>
          <w:rFonts w:ascii="Times New Roman" w:hAnsi="Times New Roman"/>
          <w:noProof/>
          <w:sz w:val="20"/>
          <w:szCs w:val="20"/>
        </w:rPr>
        <w:t xml:space="preserve"> фоиз аванс ўтказади, бу</w:t>
      </w:r>
      <w:r w:rsidRPr="00BF28AD">
        <w:rPr>
          <w:rFonts w:ascii="Times New Roman" w:hAnsi="Times New Roman"/>
          <w:noProof/>
          <w:sz w:val="20"/>
          <w:szCs w:val="20"/>
          <w:lang w:val="uz-Cyrl-UZ"/>
        </w:rPr>
        <w:t xml:space="preserve"> </w:t>
      </w:r>
      <w:r w:rsidR="00BF28AD" w:rsidRPr="00BF28AD">
        <w:rPr>
          <w:rFonts w:ascii="Times New Roman" w:hAnsi="Times New Roman"/>
          <w:b/>
          <w:noProof/>
          <w:sz w:val="20"/>
          <w:szCs w:val="20"/>
        </w:rPr>
        <w:t>___________</w:t>
      </w:r>
      <w:r w:rsidRPr="00BF28AD">
        <w:rPr>
          <w:rFonts w:ascii="Times New Roman" w:hAnsi="Times New Roman"/>
          <w:b/>
          <w:noProof/>
          <w:sz w:val="20"/>
          <w:szCs w:val="20"/>
          <w:lang w:val="uz-Cyrl-UZ"/>
        </w:rPr>
        <w:t xml:space="preserve"> (</w:t>
      </w:r>
      <w:r w:rsidR="00BF28AD" w:rsidRPr="00BF28AD">
        <w:rPr>
          <w:rFonts w:ascii="Times New Roman" w:hAnsi="Times New Roman"/>
          <w:b/>
          <w:noProof/>
          <w:sz w:val="20"/>
          <w:szCs w:val="20"/>
          <w:lang w:val="uz-Cyrl-UZ"/>
        </w:rPr>
        <w:t>_____________________________________________________</w:t>
      </w:r>
      <w:r w:rsidRPr="00BF28AD">
        <w:rPr>
          <w:rFonts w:ascii="Times New Roman" w:hAnsi="Times New Roman"/>
          <w:b/>
          <w:noProof/>
          <w:sz w:val="20"/>
          <w:szCs w:val="20"/>
          <w:lang w:val="uz-Cyrl-UZ"/>
        </w:rPr>
        <w:t>)</w:t>
      </w:r>
      <w:r w:rsidRPr="00BF28AD">
        <w:rPr>
          <w:rFonts w:ascii="Times New Roman" w:hAnsi="Times New Roman"/>
          <w:noProof/>
          <w:sz w:val="20"/>
          <w:szCs w:val="20"/>
          <w:lang w:val="uz-Cyrl-UZ"/>
        </w:rPr>
        <w:t xml:space="preserve"> </w:t>
      </w:r>
      <w:r w:rsidRPr="00BF28AD">
        <w:rPr>
          <w:rFonts w:ascii="Times New Roman" w:hAnsi="Times New Roman"/>
          <w:noProof/>
          <w:sz w:val="20"/>
          <w:szCs w:val="20"/>
        </w:rPr>
        <w:t>сўмни ташкил этади.</w:t>
      </w:r>
    </w:p>
    <w:p w14:paraId="5923EDE4" w14:textId="3D55603A"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 xml:space="preserve">13. Таъмирланаётган объектнинг қолган </w:t>
      </w:r>
      <w:r w:rsidR="00B51504">
        <w:rPr>
          <w:rFonts w:ascii="Times New Roman" w:hAnsi="Times New Roman"/>
          <w:noProof/>
          <w:sz w:val="20"/>
          <w:szCs w:val="20"/>
          <w:lang w:val="uz-Cyrl-UZ"/>
        </w:rPr>
        <w:t>50</w:t>
      </w:r>
      <w:r w:rsidRPr="00BF28AD">
        <w:rPr>
          <w:rFonts w:ascii="Times New Roman" w:hAnsi="Times New Roman"/>
          <w:noProof/>
          <w:sz w:val="20"/>
          <w:szCs w:val="20"/>
          <w:lang w:val="uz-Cyrl-UZ"/>
        </w:rPr>
        <w:t xml:space="preserve"> фоизи учун Буюртмачи ва Пудратчи ўртасидаги узил-кесил ҳисоб-китоб таъмирлаш ишлари тугаллангандан кейин ва объект бую</w:t>
      </w:r>
      <w:bookmarkStart w:id="0" w:name="_GoBack"/>
      <w:bookmarkEnd w:id="0"/>
      <w:r w:rsidRPr="00BF28AD">
        <w:rPr>
          <w:rFonts w:ascii="Times New Roman" w:hAnsi="Times New Roman"/>
          <w:noProof/>
          <w:sz w:val="20"/>
          <w:szCs w:val="20"/>
          <w:lang w:val="uz-Cyrl-UZ"/>
        </w:rPr>
        <w:t>ртмачи томонидан белгиланган тартибда қабул қилингандан кейин хисоб-фактура ва бажарилган ишлар далолатномаси асосида амалга оширилади.</w:t>
      </w:r>
    </w:p>
    <w:p w14:paraId="526A37D1" w14:textId="77777777" w:rsidR="0027282F" w:rsidRDefault="0027282F" w:rsidP="0027282F">
      <w:pPr>
        <w:autoSpaceDE w:val="0"/>
        <w:autoSpaceDN w:val="0"/>
        <w:adjustRightInd w:val="0"/>
        <w:spacing w:after="0"/>
        <w:jc w:val="center"/>
        <w:rPr>
          <w:rFonts w:ascii="Times New Roman" w:hAnsi="Times New Roman"/>
          <w:b/>
          <w:bCs/>
          <w:noProof/>
          <w:sz w:val="20"/>
          <w:szCs w:val="20"/>
          <w:lang w:val="uz-Cyrl-UZ"/>
        </w:rPr>
      </w:pPr>
    </w:p>
    <w:p w14:paraId="631FA0B7" w14:textId="77777777" w:rsidR="000E69C5" w:rsidRDefault="000E69C5" w:rsidP="0027282F">
      <w:pPr>
        <w:autoSpaceDE w:val="0"/>
        <w:autoSpaceDN w:val="0"/>
        <w:adjustRightInd w:val="0"/>
        <w:spacing w:after="0"/>
        <w:jc w:val="center"/>
        <w:rPr>
          <w:rFonts w:ascii="Times New Roman" w:hAnsi="Times New Roman"/>
          <w:b/>
          <w:bCs/>
          <w:noProof/>
          <w:sz w:val="20"/>
          <w:szCs w:val="20"/>
          <w:lang w:val="uz-Cyrl-UZ"/>
        </w:rPr>
      </w:pPr>
    </w:p>
    <w:p w14:paraId="4F657C7F" w14:textId="77777777" w:rsidR="000E69C5" w:rsidRDefault="000E69C5" w:rsidP="0027282F">
      <w:pPr>
        <w:autoSpaceDE w:val="0"/>
        <w:autoSpaceDN w:val="0"/>
        <w:adjustRightInd w:val="0"/>
        <w:spacing w:after="0"/>
        <w:jc w:val="center"/>
        <w:rPr>
          <w:rFonts w:ascii="Times New Roman" w:hAnsi="Times New Roman"/>
          <w:b/>
          <w:bCs/>
          <w:noProof/>
          <w:sz w:val="20"/>
          <w:szCs w:val="20"/>
          <w:lang w:val="uz-Cyrl-UZ"/>
        </w:rPr>
      </w:pPr>
    </w:p>
    <w:p w14:paraId="0366032F" w14:textId="77777777" w:rsidR="000E69C5" w:rsidRPr="00BF28AD" w:rsidRDefault="000E69C5" w:rsidP="0027282F">
      <w:pPr>
        <w:autoSpaceDE w:val="0"/>
        <w:autoSpaceDN w:val="0"/>
        <w:adjustRightInd w:val="0"/>
        <w:spacing w:after="0"/>
        <w:jc w:val="center"/>
        <w:rPr>
          <w:rFonts w:ascii="Times New Roman" w:hAnsi="Times New Roman"/>
          <w:b/>
          <w:bCs/>
          <w:noProof/>
          <w:sz w:val="20"/>
          <w:szCs w:val="20"/>
          <w:lang w:val="uz-Cyrl-UZ"/>
        </w:rPr>
      </w:pPr>
    </w:p>
    <w:p w14:paraId="4FEC2DA8" w14:textId="77777777" w:rsidR="0027282F" w:rsidRPr="00BF28AD" w:rsidRDefault="0027282F" w:rsidP="0027282F">
      <w:pPr>
        <w:autoSpaceDE w:val="0"/>
        <w:autoSpaceDN w:val="0"/>
        <w:adjustRightInd w:val="0"/>
        <w:spacing w:after="0"/>
        <w:jc w:val="center"/>
        <w:rPr>
          <w:rFonts w:ascii="Times New Roman" w:hAnsi="Times New Roman"/>
          <w:b/>
          <w:bCs/>
          <w:noProof/>
          <w:sz w:val="20"/>
          <w:szCs w:val="20"/>
          <w:lang w:val="uz-Cyrl-UZ"/>
        </w:rPr>
      </w:pPr>
      <w:r w:rsidRPr="00BF28AD">
        <w:rPr>
          <w:rFonts w:ascii="Times New Roman" w:hAnsi="Times New Roman"/>
          <w:b/>
          <w:bCs/>
          <w:noProof/>
          <w:sz w:val="20"/>
          <w:szCs w:val="20"/>
          <w:lang w:val="uz-Cyrl-UZ"/>
        </w:rPr>
        <w:lastRenderedPageBreak/>
        <w:t>VII. ИШЛАРНИ БАЖАРИШ</w:t>
      </w:r>
    </w:p>
    <w:p w14:paraId="32A072FA"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14. Пудратчи ишларни бажариш лойиҳасига ва мазкур шартноманинг VI 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14:paraId="5067BEB4"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15. Пудратчи объектда ишларни олиб бориш тартибини давлат архитектура-қурилиш назорати органлари билан келишади ва унга риоя этилиши учун қонун ҳужжатларида белгиланган тартибда жавоб беради.</w:t>
      </w:r>
    </w:p>
    <w:p w14:paraId="370BF015"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16. Таъмирлаш майдонида умумий тартибни таъминлаш Пудратчининг вазифаси ҳисобланади.</w:t>
      </w:r>
    </w:p>
    <w:p w14:paraId="600636A9"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 xml:space="preserve">17. </w:t>
      </w:r>
      <w:r w:rsidRPr="00BF28AD">
        <w:rPr>
          <w:rFonts w:ascii="Times New Roman" w:hAnsi="Times New Roman"/>
          <w:noProof/>
          <w:sz w:val="20"/>
          <w:szCs w:val="20"/>
          <w:lang w:val="uz-Cyrl-UZ"/>
        </w:rPr>
        <w:t>Таъмирлаш</w:t>
      </w:r>
      <w:r w:rsidRPr="00BF28AD">
        <w:rPr>
          <w:rFonts w:ascii="Times New Roman" w:hAnsi="Times New Roman"/>
          <w:noProof/>
          <w:sz w:val="20"/>
          <w:szCs w:val="20"/>
        </w:rPr>
        <w:t xml:space="preserve"> майдонида ишларни бажариш даврида коммуникацияларни улашни Пудратчи амалга оширади.</w:t>
      </w:r>
    </w:p>
    <w:p w14:paraId="696BD3D9"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18. Пудратчи ўзи томонидан қурилишда қўлланиладиган қурилиш материаллари, асбоб-ускуналар ва бутловчи буюмлар, конструкциялар ва тизимлар сифати лойиҳа ҳужжатларида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14:paraId="68AB1F98"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rPr>
        <w:t>19. Агар Буюртмачи Пудратчи томонидан ишларнинг сифатсиз бажарилганлигини аниқласа, у ҳолда Пудратчи ўз кучлари билан ва қурилиш қийматини кўпайтирмасдан ушбу ишларни уларнинг зарур сифатини таъминлаш учун келишилган муддатда қайта бажаришга мажбурдир.</w:t>
      </w:r>
      <w:r w:rsidRPr="00BF28AD">
        <w:rPr>
          <w:rFonts w:ascii="Times New Roman" w:hAnsi="Times New Roman"/>
          <w:noProof/>
          <w:sz w:val="20"/>
          <w:szCs w:val="20"/>
          <w:lang w:val="uz-Cyrl-UZ"/>
        </w:rPr>
        <w:t xml:space="preserve"> Агар Пудратчи сифатсиз бажарилган ишларни келишилган муддатларда тузата олмаса, Пудратчи уларни тузатишнинг кечикиши оқибатида етказилган зарарларни Буюртмачига тўлайди. </w:t>
      </w:r>
    </w:p>
    <w:p w14:paraId="07E7FC6A"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20. Пудратчи таъмирлаш майдонини ва унга туташ кўча полосасини, шу жумладан йўл участкалари ва йўлакларни супуриб-сидиради ва озода сақлайди, қурилиш даврида майдондан қурилиш ахлатини Буюртмачи томонидан кўрсатилган жойга чиқариб ташлайди.</w:t>
      </w:r>
    </w:p>
    <w:p w14:paraId="69CB1B17"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 xml:space="preserve">21. Ишлар бошланган пайтдан бошлаб улар тугаллангунгача Пудратчи ишларни бажариш дафтарини юритади. Дафтарда бутун ишларнинг бориши, Буюртмачи ва Пудратчининг ўзаро </w:t>
      </w:r>
    </w:p>
    <w:p w14:paraId="2FDB1E1E"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 xml:space="preserve">муносабатларида аҳамиятга эга бўлган ҳоллар ва ҳолатлар (ишларнинг бошланиши ва тамом бўлиши санаси, материаллар, асбоб-ускуналар берилиши, хизматлар кўрсатилиши санаси, ишларнинг қабул қилиб олиниши, материаллар ўз вақтида етказиб берилмаслиги билан боғлиқ тўхтаб қолишлар, қурилиш техникасининг ишдан чиқиши тўғрисидаги маълумотлар, шунингдек қурилишни тугаллашнинг узил-кесил муддатига таъсир қилиши мумкин бўлган барча маълумотлар) акс эттирилади. </w:t>
      </w:r>
    </w:p>
    <w:p w14:paraId="041F39CC"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Агар Буюртмачи ишларнинг бориши ва сифатидан ёки Пудратчининг қайдларидан қониқмаса, у ҳолда ишларни бажариш дафтарида ўз фикрини баён қилади.</w:t>
      </w:r>
    </w:p>
    <w:p w14:paraId="3CF8F2DE"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14:paraId="358A0B7C"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lang w:val="uz-Cyrl-UZ"/>
        </w:rPr>
      </w:pPr>
      <w:r w:rsidRPr="00BF28AD">
        <w:rPr>
          <w:rFonts w:ascii="Times New Roman" w:hAnsi="Times New Roman"/>
          <w:b/>
          <w:bCs/>
          <w:noProof/>
          <w:sz w:val="20"/>
          <w:szCs w:val="20"/>
          <w:lang w:val="uz-Cyrl-UZ"/>
        </w:rPr>
        <w:t>VIII. ИШЛАРНИ ҚЎРИҚЛАШ</w:t>
      </w:r>
    </w:p>
    <w:p w14:paraId="0BE76FEA"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22. Пудратчи ишлар бошланишидан қурилиш тугаллангунгача ва қурилиши тугалланган объект Буюртмачи томонидан қабул қилиб олингунга қадар четлари тўсилган қурилиш майдони ҳудудида материаллар, асбоб-ускуналар, қурилиш техникаси ва бошқа мол-мулк зарур даражада қўриқланишини таъминлайди.</w:t>
      </w:r>
    </w:p>
    <w:p w14:paraId="48BD0BA5"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23. Тикланган бинолар ва иморатлар, шунингдек материаллар, асбоб-ускуналар ва бошқа мол-мулк объект қабул қилиб олинганидан кейин сақланиши учун Буюртмачи жавоб беради.</w:t>
      </w:r>
    </w:p>
    <w:p w14:paraId="17749628" w14:textId="77777777" w:rsidR="0027282F" w:rsidRPr="00BF28AD" w:rsidRDefault="0027282F" w:rsidP="0027282F">
      <w:pPr>
        <w:autoSpaceDE w:val="0"/>
        <w:autoSpaceDN w:val="0"/>
        <w:adjustRightInd w:val="0"/>
        <w:spacing w:after="0"/>
        <w:jc w:val="center"/>
        <w:rPr>
          <w:rFonts w:ascii="Times New Roman" w:hAnsi="Times New Roman"/>
          <w:b/>
          <w:bCs/>
          <w:noProof/>
          <w:sz w:val="20"/>
          <w:szCs w:val="20"/>
          <w:lang w:val="uz-Cyrl-UZ"/>
        </w:rPr>
      </w:pPr>
      <w:r w:rsidRPr="00BF28AD">
        <w:rPr>
          <w:rFonts w:ascii="Times New Roman" w:hAnsi="Times New Roman"/>
          <w:b/>
          <w:bCs/>
          <w:noProof/>
          <w:sz w:val="20"/>
          <w:szCs w:val="20"/>
          <w:lang w:val="uz-Cyrl-UZ"/>
        </w:rPr>
        <w:t>IX. ЕНГИБ БЎЛМАЙДИГАН КУЧ</w:t>
      </w:r>
    </w:p>
    <w:p w14:paraId="6EB12E82"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lang w:val="uz-Cyrl-UZ"/>
        </w:rPr>
      </w:pPr>
      <w:r w:rsidRPr="00BF28AD">
        <w:rPr>
          <w:rFonts w:ascii="Times New Roman" w:hAnsi="Times New Roman"/>
          <w:b/>
          <w:bCs/>
          <w:noProof/>
          <w:sz w:val="20"/>
          <w:szCs w:val="20"/>
          <w:lang w:val="uz-Cyrl-UZ"/>
        </w:rPr>
        <w:t>(ФОРС-МАЖОР) ҲОЛАТЛАРИ</w:t>
      </w:r>
    </w:p>
    <w:p w14:paraId="1E5210FD"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24. Агар ушбу шартнома бўйича мажбуриятлар қисман ёки тўлиқ бажарилмаслиги таббиат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14:paraId="4D6272C8"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14:paraId="54DA3753"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25. Агар енгиб бўлмайдиган куч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14:paraId="52894EBB"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26. Агар томонлар икки ой ичида келиша олмасалар, у ҳолда томонларнинг ҳар бири шартнома бекор қилинишини талаб қилишга ҳақлидир.</w:t>
      </w:r>
    </w:p>
    <w:p w14:paraId="789E4521" w14:textId="77777777" w:rsidR="0027282F" w:rsidRPr="00BF28AD" w:rsidRDefault="0027282F" w:rsidP="0027282F">
      <w:pPr>
        <w:autoSpaceDE w:val="0"/>
        <w:autoSpaceDN w:val="0"/>
        <w:adjustRightInd w:val="0"/>
        <w:spacing w:after="0"/>
        <w:jc w:val="center"/>
        <w:rPr>
          <w:rFonts w:ascii="Times New Roman" w:hAnsi="Times New Roman"/>
          <w:b/>
          <w:bCs/>
          <w:noProof/>
          <w:sz w:val="20"/>
          <w:szCs w:val="20"/>
          <w:lang w:val="uz-Cyrl-UZ"/>
        </w:rPr>
      </w:pPr>
      <w:r w:rsidRPr="00BF28AD">
        <w:rPr>
          <w:rFonts w:ascii="Times New Roman" w:hAnsi="Times New Roman"/>
          <w:b/>
          <w:bCs/>
          <w:noProof/>
          <w:sz w:val="20"/>
          <w:szCs w:val="20"/>
          <w:lang w:val="uz-Cyrl-UZ"/>
        </w:rPr>
        <w:t>X. ТАЪМИРЛАНИШИ ТУГАЛЛАНГАН</w:t>
      </w:r>
    </w:p>
    <w:p w14:paraId="6ACF0416"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lang w:val="uz-Cyrl-UZ"/>
        </w:rPr>
      </w:pPr>
      <w:r w:rsidRPr="00BF28AD">
        <w:rPr>
          <w:rFonts w:ascii="Times New Roman" w:hAnsi="Times New Roman"/>
          <w:b/>
          <w:bCs/>
          <w:noProof/>
          <w:sz w:val="20"/>
          <w:szCs w:val="20"/>
          <w:lang w:val="uz-Cyrl-UZ"/>
        </w:rPr>
        <w:t>ОБЪЕКТНИ ҚАБУЛ ҚИЛИБ ОЛИШ</w:t>
      </w:r>
    </w:p>
    <w:p w14:paraId="22DCBEFF"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27. Таъмирлаш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таъмирлаш тугалланган объектларни фойдаланишга қабул қилиб олишнинг белгиланган қоидаларига биноан амалга оширилади.</w:t>
      </w:r>
    </w:p>
    <w:p w14:paraId="099811FC"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28. Объектлар уларнинг фойдаланишга тайёрлиги тўғрисида Пудратчининг ёзма билдиришномаси Буюртмачи томонидан олинган кундан бошлаб 3 кун мобайнида қабул қилиб олинади.</w:t>
      </w:r>
    </w:p>
    <w:p w14:paraId="29F69FC1"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29. Қабул қилиб олинган пайтдан бошлаб объект Буюртмачининг мулкига айланади.</w:t>
      </w:r>
    </w:p>
    <w:p w14:paraId="755B7338" w14:textId="77777777" w:rsidR="0027282F" w:rsidRDefault="0027282F" w:rsidP="0027282F">
      <w:pPr>
        <w:autoSpaceDE w:val="0"/>
        <w:autoSpaceDN w:val="0"/>
        <w:adjustRightInd w:val="0"/>
        <w:spacing w:after="0"/>
        <w:jc w:val="center"/>
        <w:rPr>
          <w:rFonts w:ascii="Times New Roman" w:hAnsi="Times New Roman"/>
          <w:b/>
          <w:bCs/>
          <w:noProof/>
          <w:sz w:val="20"/>
          <w:szCs w:val="20"/>
          <w:lang w:val="uz-Cyrl-UZ"/>
        </w:rPr>
      </w:pPr>
    </w:p>
    <w:p w14:paraId="2074D3FA" w14:textId="77777777" w:rsidR="000E69C5" w:rsidRPr="00BF28AD" w:rsidRDefault="000E69C5" w:rsidP="0027282F">
      <w:pPr>
        <w:autoSpaceDE w:val="0"/>
        <w:autoSpaceDN w:val="0"/>
        <w:adjustRightInd w:val="0"/>
        <w:spacing w:after="0"/>
        <w:jc w:val="center"/>
        <w:rPr>
          <w:rFonts w:ascii="Times New Roman" w:hAnsi="Times New Roman"/>
          <w:b/>
          <w:bCs/>
          <w:noProof/>
          <w:sz w:val="20"/>
          <w:szCs w:val="20"/>
          <w:lang w:val="uz-Cyrl-UZ"/>
        </w:rPr>
      </w:pPr>
    </w:p>
    <w:p w14:paraId="50602FD1"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lang w:val="uz-Cyrl-UZ"/>
        </w:rPr>
      </w:pPr>
      <w:r w:rsidRPr="00BF28AD">
        <w:rPr>
          <w:rFonts w:ascii="Times New Roman" w:hAnsi="Times New Roman"/>
          <w:b/>
          <w:bCs/>
          <w:noProof/>
          <w:sz w:val="20"/>
          <w:szCs w:val="20"/>
          <w:lang w:val="uz-Cyrl-UZ"/>
        </w:rPr>
        <w:lastRenderedPageBreak/>
        <w:t>XI. КАФОЛАТЛАР</w:t>
      </w:r>
    </w:p>
    <w:p w14:paraId="1517442A"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30. Пудратчи:</w:t>
      </w:r>
    </w:p>
    <w:p w14:paraId="389EAD90"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барча ишлар тўлиқ ҳажмда ва мазкур шартнома шартларида белгиланган муддатларда бажарилишини;</w:t>
      </w:r>
    </w:p>
    <w:p w14:paraId="3A7550E5"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лойиҳа ҳужжатларига ҳамда қурилиш меъёрлари, қоидалари ва техник шартларига мувофиқ барча ишларни бажариш сифатини;</w:t>
      </w:r>
    </w:p>
    <w:p w14:paraId="41AD2407"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ўзи томонидан қурилиш учун қўлланиладиган қурилиш материаллари, асбоб-ускуналар ва бутловчи буюмлар, конструкция ва тизимлар сифатини, уларнинг лойиҳа ҳужжатларида кўрсатилган сертификацияларга, давлат стандартларига ҳамда техник шартларга мувофиқлигини;</w:t>
      </w:r>
    </w:p>
    <w:p w14:paraId="2A4BFB48"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ишларни қабул қилиш ва объектдан фойдаланишнинг кафолатли даврида аниқланган камчиликлар ва нуқсонларни ўз вақтида бартараф қилишни;</w:t>
      </w:r>
    </w:p>
    <w:p w14:paraId="3FF3D1B9"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объектдан фойдаланилганда муҳандислик тизимлари ва ускуналарнинг фойдаланиш қоидаларига мувофиқлигини кафолатлайди.</w:t>
      </w:r>
    </w:p>
    <w:p w14:paraId="07C17483" w14:textId="09E84C1E"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31. Объект ва унга кирадиган муҳандислик тизимлари, асбоб-ускуналар, материаллардан фойдаланиш ва ишларнинг кафолатли муддати томонлар қурилиши тугалланган объектни қабул қилиб олиш тўғрисидаги далолатномани имзолаган кундан бошлаб 20</w:t>
      </w:r>
      <w:r w:rsidR="00BF28AD" w:rsidRPr="00BF28AD">
        <w:rPr>
          <w:rFonts w:ascii="Times New Roman" w:hAnsi="Times New Roman"/>
          <w:noProof/>
          <w:sz w:val="20"/>
          <w:szCs w:val="20"/>
          <w:lang w:val="uz-Cyrl-UZ"/>
        </w:rPr>
        <w:t>__</w:t>
      </w:r>
      <w:r w:rsidRPr="00BF28AD">
        <w:rPr>
          <w:rFonts w:ascii="Times New Roman" w:hAnsi="Times New Roman"/>
          <w:noProof/>
          <w:sz w:val="20"/>
          <w:szCs w:val="20"/>
          <w:lang w:val="uz-Cyrl-UZ"/>
        </w:rPr>
        <w:t xml:space="preserve"> йил </w:t>
      </w:r>
      <w:r w:rsidR="00BF28AD" w:rsidRPr="00BF28AD">
        <w:rPr>
          <w:rFonts w:ascii="Times New Roman" w:hAnsi="Times New Roman"/>
          <w:noProof/>
          <w:sz w:val="20"/>
          <w:szCs w:val="20"/>
          <w:lang w:val="uz-Cyrl-UZ"/>
        </w:rPr>
        <w:t>________</w:t>
      </w:r>
      <w:r w:rsidRPr="00BF28AD">
        <w:rPr>
          <w:rFonts w:ascii="Times New Roman" w:hAnsi="Times New Roman"/>
          <w:noProof/>
          <w:sz w:val="20"/>
          <w:szCs w:val="20"/>
          <w:lang w:val="uz-Cyrl-UZ"/>
        </w:rPr>
        <w:t xml:space="preserve"> </w:t>
      </w:r>
      <w:r w:rsidR="00BF28AD" w:rsidRPr="00BF28AD">
        <w:rPr>
          <w:rFonts w:ascii="Times New Roman" w:hAnsi="Times New Roman"/>
          <w:noProof/>
          <w:sz w:val="20"/>
          <w:szCs w:val="20"/>
          <w:lang w:val="uz-Cyrl-UZ"/>
        </w:rPr>
        <w:t>____________</w:t>
      </w:r>
      <w:r w:rsidRPr="00BF28AD">
        <w:rPr>
          <w:rFonts w:ascii="Times New Roman" w:hAnsi="Times New Roman"/>
          <w:noProof/>
          <w:sz w:val="20"/>
          <w:szCs w:val="20"/>
          <w:lang w:val="uz-Cyrl-UZ"/>
        </w:rPr>
        <w:t xml:space="preserve">идан кечикмаган холда камида 3 ой этиб белгиланади. </w:t>
      </w:r>
    </w:p>
    <w:p w14:paraId="239F71F3"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lang w:val="uz-Cyrl-UZ"/>
        </w:rPr>
      </w:pPr>
      <w:r w:rsidRPr="00BF28AD">
        <w:rPr>
          <w:rFonts w:ascii="Times New Roman" w:hAnsi="Times New Roman"/>
          <w:noProof/>
          <w:sz w:val="20"/>
          <w:szCs w:val="20"/>
          <w:lang w:val="uz-Cyrl-UZ"/>
        </w:rPr>
        <w:t>32. 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14:paraId="36E33F22"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lang w:val="uz-Cyrl-UZ"/>
        </w:rPr>
      </w:pPr>
      <w:r w:rsidRPr="00BF28AD">
        <w:rPr>
          <w:rFonts w:ascii="Times New Roman" w:hAnsi="Times New Roman"/>
          <w:noProof/>
          <w:sz w:val="20"/>
          <w:szCs w:val="20"/>
          <w:lang w:val="uz-Cyrl-UZ"/>
        </w:rPr>
        <w:t>Мавжуд нуқсонлар ва уларни бартараф этиш муддатлари Пудратчи ва Буюртмачининг икки томонлама далолатномасида қайд этилади.</w:t>
      </w:r>
    </w:p>
    <w:p w14:paraId="46F9DC9C"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BF28AD">
        <w:rPr>
          <w:rFonts w:ascii="Times New Roman" w:hAnsi="Times New Roman"/>
          <w:b/>
          <w:bCs/>
          <w:noProof/>
          <w:sz w:val="20"/>
          <w:szCs w:val="20"/>
        </w:rPr>
        <w:t>XII. ШАРТНОМАНИ БЕКОР ҚИЛИШ</w:t>
      </w:r>
    </w:p>
    <w:p w14:paraId="7A911DAB"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 xml:space="preserve">33. Буюртмачи: </w:t>
      </w:r>
    </w:p>
    <w:p w14:paraId="2C2C1086"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шартнома кучга киргандан кейин қурилишнинг бошланиши Буюртмачига боғлиқ бўлмаган сабабларга кўра Пудратчи томонидан бир ойдан кўп вақтга кечиктирилганда;</w:t>
      </w:r>
    </w:p>
    <w:p w14:paraId="3182B1A2"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ишларни тугатишнинг мазкур шартномада белгиланган муддати Пудратчининг айби билан бир ойдан ортиқ муддатга кўпайган ҳолда, Пудратчи томонидан ишларни бажариш жадвалига риоя этилмаганда;</w:t>
      </w:r>
    </w:p>
    <w:p w14:paraId="7DE55C3B"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14:paraId="63102F1B"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қонун ҳужжатларига мувофиқ бошқа асослар бўйича шартноманинг бекор қилинишини талаб қилиш ҳуқуқига эга.</w:t>
      </w:r>
    </w:p>
    <w:p w14:paraId="7EEBF965"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34. Пудратчи:</w:t>
      </w:r>
    </w:p>
    <w:p w14:paraId="3DCB88AF"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ишларнинг бажарилиши Пудратчига боғлиқ бўлмаган сабабларга кўра Буюртмачи томонидан бир ойдан ортиқ муддатга тўхтатиб қўйилганда;</w:t>
      </w:r>
    </w:p>
    <w:p w14:paraId="4447781E"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Буюртмачи томонидан молиялаштириш шартлари бажарилмаганда;</w:t>
      </w:r>
    </w:p>
    <w:p w14:paraId="04D7E8E0"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қонун ҳужжатларига мувофиқ бошқа асослар бўйича шартноманинг бекор қилинишини талаб қилиш ҳуқуқига эга.</w:t>
      </w:r>
    </w:p>
    <w:p w14:paraId="6A0D81E9"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35. Мазкур шартномани бекор қилишга қарор қилган томон мазкур бўлим қоидасига мувофиқ иккинчи томонга ёзма билдиришнома юборади.</w:t>
      </w:r>
    </w:p>
    <w:p w14:paraId="233DABC0"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36. Шартнома бекор қилинган тақдирда айбдор томон иккинчи томонга етказилган зарарни, шу жумладан бой берилган фойдани тўлайди.</w:t>
      </w:r>
    </w:p>
    <w:p w14:paraId="0FF2B201"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37. Шартноманинг бир томонлама бекор қилинишига йўл қўйилмайди, қонун ҳужжатларида ёки мазкур шартномада назарда тутилган ҳоллар бундан мустасно.</w:t>
      </w:r>
    </w:p>
    <w:p w14:paraId="6CA38E40" w14:textId="77777777" w:rsidR="0027282F" w:rsidRPr="00BF28AD" w:rsidRDefault="0027282F" w:rsidP="0027282F">
      <w:pPr>
        <w:autoSpaceDE w:val="0"/>
        <w:autoSpaceDN w:val="0"/>
        <w:adjustRightInd w:val="0"/>
        <w:spacing w:after="0"/>
        <w:jc w:val="center"/>
        <w:rPr>
          <w:rFonts w:ascii="Times New Roman" w:hAnsi="Times New Roman"/>
          <w:b/>
          <w:bCs/>
          <w:noProof/>
          <w:sz w:val="20"/>
          <w:szCs w:val="20"/>
        </w:rPr>
      </w:pPr>
      <w:r w:rsidRPr="00BF28AD">
        <w:rPr>
          <w:rFonts w:ascii="Times New Roman" w:hAnsi="Times New Roman"/>
          <w:b/>
          <w:bCs/>
          <w:noProof/>
          <w:sz w:val="20"/>
          <w:szCs w:val="20"/>
        </w:rPr>
        <w:t>XI</w:t>
      </w:r>
      <w:r w:rsidRPr="00BF28AD">
        <w:rPr>
          <w:rFonts w:ascii="Times New Roman" w:hAnsi="Times New Roman"/>
          <w:b/>
          <w:bCs/>
          <w:noProof/>
          <w:sz w:val="20"/>
          <w:szCs w:val="20"/>
          <w:lang w:val="en-US"/>
        </w:rPr>
        <w:t>II</w:t>
      </w:r>
      <w:r w:rsidRPr="00BF28AD">
        <w:rPr>
          <w:rFonts w:ascii="Times New Roman" w:hAnsi="Times New Roman"/>
          <w:b/>
          <w:bCs/>
          <w:noProof/>
          <w:sz w:val="20"/>
          <w:szCs w:val="20"/>
        </w:rPr>
        <w:t>. ТОМОНЛАРНИНГ</w:t>
      </w:r>
    </w:p>
    <w:p w14:paraId="59952ECD"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BF28AD">
        <w:rPr>
          <w:rFonts w:ascii="Times New Roman" w:hAnsi="Times New Roman"/>
          <w:b/>
          <w:bCs/>
          <w:noProof/>
          <w:sz w:val="20"/>
          <w:szCs w:val="20"/>
        </w:rPr>
        <w:t>МУЛКИЙ ЖАВОБГАРЛИГИ</w:t>
      </w:r>
    </w:p>
    <w:p w14:paraId="4B314A8F"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38. Томонлардан бири шартнома мажбуриятларини бажармаган ёки зарур даражада бажармаган тақдирда айбдор томон:</w:t>
      </w:r>
    </w:p>
    <w:p w14:paraId="3D0632DB"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иккинчи томонга етказилган зарарларни қоплайди;</w:t>
      </w:r>
    </w:p>
    <w:p w14:paraId="31D9CC68"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Ўзбекистон Республикаси Фуқаролик кодексида, "Хўжалик юритувчи субъектлар фаолиятининг шартномавий-ҳуқуқий базаси тўғрисида"ги Ўзбекистон Республикаси Қонунида, бошқа қонун ҳужжатларида ҳамда мазкур шартномада назарда тутилган тартибда бошқача жавобгарликка тортилади.</w:t>
      </w:r>
    </w:p>
    <w:p w14:paraId="0B838B40"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 xml:space="preserve">39. Мазкур шартномада кўрсатилган ўз мажбуриятларига риоя қилмаганлиги, ўз вақтида молиялаштирмаганлиги ва шартномада белгиланган бошқа мажбуриятларни бузганлиги учун Буюртмачи Пудратчига кечиктирилган ҳар бир кун учун мажбуриятларнинг бажарилмаган қисмининг </w:t>
      </w:r>
      <w:r w:rsidRPr="00BF28AD">
        <w:rPr>
          <w:rFonts w:ascii="Times New Roman" w:hAnsi="Times New Roman"/>
          <w:noProof/>
          <w:sz w:val="20"/>
          <w:szCs w:val="20"/>
          <w:lang w:val="uz-Cyrl-UZ"/>
        </w:rPr>
        <w:t xml:space="preserve">0.4 </w:t>
      </w:r>
      <w:r w:rsidRPr="00BF28AD">
        <w:rPr>
          <w:rFonts w:ascii="Times New Roman" w:hAnsi="Times New Roman"/>
          <w:noProof/>
          <w:sz w:val="20"/>
          <w:szCs w:val="20"/>
        </w:rPr>
        <w:t xml:space="preserve">фоизи миқдорида пеня тўлайди, бунда пенянинг умумий суммаси бажарилмаган ишлар ёки кўрсатилмаган хизматлар қийматининг </w:t>
      </w:r>
      <w:r w:rsidRPr="00BF28AD">
        <w:rPr>
          <w:rFonts w:ascii="Times New Roman" w:hAnsi="Times New Roman"/>
          <w:noProof/>
          <w:sz w:val="20"/>
          <w:szCs w:val="20"/>
          <w:lang w:val="uz-Cyrl-UZ"/>
        </w:rPr>
        <w:br/>
        <w:t xml:space="preserve">50 </w:t>
      </w:r>
      <w:r w:rsidRPr="00BF28AD">
        <w:rPr>
          <w:rFonts w:ascii="Times New Roman" w:hAnsi="Times New Roman"/>
          <w:noProof/>
          <w:sz w:val="20"/>
          <w:szCs w:val="20"/>
        </w:rPr>
        <w:t>фоизидан ошмаслиги лозим.</w:t>
      </w:r>
    </w:p>
    <w:p w14:paraId="5081C514"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Пеня тўланиши Буюртмачини шартнома шартлари бузилиши туфайли етказилган зарарни қоплашдан озод қилмайди.</w:t>
      </w:r>
    </w:p>
    <w:p w14:paraId="1D727E43"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 xml:space="preserve">40. Шартномага мувофиқ бажарилган ишлар ҳажмини тасдиқлашдан асоссиз равишда бош тортганлиги учун Буюртмачи Пудратчига ўзи тасдиқлашни рад этган ёки бош тортган сумманинг </w:t>
      </w:r>
      <w:r w:rsidRPr="00BF28AD">
        <w:rPr>
          <w:rFonts w:ascii="Times New Roman" w:hAnsi="Times New Roman"/>
          <w:noProof/>
          <w:sz w:val="20"/>
          <w:szCs w:val="20"/>
          <w:lang w:val="uz-Cyrl-UZ"/>
        </w:rPr>
        <w:t xml:space="preserve">5 </w:t>
      </w:r>
      <w:r w:rsidRPr="00BF28AD">
        <w:rPr>
          <w:rFonts w:ascii="Times New Roman" w:hAnsi="Times New Roman"/>
          <w:noProof/>
          <w:sz w:val="20"/>
          <w:szCs w:val="20"/>
        </w:rPr>
        <w:t>фоизи миқдорида жарима тўлайди.</w:t>
      </w:r>
    </w:p>
    <w:p w14:paraId="4C629CB1"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lastRenderedPageBreak/>
        <w:t xml:space="preserve">41. Пудратчи объектни ўз вақтида ишга тушириш бўйича ўз мажбуриятларини бузганлиги учун Буюртмачига муддати ўтказиб юборилган ҳар бир кун учун мажбуриятларнинг бажарилмаган қисмининг </w:t>
      </w:r>
      <w:r w:rsidRPr="00BF28AD">
        <w:rPr>
          <w:rFonts w:ascii="Times New Roman" w:hAnsi="Times New Roman"/>
          <w:noProof/>
          <w:sz w:val="20"/>
          <w:szCs w:val="20"/>
          <w:lang w:val="uz-Cyrl-UZ"/>
        </w:rPr>
        <w:t xml:space="preserve">0.5 </w:t>
      </w:r>
      <w:r w:rsidRPr="00BF28AD">
        <w:rPr>
          <w:rFonts w:ascii="Times New Roman" w:hAnsi="Times New Roman"/>
          <w:noProof/>
          <w:sz w:val="20"/>
          <w:szCs w:val="20"/>
        </w:rPr>
        <w:t xml:space="preserve">фоизи миқдорида пеня тўлайди, бироқ бунда пенянинг умумий суммаси объект шартномавий жорий қийматининг </w:t>
      </w:r>
      <w:r w:rsidRPr="00BF28AD">
        <w:rPr>
          <w:rFonts w:ascii="Times New Roman" w:hAnsi="Times New Roman"/>
          <w:noProof/>
          <w:sz w:val="20"/>
          <w:szCs w:val="20"/>
          <w:lang w:val="uz-Cyrl-UZ"/>
        </w:rPr>
        <w:t xml:space="preserve">50 </w:t>
      </w:r>
      <w:r w:rsidRPr="00BF28AD">
        <w:rPr>
          <w:rFonts w:ascii="Times New Roman" w:hAnsi="Times New Roman"/>
          <w:noProof/>
          <w:sz w:val="20"/>
          <w:szCs w:val="20"/>
        </w:rPr>
        <w:t>фоизидан ошмаслиги лозим.</w:t>
      </w:r>
    </w:p>
    <w:p w14:paraId="7E220FA8"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Буюртмачи томонидан топилга</w:t>
      </w:r>
      <w:r w:rsidRPr="00BF28AD">
        <w:rPr>
          <w:rFonts w:ascii="Times New Roman" w:hAnsi="Times New Roman"/>
          <w:noProof/>
          <w:sz w:val="20"/>
          <w:szCs w:val="20"/>
          <w:lang w:val="uz-Cyrl-UZ"/>
        </w:rPr>
        <w:t>н</w:t>
      </w:r>
      <w:r w:rsidRPr="00BF28AD">
        <w:rPr>
          <w:rFonts w:ascii="Times New Roman" w:hAnsi="Times New Roman"/>
          <w:noProof/>
          <w:sz w:val="20"/>
          <w:szCs w:val="20"/>
        </w:rPr>
        <w:t xml:space="preserve"> нуқсонлар ва качиликлар ўз вақтида бартараф этилмагани учун Пудратчи буюртмачига муддати ўтказиб юборилган ҳар бир кун учун сифатсиз бажарилган ишлар қийматининг </w:t>
      </w:r>
      <w:r w:rsidRPr="00BF28AD">
        <w:rPr>
          <w:rFonts w:ascii="Times New Roman" w:hAnsi="Times New Roman"/>
          <w:noProof/>
          <w:sz w:val="20"/>
          <w:szCs w:val="20"/>
          <w:lang w:val="uz-Cyrl-UZ"/>
        </w:rPr>
        <w:t>0.5</w:t>
      </w:r>
      <w:r w:rsidRPr="00BF28AD">
        <w:rPr>
          <w:rFonts w:ascii="Times New Roman" w:hAnsi="Times New Roman"/>
          <w:noProof/>
          <w:sz w:val="20"/>
          <w:szCs w:val="20"/>
        </w:rPr>
        <w:t xml:space="preserve"> фоизи миқдорида пеня тўлайди, бунда пенянинг умумий суммаси сифатсиз бажарилган ишлар қийматининг </w:t>
      </w:r>
      <w:r w:rsidRPr="00BF28AD">
        <w:rPr>
          <w:rFonts w:ascii="Times New Roman" w:hAnsi="Times New Roman"/>
          <w:noProof/>
          <w:sz w:val="20"/>
          <w:szCs w:val="20"/>
          <w:lang w:val="uz-Cyrl-UZ"/>
        </w:rPr>
        <w:t xml:space="preserve">50 </w:t>
      </w:r>
      <w:r w:rsidRPr="00BF28AD">
        <w:rPr>
          <w:rFonts w:ascii="Times New Roman" w:hAnsi="Times New Roman"/>
          <w:noProof/>
          <w:sz w:val="20"/>
          <w:szCs w:val="20"/>
        </w:rPr>
        <w:t>фоизидан ошмаслиги керак.</w:t>
      </w:r>
    </w:p>
    <w:p w14:paraId="7BBFACAB"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Пеня тўлаш Пудратчини ишларни бажаришнинг ёки хизматлар кўрсатишнинг кечикиши туфайли етказилган зарарларни қоплашдан озод қилмайди.</w:t>
      </w:r>
    </w:p>
    <w:p w14:paraId="03501A14"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42. Шартнома бўйича мажбуриятлар бажарилмаганлиги учун мазкур моддада назарда тутилган жазолардан ташқари шартномани бузган томон иккинчи томонга бошқа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14:paraId="330531C8"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43.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14:paraId="69538831"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BF28AD">
        <w:rPr>
          <w:rFonts w:ascii="Times New Roman" w:hAnsi="Times New Roman"/>
          <w:b/>
          <w:bCs/>
          <w:noProof/>
          <w:sz w:val="20"/>
          <w:szCs w:val="20"/>
        </w:rPr>
        <w:t>X</w:t>
      </w:r>
      <w:r w:rsidRPr="00BF28AD">
        <w:rPr>
          <w:rFonts w:ascii="Times New Roman" w:hAnsi="Times New Roman"/>
          <w:b/>
          <w:bCs/>
          <w:noProof/>
          <w:sz w:val="20"/>
          <w:szCs w:val="20"/>
          <w:lang w:val="en-US"/>
        </w:rPr>
        <w:t>I</w:t>
      </w:r>
      <w:r w:rsidRPr="00BF28AD">
        <w:rPr>
          <w:rFonts w:ascii="Times New Roman" w:hAnsi="Times New Roman"/>
          <w:b/>
          <w:bCs/>
          <w:noProof/>
          <w:sz w:val="20"/>
          <w:szCs w:val="20"/>
        </w:rPr>
        <w:t>V. НИЗОЛАРНИ ҲАЛ ЭТИШ ТАРТИБИ</w:t>
      </w:r>
    </w:p>
    <w:p w14:paraId="449CBC08"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44. Шартномани бажаришда ва бекор қилишда шунингдек етказилган зарарларни қоплашда пайдо бўладиган низоли масалаларни томонлар ҳал этолмаса улар қонун ҳужжатларида белгиланган тартибда хўжалик суди томонидан кўриб чиқилади.</w:t>
      </w:r>
    </w:p>
    <w:p w14:paraId="4BE65EE4" w14:textId="77777777" w:rsidR="0027282F" w:rsidRPr="00BF28AD" w:rsidRDefault="0027282F" w:rsidP="0027282F">
      <w:pPr>
        <w:autoSpaceDE w:val="0"/>
        <w:autoSpaceDN w:val="0"/>
        <w:adjustRightInd w:val="0"/>
        <w:spacing w:after="0"/>
        <w:jc w:val="center"/>
        <w:rPr>
          <w:rFonts w:ascii="Virtec Times New Roman Uz" w:hAnsi="Virtec Times New Roman Uz" w:cs="Virtec Times New Roman Uz"/>
          <w:noProof/>
          <w:sz w:val="20"/>
          <w:szCs w:val="20"/>
        </w:rPr>
      </w:pPr>
      <w:r w:rsidRPr="00BF28AD">
        <w:rPr>
          <w:rFonts w:ascii="Times New Roman" w:hAnsi="Times New Roman"/>
          <w:b/>
          <w:bCs/>
          <w:noProof/>
          <w:sz w:val="20"/>
          <w:szCs w:val="20"/>
        </w:rPr>
        <w:t>XV. АЛОҲИДА ШАРТЛАР</w:t>
      </w:r>
    </w:p>
    <w:p w14:paraId="5FD31E74"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45.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14:paraId="414428E0" w14:textId="77777777" w:rsidR="0027282F" w:rsidRPr="00BF28AD" w:rsidRDefault="0027282F" w:rsidP="0027282F">
      <w:pPr>
        <w:autoSpaceDE w:val="0"/>
        <w:autoSpaceDN w:val="0"/>
        <w:adjustRightInd w:val="0"/>
        <w:spacing w:after="0"/>
        <w:ind w:firstLine="570"/>
        <w:jc w:val="both"/>
        <w:rPr>
          <w:rFonts w:ascii="Times New Roman" w:hAnsi="Times New Roman"/>
          <w:noProof/>
          <w:sz w:val="20"/>
          <w:szCs w:val="20"/>
        </w:rPr>
      </w:pPr>
      <w:r w:rsidRPr="00BF28AD">
        <w:rPr>
          <w:rFonts w:ascii="Times New Roman" w:hAnsi="Times New Roman"/>
          <w:noProof/>
          <w:sz w:val="20"/>
          <w:szCs w:val="20"/>
        </w:rPr>
        <w:t>46. Пудратчи қурилиш объектига ёки унинг алоҳида қисмларига тегишли иш ҳужжатларини Буюртмачининг ёзма рухсатисиз, субпудратчилардан ташқари, бирон-бир учинчи томонга сотиш ёки бериш ҳуқуқига эга бўлмайди.</w:t>
      </w:r>
    </w:p>
    <w:p w14:paraId="6EE0DFF4"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47. Мазкур шартномага барча ўзгартириш ва қўшимчалар, агар улар ёзма шаклда расмийлаштирилган ва томонлар уларни имзолашган бўлса, ҳақиқий ҳисобланади.</w:t>
      </w:r>
    </w:p>
    <w:p w14:paraId="43FC97E4" w14:textId="77777777"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 xml:space="preserve">48. Мазкур шартномада назарда тутилмаган бошқа барча ҳоллар учун амалдаги қонун ҳужжатлари нормалари қўлланилади. </w:t>
      </w:r>
    </w:p>
    <w:p w14:paraId="4C5BD03B" w14:textId="39332B4B" w:rsidR="0027282F" w:rsidRPr="00BF28AD" w:rsidRDefault="0027282F" w:rsidP="0027282F">
      <w:pPr>
        <w:autoSpaceDE w:val="0"/>
        <w:autoSpaceDN w:val="0"/>
        <w:adjustRightInd w:val="0"/>
        <w:spacing w:after="0"/>
        <w:ind w:firstLine="570"/>
        <w:jc w:val="both"/>
        <w:rPr>
          <w:rFonts w:ascii="Virtec Times New Roman Uz" w:hAnsi="Virtec Times New Roman Uz" w:cs="Virtec Times New Roman Uz"/>
          <w:noProof/>
          <w:sz w:val="20"/>
          <w:szCs w:val="20"/>
        </w:rPr>
      </w:pPr>
      <w:r w:rsidRPr="00BF28AD">
        <w:rPr>
          <w:rFonts w:ascii="Times New Roman" w:hAnsi="Times New Roman"/>
          <w:noProof/>
          <w:sz w:val="20"/>
          <w:szCs w:val="20"/>
        </w:rPr>
        <w:t xml:space="preserve">49. Мазкур шартнома бир хил юридик кучга эга бўлган </w:t>
      </w:r>
      <w:r w:rsidRPr="00BF28AD">
        <w:rPr>
          <w:rFonts w:ascii="Times New Roman" w:hAnsi="Times New Roman"/>
          <w:noProof/>
          <w:sz w:val="20"/>
          <w:szCs w:val="20"/>
          <w:lang w:val="uz-Cyrl-UZ"/>
        </w:rPr>
        <w:t>2</w:t>
      </w:r>
      <w:r w:rsidRPr="00BF28AD">
        <w:rPr>
          <w:rFonts w:ascii="Times New Roman" w:hAnsi="Times New Roman"/>
          <w:noProof/>
          <w:sz w:val="20"/>
          <w:szCs w:val="20"/>
        </w:rPr>
        <w:t xml:space="preserve"> нусхада тузилди</w:t>
      </w:r>
      <w:r w:rsidRPr="00BF28AD">
        <w:rPr>
          <w:rFonts w:ascii="Times New Roman" w:hAnsi="Times New Roman"/>
          <w:noProof/>
          <w:sz w:val="20"/>
          <w:szCs w:val="20"/>
          <w:lang w:val="uz-Cyrl-UZ"/>
        </w:rPr>
        <w:t xml:space="preserve"> ва 20</w:t>
      </w:r>
      <w:r w:rsidR="00BF28AD" w:rsidRPr="00BF28AD">
        <w:rPr>
          <w:rFonts w:ascii="Times New Roman" w:hAnsi="Times New Roman"/>
          <w:noProof/>
          <w:sz w:val="20"/>
          <w:szCs w:val="20"/>
          <w:lang w:val="uz-Cyrl-UZ"/>
        </w:rPr>
        <w:t>____</w:t>
      </w:r>
      <w:r w:rsidRPr="00BF28AD">
        <w:rPr>
          <w:rFonts w:ascii="Times New Roman" w:hAnsi="Times New Roman"/>
          <w:noProof/>
          <w:sz w:val="20"/>
          <w:szCs w:val="20"/>
        </w:rPr>
        <w:t xml:space="preserve"> йилнинг </w:t>
      </w:r>
      <w:r w:rsidR="00BF28AD" w:rsidRPr="00BF28AD">
        <w:rPr>
          <w:rFonts w:ascii="Times New Roman" w:hAnsi="Times New Roman"/>
          <w:noProof/>
          <w:sz w:val="20"/>
          <w:szCs w:val="20"/>
        </w:rPr>
        <w:t>_________</w:t>
      </w:r>
      <w:r w:rsidRPr="00BF28AD">
        <w:rPr>
          <w:rFonts w:ascii="Times New Roman" w:hAnsi="Times New Roman"/>
          <w:noProof/>
          <w:sz w:val="20"/>
          <w:szCs w:val="20"/>
        </w:rPr>
        <w:t xml:space="preserve"> декабрига </w:t>
      </w:r>
      <w:r w:rsidRPr="00BF28AD">
        <w:rPr>
          <w:rFonts w:ascii="Times New Roman" w:hAnsi="Times New Roman"/>
          <w:noProof/>
          <w:sz w:val="20"/>
          <w:szCs w:val="20"/>
          <w:lang w:val="uz-Cyrl-UZ"/>
        </w:rPr>
        <w:t>қ</w:t>
      </w:r>
      <w:r w:rsidRPr="00BF28AD">
        <w:rPr>
          <w:rFonts w:ascii="Times New Roman" w:hAnsi="Times New Roman"/>
          <w:noProof/>
          <w:sz w:val="20"/>
          <w:szCs w:val="20"/>
        </w:rPr>
        <w:t xml:space="preserve">адар амал </w:t>
      </w:r>
      <w:r w:rsidRPr="00BF28AD">
        <w:rPr>
          <w:rFonts w:ascii="Times New Roman" w:hAnsi="Times New Roman"/>
          <w:noProof/>
          <w:sz w:val="20"/>
          <w:szCs w:val="20"/>
          <w:lang w:val="uz-Cyrl-UZ"/>
        </w:rPr>
        <w:t>қ</w:t>
      </w:r>
      <w:r w:rsidRPr="00BF28AD">
        <w:rPr>
          <w:rFonts w:ascii="Times New Roman" w:hAnsi="Times New Roman"/>
          <w:noProof/>
          <w:sz w:val="20"/>
          <w:szCs w:val="20"/>
        </w:rPr>
        <w:t>илади</w:t>
      </w:r>
      <w:r w:rsidRPr="00BF28AD">
        <w:rPr>
          <w:rFonts w:ascii="Times New Roman" w:hAnsi="Times New Roman"/>
          <w:noProof/>
          <w:sz w:val="20"/>
          <w:szCs w:val="20"/>
          <w:lang w:val="uz-Cyrl-UZ"/>
        </w:rPr>
        <w:t>.</w:t>
      </w:r>
    </w:p>
    <w:p w14:paraId="79504F6E" w14:textId="77777777" w:rsidR="0027282F" w:rsidRPr="00BF28AD" w:rsidRDefault="0027282F" w:rsidP="0027282F">
      <w:pPr>
        <w:autoSpaceDE w:val="0"/>
        <w:autoSpaceDN w:val="0"/>
        <w:adjustRightInd w:val="0"/>
        <w:spacing w:after="0" w:line="240" w:lineRule="auto"/>
        <w:jc w:val="center"/>
        <w:rPr>
          <w:rFonts w:ascii="Times New Roman" w:hAnsi="Times New Roman"/>
          <w:b/>
          <w:bCs/>
          <w:noProof/>
          <w:sz w:val="20"/>
          <w:szCs w:val="20"/>
          <w:lang w:val="uz-Cyrl-UZ"/>
        </w:rPr>
      </w:pPr>
    </w:p>
    <w:p w14:paraId="190433A9" w14:textId="77777777" w:rsidR="0027282F" w:rsidRPr="00BF28AD" w:rsidRDefault="0027282F" w:rsidP="0027282F">
      <w:pPr>
        <w:autoSpaceDE w:val="0"/>
        <w:autoSpaceDN w:val="0"/>
        <w:adjustRightInd w:val="0"/>
        <w:spacing w:after="0" w:line="240" w:lineRule="auto"/>
        <w:jc w:val="center"/>
        <w:rPr>
          <w:rFonts w:ascii="Times New Roman" w:hAnsi="Times New Roman"/>
          <w:b/>
          <w:bCs/>
          <w:noProof/>
          <w:sz w:val="20"/>
          <w:szCs w:val="20"/>
        </w:rPr>
      </w:pPr>
      <w:r w:rsidRPr="00BF28AD">
        <w:rPr>
          <w:rFonts w:ascii="Times New Roman" w:hAnsi="Times New Roman"/>
          <w:b/>
          <w:bCs/>
          <w:noProof/>
          <w:sz w:val="20"/>
          <w:szCs w:val="20"/>
        </w:rPr>
        <w:t>XVI. ТОМОНЛАРНИНГ БАНК РЕКВИЗИТЛАРИ</w:t>
      </w:r>
    </w:p>
    <w:p w14:paraId="513EA83F" w14:textId="77777777" w:rsidR="0027282F" w:rsidRPr="00BF28AD" w:rsidRDefault="0027282F" w:rsidP="0027282F">
      <w:pPr>
        <w:autoSpaceDE w:val="0"/>
        <w:autoSpaceDN w:val="0"/>
        <w:adjustRightInd w:val="0"/>
        <w:spacing w:after="0" w:line="240" w:lineRule="auto"/>
        <w:jc w:val="center"/>
        <w:rPr>
          <w:rFonts w:ascii="Times New Roman" w:hAnsi="Times New Roman"/>
          <w:b/>
          <w:bCs/>
          <w:noProof/>
          <w:sz w:val="20"/>
          <w:szCs w:val="20"/>
        </w:rPr>
      </w:pPr>
      <w:r w:rsidRPr="00BF28AD">
        <w:rPr>
          <w:rFonts w:ascii="Times New Roman" w:hAnsi="Times New Roman"/>
          <w:b/>
          <w:bCs/>
          <w:noProof/>
          <w:sz w:val="20"/>
          <w:szCs w:val="20"/>
        </w:rPr>
        <w:t>ВА ЮРИДИК МАНЗИЛЛАРИ:</w:t>
      </w:r>
    </w:p>
    <w:p w14:paraId="6BC94829" w14:textId="77777777" w:rsidR="0027282F" w:rsidRPr="00BF28AD" w:rsidRDefault="0027282F" w:rsidP="0027282F">
      <w:pPr>
        <w:autoSpaceDE w:val="0"/>
        <w:autoSpaceDN w:val="0"/>
        <w:adjustRightInd w:val="0"/>
        <w:spacing w:after="0" w:line="240" w:lineRule="auto"/>
        <w:ind w:firstLine="570"/>
        <w:jc w:val="both"/>
        <w:rPr>
          <w:rFonts w:ascii="Times New Roman" w:hAnsi="Times New Roman"/>
          <w:noProof/>
          <w:sz w:val="20"/>
          <w:szCs w:val="20"/>
        </w:rPr>
      </w:pPr>
    </w:p>
    <w:p w14:paraId="23E22D7B" w14:textId="77777777" w:rsidR="0027282F" w:rsidRPr="00BF28AD" w:rsidRDefault="0027282F" w:rsidP="0027282F">
      <w:pPr>
        <w:autoSpaceDE w:val="0"/>
        <w:autoSpaceDN w:val="0"/>
        <w:adjustRightInd w:val="0"/>
        <w:spacing w:after="0" w:line="240" w:lineRule="auto"/>
        <w:ind w:left="1416" w:firstLine="708"/>
        <w:jc w:val="both"/>
        <w:rPr>
          <w:rFonts w:ascii="Virtec Times New Roman Uz" w:hAnsi="Virtec Times New Roman Uz" w:cs="Virtec Times New Roman Uz"/>
          <w:b/>
          <w:noProof/>
          <w:sz w:val="20"/>
          <w:szCs w:val="20"/>
        </w:rPr>
      </w:pPr>
      <w:r w:rsidRPr="00BF28AD">
        <w:rPr>
          <w:rFonts w:ascii="Times New Roman" w:hAnsi="Times New Roman"/>
          <w:b/>
          <w:noProof/>
          <w:sz w:val="20"/>
          <w:szCs w:val="20"/>
          <w:lang w:val="uz-Cyrl-UZ"/>
        </w:rPr>
        <w:t>“Пудратчи”</w:t>
      </w:r>
      <w:r w:rsidRPr="00BF28AD">
        <w:rPr>
          <w:rFonts w:ascii="Times New Roman" w:hAnsi="Times New Roman"/>
          <w:b/>
          <w:noProof/>
          <w:sz w:val="20"/>
          <w:szCs w:val="20"/>
          <w:lang w:val="uz-Cyrl-UZ"/>
        </w:rPr>
        <w:tab/>
      </w:r>
      <w:r w:rsidRPr="00BF28AD">
        <w:rPr>
          <w:rFonts w:ascii="Times New Roman" w:hAnsi="Times New Roman"/>
          <w:b/>
          <w:noProof/>
          <w:sz w:val="20"/>
          <w:szCs w:val="20"/>
          <w:lang w:val="uz-Cyrl-UZ"/>
        </w:rPr>
        <w:tab/>
      </w:r>
      <w:r w:rsidRPr="00BF28AD">
        <w:rPr>
          <w:rFonts w:ascii="Times New Roman" w:hAnsi="Times New Roman"/>
          <w:b/>
          <w:noProof/>
          <w:sz w:val="20"/>
          <w:szCs w:val="20"/>
          <w:lang w:val="uz-Cyrl-UZ"/>
        </w:rPr>
        <w:tab/>
      </w:r>
      <w:r w:rsidRPr="00BF28AD">
        <w:rPr>
          <w:rFonts w:ascii="Times New Roman" w:hAnsi="Times New Roman"/>
          <w:b/>
          <w:noProof/>
          <w:sz w:val="20"/>
          <w:szCs w:val="20"/>
          <w:lang w:val="uz-Cyrl-UZ"/>
        </w:rPr>
        <w:tab/>
      </w:r>
      <w:r w:rsidRPr="00BF28AD">
        <w:rPr>
          <w:rFonts w:ascii="Times New Roman" w:hAnsi="Times New Roman"/>
          <w:b/>
          <w:noProof/>
          <w:sz w:val="20"/>
          <w:szCs w:val="20"/>
          <w:lang w:val="uz-Cyrl-UZ"/>
        </w:rPr>
        <w:tab/>
      </w:r>
      <w:r w:rsidRPr="00BF28AD">
        <w:rPr>
          <w:rFonts w:ascii="Times New Roman" w:hAnsi="Times New Roman"/>
          <w:b/>
          <w:noProof/>
          <w:sz w:val="20"/>
          <w:szCs w:val="20"/>
          <w:lang w:val="uz-Cyrl-UZ"/>
        </w:rPr>
        <w:tab/>
        <w:t xml:space="preserve"> “Буюртмачи”</w:t>
      </w:r>
    </w:p>
    <w:p w14:paraId="36F78068" w14:textId="77777777" w:rsidR="0027282F" w:rsidRPr="00BF28AD" w:rsidRDefault="0027282F" w:rsidP="0027282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05DC83" w14:textId="77777777" w:rsidR="0027282F" w:rsidRPr="00BF28AD" w:rsidRDefault="00FF0FDB" w:rsidP="0027282F">
      <w:pPr>
        <w:autoSpaceDE w:val="0"/>
        <w:autoSpaceDN w:val="0"/>
        <w:adjustRightInd w:val="0"/>
        <w:spacing w:after="0"/>
        <w:ind w:firstLine="570"/>
        <w:jc w:val="both"/>
        <w:rPr>
          <w:rFonts w:ascii="Virtec Times New Roman Uz" w:hAnsi="Virtec Times New Roman Uz" w:cs="Virtec Times New Roman Uz"/>
          <w:noProof/>
          <w:sz w:val="20"/>
          <w:szCs w:val="24"/>
        </w:rPr>
      </w:pPr>
      <w:r w:rsidRPr="00BF28AD">
        <w:rPr>
          <w:rFonts w:ascii="Times New Roman" w:hAnsi="Times New Roman"/>
          <w:sz w:val="20"/>
          <w:szCs w:val="24"/>
          <w:lang w:val="uz-Latn-UZ"/>
        </w:rPr>
        <w:t>________________________</w:t>
      </w:r>
      <w:r w:rsidR="0027282F" w:rsidRPr="00BF28AD">
        <w:rPr>
          <w:rFonts w:ascii="Times New Roman" w:hAnsi="Times New Roman"/>
          <w:sz w:val="20"/>
          <w:szCs w:val="24"/>
        </w:rPr>
        <w:tab/>
      </w:r>
      <w:r w:rsidR="0027282F" w:rsidRPr="00BF28AD">
        <w:rPr>
          <w:rFonts w:ascii="Times New Roman" w:hAnsi="Times New Roman"/>
          <w:sz w:val="20"/>
          <w:szCs w:val="24"/>
        </w:rPr>
        <w:tab/>
      </w:r>
      <w:r w:rsidR="0027282F" w:rsidRPr="00BF28AD">
        <w:rPr>
          <w:rFonts w:ascii="Times New Roman" w:hAnsi="Times New Roman"/>
          <w:sz w:val="20"/>
          <w:szCs w:val="24"/>
        </w:rPr>
        <w:tab/>
      </w:r>
      <w:r w:rsidR="0027282F" w:rsidRPr="00BF28AD">
        <w:rPr>
          <w:rFonts w:ascii="Times New Roman" w:hAnsi="Times New Roman"/>
          <w:sz w:val="20"/>
          <w:szCs w:val="24"/>
        </w:rPr>
        <w:tab/>
      </w:r>
      <w:r w:rsidR="0027282F" w:rsidRPr="00BF28AD">
        <w:rPr>
          <w:rFonts w:ascii="Times New Roman" w:hAnsi="Times New Roman"/>
          <w:sz w:val="20"/>
          <w:szCs w:val="24"/>
        </w:rPr>
        <w:tab/>
        <w:t>__________________________________</w:t>
      </w:r>
    </w:p>
    <w:p w14:paraId="0BE9796A" w14:textId="77777777" w:rsidR="0027282F" w:rsidRPr="00BF28AD" w:rsidRDefault="00FF0FDB" w:rsidP="0027282F">
      <w:pPr>
        <w:autoSpaceDE w:val="0"/>
        <w:autoSpaceDN w:val="0"/>
        <w:adjustRightInd w:val="0"/>
        <w:spacing w:after="0"/>
        <w:ind w:firstLine="570"/>
        <w:jc w:val="both"/>
        <w:rPr>
          <w:rFonts w:ascii="Times New Roman" w:hAnsi="Times New Roman"/>
          <w:sz w:val="20"/>
          <w:szCs w:val="24"/>
          <w:lang w:val="uz-Cyrl-UZ"/>
        </w:rPr>
      </w:pPr>
      <w:r w:rsidRPr="00BF28AD">
        <w:rPr>
          <w:rFonts w:ascii="Times New Roman" w:hAnsi="Times New Roman"/>
          <w:sz w:val="20"/>
          <w:szCs w:val="24"/>
          <w:lang w:val="uz-Latn-UZ"/>
        </w:rPr>
        <w:t>________________________</w:t>
      </w:r>
      <w:r w:rsidR="0027282F" w:rsidRPr="00BF28AD">
        <w:rPr>
          <w:rFonts w:ascii="Times New Roman" w:hAnsi="Times New Roman"/>
          <w:sz w:val="20"/>
          <w:szCs w:val="24"/>
          <w:lang w:val="uz-Cyrl-UZ"/>
        </w:rPr>
        <w:tab/>
      </w:r>
      <w:r w:rsidR="0027282F" w:rsidRPr="00BF28AD">
        <w:rPr>
          <w:rFonts w:ascii="Times New Roman" w:hAnsi="Times New Roman"/>
          <w:sz w:val="20"/>
          <w:szCs w:val="24"/>
          <w:lang w:val="uz-Cyrl-UZ"/>
        </w:rPr>
        <w:tab/>
      </w:r>
      <w:r w:rsidR="0027282F" w:rsidRPr="00BF28AD">
        <w:rPr>
          <w:rFonts w:ascii="Times New Roman" w:hAnsi="Times New Roman"/>
          <w:sz w:val="20"/>
          <w:szCs w:val="24"/>
          <w:lang w:val="uz-Cyrl-UZ"/>
        </w:rPr>
        <w:tab/>
      </w:r>
      <w:r w:rsidR="0027282F" w:rsidRPr="00BF28AD">
        <w:rPr>
          <w:rFonts w:ascii="Times New Roman" w:hAnsi="Times New Roman"/>
          <w:sz w:val="20"/>
          <w:szCs w:val="24"/>
          <w:lang w:val="uz-Cyrl-UZ"/>
        </w:rPr>
        <w:tab/>
      </w:r>
      <w:r w:rsidR="0027282F" w:rsidRPr="00BF28AD">
        <w:rPr>
          <w:rFonts w:ascii="Times New Roman" w:hAnsi="Times New Roman"/>
          <w:sz w:val="20"/>
          <w:szCs w:val="24"/>
          <w:lang w:val="uz-Cyrl-UZ"/>
        </w:rPr>
        <w:tab/>
        <w:t>__________________________________</w:t>
      </w:r>
    </w:p>
    <w:p w14:paraId="16E39999" w14:textId="77777777" w:rsidR="0027282F" w:rsidRPr="00BF28AD" w:rsidRDefault="00FF0FDB" w:rsidP="0027282F">
      <w:pPr>
        <w:autoSpaceDE w:val="0"/>
        <w:autoSpaceDN w:val="0"/>
        <w:adjustRightInd w:val="0"/>
        <w:spacing w:after="0"/>
        <w:ind w:firstLine="570"/>
        <w:jc w:val="both"/>
        <w:rPr>
          <w:rFonts w:ascii="Times New Roman" w:hAnsi="Times New Roman"/>
          <w:sz w:val="20"/>
          <w:szCs w:val="24"/>
        </w:rPr>
      </w:pPr>
      <w:r w:rsidRPr="00BF28AD">
        <w:rPr>
          <w:rFonts w:ascii="Times New Roman" w:hAnsi="Times New Roman"/>
          <w:sz w:val="20"/>
          <w:szCs w:val="24"/>
          <w:lang w:val="uz-Latn-UZ"/>
        </w:rPr>
        <w:t>________________________</w:t>
      </w:r>
      <w:r w:rsidR="0027282F" w:rsidRPr="00BF28AD">
        <w:rPr>
          <w:rFonts w:ascii="Times New Roman" w:hAnsi="Times New Roman"/>
          <w:sz w:val="20"/>
          <w:szCs w:val="24"/>
        </w:rPr>
        <w:tab/>
      </w:r>
      <w:r w:rsidR="0027282F" w:rsidRPr="00BF28AD">
        <w:rPr>
          <w:rFonts w:ascii="Times New Roman" w:hAnsi="Times New Roman"/>
          <w:sz w:val="20"/>
          <w:szCs w:val="24"/>
        </w:rPr>
        <w:tab/>
      </w:r>
      <w:r w:rsidR="0027282F" w:rsidRPr="00BF28AD">
        <w:rPr>
          <w:rFonts w:ascii="Times New Roman" w:hAnsi="Times New Roman"/>
          <w:sz w:val="20"/>
          <w:szCs w:val="24"/>
        </w:rPr>
        <w:tab/>
      </w:r>
      <w:r w:rsidR="0027282F" w:rsidRPr="00BF28AD">
        <w:rPr>
          <w:rFonts w:ascii="Times New Roman" w:hAnsi="Times New Roman"/>
          <w:sz w:val="20"/>
          <w:szCs w:val="24"/>
        </w:rPr>
        <w:tab/>
      </w:r>
      <w:r w:rsidR="0027282F" w:rsidRPr="00BF28AD">
        <w:rPr>
          <w:rFonts w:ascii="Times New Roman" w:hAnsi="Times New Roman"/>
          <w:sz w:val="20"/>
          <w:szCs w:val="24"/>
        </w:rPr>
        <w:tab/>
        <w:t>__________________________________</w:t>
      </w:r>
    </w:p>
    <w:p w14:paraId="34883E00" w14:textId="77777777" w:rsidR="0027282F" w:rsidRPr="00BF28AD" w:rsidRDefault="00FF0FDB" w:rsidP="0027282F">
      <w:pPr>
        <w:autoSpaceDE w:val="0"/>
        <w:autoSpaceDN w:val="0"/>
        <w:adjustRightInd w:val="0"/>
        <w:spacing w:after="0"/>
        <w:ind w:firstLine="570"/>
        <w:jc w:val="both"/>
        <w:rPr>
          <w:rFonts w:ascii="Times New Roman" w:hAnsi="Times New Roman"/>
          <w:sz w:val="20"/>
          <w:szCs w:val="24"/>
        </w:rPr>
      </w:pPr>
      <w:r w:rsidRPr="00BF28AD">
        <w:rPr>
          <w:rFonts w:ascii="Times New Roman" w:hAnsi="Times New Roman"/>
          <w:sz w:val="20"/>
          <w:szCs w:val="24"/>
          <w:lang w:val="uz-Latn-UZ"/>
        </w:rPr>
        <w:t>________________________</w:t>
      </w:r>
      <w:r w:rsidR="0027282F" w:rsidRPr="00BF28AD">
        <w:rPr>
          <w:rFonts w:ascii="Times New Roman" w:hAnsi="Times New Roman"/>
          <w:sz w:val="20"/>
          <w:szCs w:val="24"/>
        </w:rPr>
        <w:tab/>
      </w:r>
      <w:r w:rsidR="0027282F" w:rsidRPr="00BF28AD">
        <w:rPr>
          <w:rFonts w:ascii="Times New Roman" w:hAnsi="Times New Roman"/>
          <w:sz w:val="20"/>
          <w:szCs w:val="24"/>
        </w:rPr>
        <w:tab/>
      </w:r>
      <w:r w:rsidR="0027282F" w:rsidRPr="00BF28AD">
        <w:rPr>
          <w:rFonts w:ascii="Times New Roman" w:hAnsi="Times New Roman"/>
          <w:sz w:val="20"/>
          <w:szCs w:val="24"/>
        </w:rPr>
        <w:tab/>
      </w:r>
      <w:r w:rsidR="0027282F" w:rsidRPr="00BF28AD">
        <w:rPr>
          <w:rFonts w:ascii="Times New Roman" w:hAnsi="Times New Roman"/>
          <w:sz w:val="20"/>
          <w:szCs w:val="24"/>
        </w:rPr>
        <w:tab/>
      </w:r>
      <w:r w:rsidRPr="00BF28AD">
        <w:rPr>
          <w:rFonts w:ascii="Times New Roman" w:hAnsi="Times New Roman"/>
          <w:sz w:val="20"/>
          <w:szCs w:val="24"/>
          <w:lang w:val="uz-Latn-UZ"/>
        </w:rPr>
        <w:t xml:space="preserve">              </w:t>
      </w:r>
      <w:r w:rsidR="0027282F" w:rsidRPr="00BF28AD">
        <w:rPr>
          <w:rFonts w:ascii="Times New Roman" w:hAnsi="Times New Roman"/>
          <w:sz w:val="20"/>
          <w:szCs w:val="24"/>
        </w:rPr>
        <w:t>__________________________________</w:t>
      </w:r>
    </w:p>
    <w:p w14:paraId="69BF6169" w14:textId="77777777" w:rsidR="0027282F" w:rsidRPr="0086618A" w:rsidRDefault="00FF0FDB" w:rsidP="0027282F">
      <w:pPr>
        <w:autoSpaceDE w:val="0"/>
        <w:autoSpaceDN w:val="0"/>
        <w:adjustRightInd w:val="0"/>
        <w:spacing w:after="0"/>
        <w:ind w:firstLine="570"/>
        <w:jc w:val="both"/>
        <w:rPr>
          <w:rFonts w:ascii="Times New Roman" w:hAnsi="Times New Roman"/>
          <w:sz w:val="20"/>
          <w:szCs w:val="24"/>
        </w:rPr>
      </w:pPr>
      <w:r w:rsidRPr="00BF28AD">
        <w:rPr>
          <w:rFonts w:ascii="Times New Roman" w:hAnsi="Times New Roman"/>
          <w:sz w:val="20"/>
          <w:szCs w:val="24"/>
          <w:lang w:val="uz-Latn-UZ"/>
        </w:rPr>
        <w:t>________________________</w:t>
      </w:r>
      <w:r w:rsidRPr="00BF28AD">
        <w:rPr>
          <w:rFonts w:ascii="Times New Roman" w:hAnsi="Times New Roman"/>
          <w:sz w:val="20"/>
          <w:szCs w:val="24"/>
        </w:rPr>
        <w:tab/>
      </w:r>
      <w:r w:rsidRPr="00BF28AD">
        <w:rPr>
          <w:rFonts w:ascii="Times New Roman" w:hAnsi="Times New Roman"/>
          <w:sz w:val="20"/>
          <w:szCs w:val="24"/>
        </w:rPr>
        <w:tab/>
      </w:r>
      <w:r w:rsidRPr="00BF28AD">
        <w:rPr>
          <w:rFonts w:ascii="Times New Roman" w:hAnsi="Times New Roman"/>
          <w:sz w:val="20"/>
          <w:szCs w:val="24"/>
        </w:rPr>
        <w:tab/>
      </w:r>
      <w:r w:rsidRPr="00BF28AD">
        <w:rPr>
          <w:rFonts w:ascii="Times New Roman" w:hAnsi="Times New Roman"/>
          <w:sz w:val="20"/>
          <w:szCs w:val="24"/>
        </w:rPr>
        <w:tab/>
      </w:r>
      <w:r w:rsidRPr="00BF28AD">
        <w:rPr>
          <w:rFonts w:ascii="Times New Roman" w:hAnsi="Times New Roman"/>
          <w:sz w:val="20"/>
          <w:szCs w:val="24"/>
          <w:lang w:val="uz-Latn-UZ"/>
        </w:rPr>
        <w:t xml:space="preserve">              </w:t>
      </w:r>
      <w:r w:rsidR="0027282F" w:rsidRPr="00BF28AD">
        <w:rPr>
          <w:rFonts w:ascii="Times New Roman" w:hAnsi="Times New Roman"/>
          <w:sz w:val="20"/>
          <w:szCs w:val="24"/>
        </w:rPr>
        <w:t>__________________________________</w:t>
      </w:r>
    </w:p>
    <w:p w14:paraId="6E08EA0F"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67083762"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4141A735"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0EB878B8"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55FBE3DD"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3B6177E4"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2541412B"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536DD235"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37260EF3"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4A1855FF"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22A7E9AF"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1EBCB472"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48633309" w14:textId="77777777" w:rsidR="0027282F" w:rsidRDefault="0027282F" w:rsidP="0027282F">
      <w:pPr>
        <w:autoSpaceDE w:val="0"/>
        <w:autoSpaceDN w:val="0"/>
        <w:adjustRightInd w:val="0"/>
        <w:spacing w:after="0"/>
        <w:ind w:firstLine="570"/>
        <w:jc w:val="both"/>
        <w:rPr>
          <w:rFonts w:ascii="Times New Roman" w:hAnsi="Times New Roman"/>
          <w:sz w:val="20"/>
          <w:lang w:val="uz-Cyrl-UZ"/>
        </w:rPr>
      </w:pPr>
    </w:p>
    <w:p w14:paraId="20A9ADE6" w14:textId="77777777" w:rsidR="0027282F" w:rsidRDefault="0027282F" w:rsidP="0027282F">
      <w:pPr>
        <w:autoSpaceDE w:val="0"/>
        <w:autoSpaceDN w:val="0"/>
        <w:adjustRightInd w:val="0"/>
        <w:spacing w:after="0"/>
        <w:jc w:val="center"/>
        <w:rPr>
          <w:rFonts w:ascii="Times New Roman" w:hAnsi="Times New Roman"/>
          <w:b/>
          <w:bCs/>
          <w:noProof/>
          <w:sz w:val="20"/>
          <w:szCs w:val="20"/>
        </w:rPr>
      </w:pPr>
    </w:p>
    <w:sectPr w:rsidR="0027282F" w:rsidSect="00A3033D">
      <w:pgSz w:w="11906" w:h="16838"/>
      <w:pgMar w:top="426" w:right="567" w:bottom="426" w:left="1247"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42"/>
    <w:rsid w:val="000E69C5"/>
    <w:rsid w:val="0027282F"/>
    <w:rsid w:val="002D283A"/>
    <w:rsid w:val="00933BCC"/>
    <w:rsid w:val="00AD5A7F"/>
    <w:rsid w:val="00B034C3"/>
    <w:rsid w:val="00B51504"/>
    <w:rsid w:val="00BF2842"/>
    <w:rsid w:val="00BF28AD"/>
    <w:rsid w:val="00F76AF6"/>
    <w:rsid w:val="00FF0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ECAD"/>
  <w15:docId w15:val="{80282B8D-4BE9-439E-BAA4-0D13EB60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82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2270</Words>
  <Characters>12945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Iskandar Xaydarov</cp:lastModifiedBy>
  <cp:revision>3</cp:revision>
  <dcterms:created xsi:type="dcterms:W3CDTF">2022-07-26T03:58:00Z</dcterms:created>
  <dcterms:modified xsi:type="dcterms:W3CDTF">2022-07-26T04:06:00Z</dcterms:modified>
</cp:coreProperties>
</file>