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8242D" w14:textId="4952748C" w:rsidR="004E44DE" w:rsidRPr="0060151B" w:rsidRDefault="00360022" w:rsidP="00A64486">
      <w:pPr>
        <w:pStyle w:val="a7"/>
        <w:jc w:val="center"/>
        <w:rPr>
          <w:sz w:val="28"/>
        </w:rPr>
      </w:pPr>
      <w:r>
        <w:rPr>
          <w:sz w:val="28"/>
        </w:rPr>
        <w:t>Д</w:t>
      </w:r>
      <w:r w:rsidR="004E44DE" w:rsidRPr="009D3C80">
        <w:rPr>
          <w:sz w:val="28"/>
        </w:rPr>
        <w:t xml:space="preserve">оговор № </w:t>
      </w:r>
      <w:r w:rsidR="00A72E0F">
        <w:rPr>
          <w:sz w:val="28"/>
        </w:rPr>
        <w:t>_____</w:t>
      </w:r>
    </w:p>
    <w:p w14:paraId="7B10BE77" w14:textId="77777777" w:rsidR="004E44DE" w:rsidRPr="009C08E7" w:rsidRDefault="004E44DE" w:rsidP="00A64486">
      <w:pPr>
        <w:pStyle w:val="a7"/>
        <w:jc w:val="center"/>
        <w:rPr>
          <w:sz w:val="28"/>
        </w:rPr>
      </w:pPr>
      <w:r w:rsidRPr="009D3C80">
        <w:rPr>
          <w:sz w:val="28"/>
        </w:rPr>
        <w:t xml:space="preserve">на поставку </w:t>
      </w:r>
      <w:r w:rsidR="009A1EFB">
        <w:rPr>
          <w:sz w:val="28"/>
        </w:rPr>
        <w:t>лицензии</w:t>
      </w:r>
    </w:p>
    <w:p w14:paraId="4C67DFA1" w14:textId="77777777" w:rsidR="004E44DE" w:rsidRDefault="004E44DE" w:rsidP="005D7EA5">
      <w:pPr>
        <w:shd w:val="clear" w:color="auto" w:fill="FFFFFF"/>
        <w:ind w:right="51"/>
        <w:jc w:val="both"/>
        <w:rPr>
          <w:b/>
          <w:bCs/>
          <w:sz w:val="22"/>
          <w:szCs w:val="22"/>
        </w:rPr>
      </w:pPr>
    </w:p>
    <w:p w14:paraId="47FAFBD4" w14:textId="1C7F73BA" w:rsidR="004E44DE" w:rsidRPr="00786484" w:rsidRDefault="004E44DE" w:rsidP="005D7EA5">
      <w:pPr>
        <w:shd w:val="clear" w:color="auto" w:fill="FFFFFF"/>
        <w:ind w:right="51"/>
        <w:jc w:val="both"/>
        <w:rPr>
          <w:b/>
          <w:bCs/>
          <w:sz w:val="22"/>
          <w:szCs w:val="22"/>
        </w:rPr>
      </w:pPr>
      <w:r w:rsidRPr="00F84327">
        <w:rPr>
          <w:b/>
          <w:bCs/>
          <w:sz w:val="22"/>
          <w:szCs w:val="22"/>
        </w:rPr>
        <w:t>г</w:t>
      </w:r>
      <w:r w:rsidRPr="00786484">
        <w:rPr>
          <w:b/>
          <w:bCs/>
          <w:sz w:val="22"/>
          <w:szCs w:val="22"/>
        </w:rPr>
        <w:t xml:space="preserve">. </w:t>
      </w:r>
      <w:r w:rsidRPr="00F84327">
        <w:rPr>
          <w:b/>
          <w:bCs/>
          <w:sz w:val="22"/>
          <w:szCs w:val="22"/>
        </w:rPr>
        <w:t>Ташкент</w:t>
      </w:r>
      <w:r w:rsidR="009C0632">
        <w:rPr>
          <w:b/>
          <w:bCs/>
          <w:sz w:val="22"/>
          <w:szCs w:val="22"/>
        </w:rPr>
        <w:tab/>
      </w:r>
      <w:r w:rsidR="009C0632">
        <w:rPr>
          <w:b/>
          <w:bCs/>
          <w:sz w:val="22"/>
          <w:szCs w:val="22"/>
        </w:rPr>
        <w:tab/>
      </w:r>
      <w:r w:rsidR="009C0632">
        <w:rPr>
          <w:b/>
          <w:bCs/>
          <w:sz w:val="22"/>
          <w:szCs w:val="22"/>
        </w:rPr>
        <w:tab/>
      </w:r>
      <w:r w:rsidR="009C0632">
        <w:rPr>
          <w:b/>
          <w:bCs/>
          <w:sz w:val="22"/>
          <w:szCs w:val="22"/>
        </w:rPr>
        <w:tab/>
      </w:r>
      <w:r w:rsidR="009C0632">
        <w:rPr>
          <w:b/>
          <w:bCs/>
          <w:sz w:val="22"/>
          <w:szCs w:val="22"/>
        </w:rPr>
        <w:tab/>
      </w:r>
      <w:r w:rsidR="009C0632">
        <w:rPr>
          <w:b/>
          <w:bCs/>
          <w:sz w:val="22"/>
          <w:szCs w:val="22"/>
        </w:rPr>
        <w:tab/>
      </w:r>
      <w:r w:rsidR="009C0632">
        <w:rPr>
          <w:b/>
          <w:bCs/>
          <w:sz w:val="22"/>
          <w:szCs w:val="22"/>
        </w:rPr>
        <w:tab/>
      </w:r>
      <w:r w:rsidR="009C0632">
        <w:rPr>
          <w:b/>
          <w:bCs/>
          <w:sz w:val="22"/>
          <w:szCs w:val="22"/>
        </w:rPr>
        <w:tab/>
        <w:t xml:space="preserve">           </w:t>
      </w:r>
      <w:r w:rsidRPr="00786484">
        <w:rPr>
          <w:b/>
          <w:bCs/>
          <w:sz w:val="22"/>
          <w:szCs w:val="22"/>
        </w:rPr>
        <w:t>«</w:t>
      </w:r>
      <w:r w:rsidR="00254A9E">
        <w:rPr>
          <w:b/>
          <w:bCs/>
          <w:sz w:val="22"/>
          <w:szCs w:val="22"/>
        </w:rPr>
        <w:t>___</w:t>
      </w:r>
      <w:r w:rsidRPr="00786484">
        <w:rPr>
          <w:b/>
          <w:bCs/>
          <w:sz w:val="22"/>
          <w:szCs w:val="22"/>
        </w:rPr>
        <w:t>»</w:t>
      </w:r>
      <w:r w:rsidR="00BB4ACD">
        <w:rPr>
          <w:b/>
          <w:bCs/>
          <w:sz w:val="22"/>
          <w:szCs w:val="22"/>
        </w:rPr>
        <w:t xml:space="preserve"> </w:t>
      </w:r>
      <w:r w:rsidR="00254A9E">
        <w:rPr>
          <w:b/>
          <w:bCs/>
          <w:sz w:val="22"/>
          <w:szCs w:val="22"/>
        </w:rPr>
        <w:t xml:space="preserve"> ____________</w:t>
      </w:r>
      <w:r w:rsidR="00C83066">
        <w:rPr>
          <w:b/>
          <w:bCs/>
          <w:sz w:val="22"/>
          <w:szCs w:val="22"/>
        </w:rPr>
        <w:t xml:space="preserve"> </w:t>
      </w:r>
      <w:r w:rsidR="00FD76FE">
        <w:rPr>
          <w:b/>
          <w:bCs/>
          <w:sz w:val="22"/>
          <w:szCs w:val="22"/>
        </w:rPr>
        <w:t>202</w:t>
      </w:r>
      <w:r w:rsidR="00627167" w:rsidRPr="00A72E0F">
        <w:rPr>
          <w:b/>
          <w:bCs/>
          <w:sz w:val="22"/>
          <w:szCs w:val="22"/>
        </w:rPr>
        <w:t>2</w:t>
      </w:r>
      <w:r w:rsidRPr="00F84327">
        <w:rPr>
          <w:b/>
          <w:bCs/>
          <w:sz w:val="22"/>
          <w:szCs w:val="22"/>
        </w:rPr>
        <w:t>г</w:t>
      </w:r>
      <w:r w:rsidR="00BB4ACD">
        <w:rPr>
          <w:b/>
          <w:bCs/>
          <w:sz w:val="22"/>
          <w:szCs w:val="22"/>
        </w:rPr>
        <w:t>.</w:t>
      </w:r>
    </w:p>
    <w:p w14:paraId="029BD3C7" w14:textId="77777777" w:rsidR="004E44DE" w:rsidRPr="00786484" w:rsidRDefault="004E44DE" w:rsidP="005D7EA5">
      <w:pPr>
        <w:shd w:val="clear" w:color="auto" w:fill="FFFFFF"/>
        <w:ind w:left="6372" w:right="51"/>
        <w:jc w:val="both"/>
        <w:rPr>
          <w:b/>
          <w:bCs/>
          <w:sz w:val="22"/>
          <w:szCs w:val="22"/>
        </w:rPr>
      </w:pPr>
    </w:p>
    <w:p w14:paraId="2F183204" w14:textId="52CF1C2D" w:rsidR="004E44DE" w:rsidRPr="00F84327" w:rsidRDefault="00A72E0F" w:rsidP="00F41794">
      <w:pPr>
        <w:jc w:val="both"/>
        <w:rPr>
          <w:sz w:val="22"/>
          <w:szCs w:val="22"/>
        </w:rPr>
      </w:pPr>
      <w:r>
        <w:rPr>
          <w:b/>
          <w:sz w:val="22"/>
          <w:szCs w:val="22"/>
        </w:rPr>
        <w:t>_____________________</w:t>
      </w:r>
      <w:r w:rsidR="004E44DE">
        <w:t xml:space="preserve"> </w:t>
      </w:r>
      <w:r w:rsidR="004E44DE" w:rsidRPr="00F84327">
        <w:rPr>
          <w:sz w:val="22"/>
          <w:szCs w:val="22"/>
        </w:rPr>
        <w:t>именуемое в дальнейшем «</w:t>
      </w:r>
      <w:r w:rsidR="004E44DE" w:rsidRPr="00F84327">
        <w:rPr>
          <w:b/>
          <w:sz w:val="22"/>
          <w:szCs w:val="22"/>
        </w:rPr>
        <w:t>Лицензиат</w:t>
      </w:r>
      <w:r w:rsidR="004E44DE" w:rsidRPr="00F84327">
        <w:rPr>
          <w:sz w:val="22"/>
          <w:szCs w:val="22"/>
        </w:rPr>
        <w:t xml:space="preserve">», в лице </w:t>
      </w:r>
      <w:r w:rsidR="00980F6B">
        <w:rPr>
          <w:sz w:val="22"/>
          <w:szCs w:val="22"/>
        </w:rPr>
        <w:t>г</w:t>
      </w:r>
      <w:r w:rsidR="004E44DE">
        <w:rPr>
          <w:sz w:val="22"/>
          <w:szCs w:val="22"/>
        </w:rPr>
        <w:t>енерального д</w:t>
      </w:r>
      <w:r w:rsidR="004E44DE" w:rsidRPr="00F84327">
        <w:rPr>
          <w:sz w:val="22"/>
          <w:szCs w:val="22"/>
        </w:rPr>
        <w:t xml:space="preserve">иректора </w:t>
      </w:r>
      <w:r>
        <w:rPr>
          <w:sz w:val="22"/>
          <w:szCs w:val="22"/>
        </w:rPr>
        <w:t>___________________</w:t>
      </w:r>
      <w:r w:rsidR="004E44DE" w:rsidRPr="00F84327">
        <w:rPr>
          <w:sz w:val="22"/>
          <w:szCs w:val="22"/>
        </w:rPr>
        <w:t xml:space="preserve">, действующего на основании Устава, с одной стороны, </w:t>
      </w:r>
      <w:r w:rsidR="004E44DE" w:rsidRPr="00F84327">
        <w:rPr>
          <w:bCs/>
          <w:sz w:val="22"/>
          <w:szCs w:val="22"/>
        </w:rPr>
        <w:t>и</w:t>
      </w:r>
      <w:r w:rsidR="00A932B1">
        <w:rPr>
          <w:bCs/>
          <w:sz w:val="22"/>
          <w:szCs w:val="22"/>
        </w:rPr>
        <w:t xml:space="preserve"> </w:t>
      </w:r>
      <w:r w:rsidR="00980F6B" w:rsidRPr="00980F6B">
        <w:rPr>
          <w:b/>
          <w:bCs/>
          <w:sz w:val="22"/>
          <w:szCs w:val="22"/>
        </w:rPr>
        <w:t>АО «</w:t>
      </w:r>
      <w:r w:rsidR="004E50E2">
        <w:rPr>
          <w:b/>
          <w:bCs/>
          <w:sz w:val="22"/>
          <w:szCs w:val="22"/>
        </w:rPr>
        <w:t>Узагросугурта</w:t>
      </w:r>
      <w:r w:rsidR="00980F6B" w:rsidRPr="00980F6B">
        <w:rPr>
          <w:b/>
          <w:bCs/>
          <w:sz w:val="22"/>
          <w:szCs w:val="22"/>
        </w:rPr>
        <w:t>»</w:t>
      </w:r>
      <w:r w:rsidR="00980F6B">
        <w:rPr>
          <w:b/>
          <w:bCs/>
          <w:sz w:val="22"/>
          <w:szCs w:val="22"/>
        </w:rPr>
        <w:t xml:space="preserve">, </w:t>
      </w:r>
      <w:r w:rsidR="004E44DE" w:rsidRPr="00F84327">
        <w:rPr>
          <w:bCs/>
          <w:sz w:val="22"/>
          <w:szCs w:val="22"/>
        </w:rPr>
        <w:t xml:space="preserve">именуемое в дальнейшем </w:t>
      </w:r>
      <w:r w:rsidR="004E44DE" w:rsidRPr="00F84327">
        <w:rPr>
          <w:b/>
          <w:bCs/>
          <w:sz w:val="22"/>
          <w:szCs w:val="22"/>
        </w:rPr>
        <w:t>«Сублицензиат»</w:t>
      </w:r>
      <w:r w:rsidR="004E44DE" w:rsidRPr="00F84327">
        <w:rPr>
          <w:bCs/>
          <w:sz w:val="22"/>
          <w:szCs w:val="22"/>
        </w:rPr>
        <w:t>, в лице</w:t>
      </w:r>
      <w:r w:rsidR="001C27D6">
        <w:rPr>
          <w:bCs/>
          <w:sz w:val="22"/>
          <w:szCs w:val="22"/>
        </w:rPr>
        <w:t xml:space="preserve"> </w:t>
      </w:r>
      <w:r w:rsidR="004E50E2">
        <w:rPr>
          <w:sz w:val="22"/>
          <w:szCs w:val="22"/>
        </w:rPr>
        <w:t>заместителя председателя правления</w:t>
      </w:r>
      <w:r w:rsidR="00980F6B">
        <w:rPr>
          <w:sz w:val="22"/>
          <w:szCs w:val="22"/>
        </w:rPr>
        <w:t xml:space="preserve"> </w:t>
      </w:r>
      <w:r>
        <w:rPr>
          <w:sz w:val="22"/>
          <w:szCs w:val="22"/>
        </w:rPr>
        <w:t>____________</w:t>
      </w:r>
      <w:r w:rsidR="00980F6B">
        <w:rPr>
          <w:sz w:val="22"/>
          <w:szCs w:val="22"/>
        </w:rPr>
        <w:t xml:space="preserve">, </w:t>
      </w:r>
      <w:r w:rsidR="00860E5F">
        <w:rPr>
          <w:bCs/>
          <w:sz w:val="22"/>
          <w:szCs w:val="22"/>
        </w:rPr>
        <w:t xml:space="preserve"> </w:t>
      </w:r>
      <w:r w:rsidR="004E44DE" w:rsidRPr="00F84327">
        <w:rPr>
          <w:bCs/>
          <w:sz w:val="22"/>
          <w:szCs w:val="22"/>
        </w:rPr>
        <w:t xml:space="preserve">действующего на основании </w:t>
      </w:r>
      <w:r w:rsidR="00221F34">
        <w:rPr>
          <w:bCs/>
          <w:sz w:val="22"/>
          <w:szCs w:val="22"/>
        </w:rPr>
        <w:t>__________________</w:t>
      </w:r>
      <w:r w:rsidR="002C4435" w:rsidRPr="002C4435">
        <w:rPr>
          <w:bCs/>
          <w:sz w:val="22"/>
          <w:szCs w:val="22"/>
        </w:rPr>
        <w:t xml:space="preserve"> </w:t>
      </w:r>
      <w:r w:rsidR="004E44DE" w:rsidRPr="00F84327">
        <w:rPr>
          <w:bCs/>
          <w:sz w:val="22"/>
          <w:szCs w:val="22"/>
        </w:rPr>
        <w:t>с другой стороны,</w:t>
      </w:r>
      <w:r w:rsidR="004E44DE" w:rsidRPr="00F84327">
        <w:rPr>
          <w:sz w:val="22"/>
          <w:szCs w:val="22"/>
        </w:rPr>
        <w:t xml:space="preserve"> совместно по тексту также именуемые «Стороны», а по отдельности «Сторона», заключили настоящее Лицензионный договор (далее «</w:t>
      </w:r>
      <w:r w:rsidR="004E44DE" w:rsidRPr="00F84327">
        <w:rPr>
          <w:b/>
          <w:sz w:val="22"/>
          <w:szCs w:val="22"/>
        </w:rPr>
        <w:t>Договор</w:t>
      </w:r>
      <w:r w:rsidR="004E44DE" w:rsidRPr="00F84327">
        <w:rPr>
          <w:sz w:val="22"/>
          <w:szCs w:val="22"/>
        </w:rPr>
        <w:t>») о нижеследующем:</w:t>
      </w:r>
    </w:p>
    <w:p w14:paraId="4E438A30" w14:textId="77777777" w:rsidR="004E44DE" w:rsidRPr="00F84327" w:rsidRDefault="004E44DE" w:rsidP="005D7EA5">
      <w:pPr>
        <w:shd w:val="clear" w:color="auto" w:fill="FFFFFF"/>
        <w:ind w:right="51"/>
        <w:jc w:val="both"/>
        <w:rPr>
          <w:sz w:val="22"/>
          <w:szCs w:val="22"/>
        </w:rPr>
      </w:pPr>
    </w:p>
    <w:p w14:paraId="10192FE7" w14:textId="77777777" w:rsidR="004E44DE" w:rsidRDefault="004E44DE" w:rsidP="005D7EA5">
      <w:pPr>
        <w:numPr>
          <w:ilvl w:val="0"/>
          <w:numId w:val="2"/>
        </w:numPr>
        <w:shd w:val="clear" w:color="auto" w:fill="FFFFFF"/>
        <w:tabs>
          <w:tab w:val="clear" w:pos="927"/>
          <w:tab w:val="num" w:pos="284"/>
        </w:tabs>
        <w:ind w:right="51" w:hanging="927"/>
        <w:jc w:val="both"/>
        <w:rPr>
          <w:b/>
          <w:sz w:val="22"/>
          <w:szCs w:val="22"/>
        </w:rPr>
      </w:pPr>
      <w:r w:rsidRPr="00F84327">
        <w:rPr>
          <w:b/>
          <w:sz w:val="22"/>
          <w:szCs w:val="22"/>
        </w:rPr>
        <w:t>ОПРЕДЕЛЕНИЯ</w:t>
      </w:r>
    </w:p>
    <w:p w14:paraId="314F69F1" w14:textId="77777777" w:rsidR="004E44DE" w:rsidRPr="00F84327" w:rsidRDefault="004E44DE" w:rsidP="000A6BA6">
      <w:pPr>
        <w:jc w:val="both"/>
        <w:rPr>
          <w:sz w:val="2"/>
          <w:szCs w:val="2"/>
        </w:rPr>
      </w:pPr>
    </w:p>
    <w:p w14:paraId="4E9FFECB" w14:textId="77777777" w:rsidR="004E44DE" w:rsidRPr="00F84327" w:rsidRDefault="004E44DE" w:rsidP="005D7EA5">
      <w:pPr>
        <w:tabs>
          <w:tab w:val="left" w:pos="567"/>
        </w:tabs>
        <w:autoSpaceDE w:val="0"/>
        <w:autoSpaceDN w:val="0"/>
        <w:adjustRightInd w:val="0"/>
        <w:jc w:val="both"/>
        <w:rPr>
          <w:bCs/>
          <w:sz w:val="22"/>
          <w:szCs w:val="22"/>
          <w:lang w:eastAsia="en-US"/>
        </w:rPr>
      </w:pPr>
      <w:r w:rsidRPr="00F84327">
        <w:rPr>
          <w:bCs/>
          <w:sz w:val="22"/>
          <w:szCs w:val="22"/>
          <w:lang w:eastAsia="en-US"/>
        </w:rPr>
        <w:t>«</w:t>
      </w:r>
      <w:r w:rsidRPr="00F84327">
        <w:rPr>
          <w:b/>
          <w:bCs/>
          <w:sz w:val="22"/>
          <w:szCs w:val="22"/>
          <w:lang w:eastAsia="en-US"/>
        </w:rPr>
        <w:t>Программное обеспечение</w:t>
      </w:r>
      <w:r w:rsidRPr="00F84327">
        <w:rPr>
          <w:bCs/>
          <w:sz w:val="22"/>
          <w:szCs w:val="22"/>
          <w:lang w:eastAsia="en-US"/>
        </w:rPr>
        <w:t>» (или «</w:t>
      </w:r>
      <w:r w:rsidRPr="00F84327">
        <w:rPr>
          <w:b/>
          <w:bCs/>
          <w:sz w:val="22"/>
          <w:szCs w:val="22"/>
          <w:lang w:eastAsia="en-US"/>
        </w:rPr>
        <w:t>ПО</w:t>
      </w:r>
      <w:r w:rsidRPr="00F84327">
        <w:rPr>
          <w:bCs/>
          <w:sz w:val="22"/>
          <w:szCs w:val="22"/>
          <w:lang w:eastAsia="en-US"/>
        </w:rPr>
        <w:t xml:space="preserve">») – </w:t>
      </w:r>
      <w:r w:rsidRPr="00F84327">
        <w:rPr>
          <w:sz w:val="22"/>
          <w:szCs w:val="22"/>
        </w:rPr>
        <w:t>любые программы и их модификации в объектом коде, их обновленные версии и копии, включая все пакеты приложений, ассемблеры, компиляторы, такие как машинно-считываемая, объектно-кодированная версия загружаемых пользователем приложений и операционных программ.</w:t>
      </w:r>
      <w:r w:rsidRPr="00F84327" w:rsidDel="00773B18">
        <w:rPr>
          <w:bCs/>
          <w:sz w:val="22"/>
          <w:szCs w:val="22"/>
          <w:lang w:eastAsia="en-US"/>
        </w:rPr>
        <w:t xml:space="preserve"> </w:t>
      </w:r>
    </w:p>
    <w:p w14:paraId="6AFE8D15" w14:textId="77777777" w:rsidR="004E44DE" w:rsidRDefault="004E44DE" w:rsidP="005D7EA5">
      <w:pPr>
        <w:tabs>
          <w:tab w:val="left" w:pos="567"/>
        </w:tabs>
        <w:autoSpaceDE w:val="0"/>
        <w:autoSpaceDN w:val="0"/>
        <w:adjustRightInd w:val="0"/>
        <w:jc w:val="both"/>
        <w:rPr>
          <w:sz w:val="22"/>
          <w:szCs w:val="22"/>
        </w:rPr>
      </w:pPr>
      <w:r w:rsidRPr="00F84327">
        <w:rPr>
          <w:sz w:val="22"/>
          <w:szCs w:val="22"/>
        </w:rPr>
        <w:t xml:space="preserve"> «</w:t>
      </w:r>
      <w:r w:rsidRPr="00F84327">
        <w:rPr>
          <w:b/>
          <w:sz w:val="22"/>
          <w:szCs w:val="22"/>
        </w:rPr>
        <w:t>Право использования</w:t>
      </w:r>
      <w:r w:rsidRPr="00F84327">
        <w:rPr>
          <w:sz w:val="22"/>
          <w:szCs w:val="22"/>
        </w:rPr>
        <w:t>» (или «</w:t>
      </w:r>
      <w:r w:rsidRPr="00F84327">
        <w:rPr>
          <w:b/>
          <w:sz w:val="22"/>
          <w:szCs w:val="22"/>
        </w:rPr>
        <w:t>Лицензия</w:t>
      </w:r>
      <w:r w:rsidRPr="00F84327">
        <w:rPr>
          <w:sz w:val="22"/>
          <w:szCs w:val="22"/>
        </w:rPr>
        <w:t xml:space="preserve">») - неисключительное, ограниченное право на воспроизведение (установку и запуск Программного обеспечения на аппаратных средствах Сублицензиата в соответствии с лицензионными требованиями правообладателя) Программного обеспечения и его использование на условиях, установленных в настоящем Договоре </w:t>
      </w:r>
    </w:p>
    <w:p w14:paraId="42774894" w14:textId="77777777" w:rsidR="00A64486" w:rsidRPr="00F84327" w:rsidRDefault="00A64486" w:rsidP="005D7EA5">
      <w:pPr>
        <w:tabs>
          <w:tab w:val="left" w:pos="567"/>
        </w:tabs>
        <w:autoSpaceDE w:val="0"/>
        <w:autoSpaceDN w:val="0"/>
        <w:adjustRightInd w:val="0"/>
        <w:jc w:val="both"/>
        <w:rPr>
          <w:sz w:val="22"/>
          <w:szCs w:val="22"/>
        </w:rPr>
      </w:pPr>
    </w:p>
    <w:p w14:paraId="7528299C" w14:textId="77777777" w:rsidR="004E44DE" w:rsidRPr="00F84327" w:rsidRDefault="004E44DE" w:rsidP="005D7EA5">
      <w:pPr>
        <w:pStyle w:val="2h2H2"/>
        <w:numPr>
          <w:ilvl w:val="0"/>
          <w:numId w:val="1"/>
        </w:numPr>
        <w:tabs>
          <w:tab w:val="clear" w:pos="927"/>
          <w:tab w:val="num" w:pos="284"/>
        </w:tabs>
        <w:spacing w:before="0" w:after="0" w:line="240" w:lineRule="auto"/>
        <w:ind w:hanging="927"/>
        <w:jc w:val="left"/>
        <w:outlineLvl w:val="1"/>
        <w:rPr>
          <w:sz w:val="22"/>
          <w:szCs w:val="22"/>
        </w:rPr>
      </w:pPr>
      <w:r w:rsidRPr="00F84327">
        <w:rPr>
          <w:sz w:val="22"/>
          <w:szCs w:val="22"/>
        </w:rPr>
        <w:t>ПРЕДМЕТ ДОГОВОРА</w:t>
      </w:r>
    </w:p>
    <w:p w14:paraId="20D12954" w14:textId="77777777" w:rsidR="004E44DE" w:rsidRPr="00F84327" w:rsidRDefault="004E44DE" w:rsidP="000A6BA6">
      <w:pPr>
        <w:jc w:val="both"/>
        <w:rPr>
          <w:sz w:val="22"/>
          <w:szCs w:val="22"/>
        </w:rPr>
      </w:pPr>
      <w:r w:rsidRPr="00F84327">
        <w:rPr>
          <w:color w:val="000000"/>
          <w:sz w:val="22"/>
          <w:szCs w:val="22"/>
        </w:rPr>
        <w:t>2.1.  Лицензиат обязуется предоставить Сублицензиату неисключительное, безотзывное и ограниченное право на использование</w:t>
      </w:r>
      <w:r w:rsidR="00313C38">
        <w:rPr>
          <w:color w:val="000000"/>
          <w:sz w:val="22"/>
          <w:szCs w:val="22"/>
        </w:rPr>
        <w:t xml:space="preserve"> </w:t>
      </w:r>
      <w:r w:rsidR="00313C38" w:rsidRPr="00F84327">
        <w:rPr>
          <w:color w:val="000000"/>
          <w:sz w:val="22"/>
          <w:szCs w:val="22"/>
        </w:rPr>
        <w:t>(Лицензию)</w:t>
      </w:r>
      <w:r w:rsidR="00313C38">
        <w:rPr>
          <w:color w:val="000000"/>
          <w:sz w:val="22"/>
          <w:szCs w:val="22"/>
        </w:rPr>
        <w:t xml:space="preserve"> </w:t>
      </w:r>
      <w:r w:rsidR="006523F9">
        <w:rPr>
          <w:color w:val="000000"/>
          <w:sz w:val="22"/>
          <w:szCs w:val="22"/>
        </w:rPr>
        <w:t>п</w:t>
      </w:r>
      <w:r w:rsidR="006523F9" w:rsidRPr="00F84327">
        <w:rPr>
          <w:color w:val="000000"/>
          <w:sz w:val="22"/>
          <w:szCs w:val="22"/>
        </w:rPr>
        <w:t>рограммного обеспечения,</w:t>
      </w:r>
      <w:r w:rsidRPr="00F84327">
        <w:rPr>
          <w:color w:val="000000"/>
          <w:sz w:val="22"/>
          <w:szCs w:val="22"/>
        </w:rPr>
        <w:t xml:space="preserve"> </w:t>
      </w:r>
      <w:r w:rsidR="00CA544D" w:rsidRPr="00F84327">
        <w:rPr>
          <w:sz w:val="22"/>
          <w:szCs w:val="22"/>
        </w:rPr>
        <w:t>указанно</w:t>
      </w:r>
      <w:r w:rsidR="00CA544D">
        <w:rPr>
          <w:sz w:val="22"/>
          <w:szCs w:val="22"/>
        </w:rPr>
        <w:t>го</w:t>
      </w:r>
      <w:r w:rsidR="00CA544D" w:rsidRPr="00F84327">
        <w:rPr>
          <w:sz w:val="22"/>
          <w:szCs w:val="22"/>
        </w:rPr>
        <w:t xml:space="preserve"> в </w:t>
      </w:r>
      <w:r w:rsidR="00CA544D">
        <w:rPr>
          <w:sz w:val="22"/>
          <w:szCs w:val="22"/>
        </w:rPr>
        <w:t xml:space="preserve">Спецификации в </w:t>
      </w:r>
      <w:r w:rsidR="00CA544D" w:rsidRPr="00F84327">
        <w:rPr>
          <w:sz w:val="22"/>
          <w:szCs w:val="22"/>
        </w:rPr>
        <w:t xml:space="preserve">Приложении № 1 </w:t>
      </w:r>
      <w:r w:rsidR="00CA544D">
        <w:rPr>
          <w:sz w:val="22"/>
          <w:szCs w:val="22"/>
        </w:rPr>
        <w:t xml:space="preserve">к настоящему </w:t>
      </w:r>
      <w:r w:rsidR="00CA544D" w:rsidRPr="00F84327">
        <w:rPr>
          <w:sz w:val="22"/>
          <w:szCs w:val="22"/>
        </w:rPr>
        <w:t>Договор</w:t>
      </w:r>
      <w:r w:rsidR="00CA544D">
        <w:rPr>
          <w:sz w:val="22"/>
          <w:szCs w:val="22"/>
        </w:rPr>
        <w:t>у</w:t>
      </w:r>
      <w:r w:rsidR="00CA544D" w:rsidRPr="00F84327">
        <w:rPr>
          <w:sz w:val="22"/>
          <w:szCs w:val="22"/>
        </w:rPr>
        <w:t xml:space="preserve"> </w:t>
      </w:r>
      <w:r w:rsidRPr="00F84327">
        <w:rPr>
          <w:color w:val="000000"/>
          <w:sz w:val="22"/>
          <w:szCs w:val="22"/>
        </w:rPr>
        <w:t xml:space="preserve">на территории Республики Узбекистан.  </w:t>
      </w:r>
    </w:p>
    <w:p w14:paraId="132B4579" w14:textId="77777777" w:rsidR="004E44DE" w:rsidRPr="00F84327" w:rsidRDefault="004E44DE">
      <w:pPr>
        <w:jc w:val="both"/>
        <w:rPr>
          <w:sz w:val="22"/>
          <w:szCs w:val="22"/>
        </w:rPr>
      </w:pPr>
      <w:r w:rsidRPr="00F84327">
        <w:rPr>
          <w:color w:val="000000"/>
          <w:sz w:val="22"/>
          <w:szCs w:val="22"/>
        </w:rPr>
        <w:t xml:space="preserve">Лицензию на такое Программное обеспечение </w:t>
      </w:r>
      <w:r w:rsidRPr="00F84327">
        <w:rPr>
          <w:sz w:val="22"/>
          <w:szCs w:val="22"/>
        </w:rPr>
        <w:t xml:space="preserve">Лицензиат обязуется предоставлять на условиях, согласованных Сторонами </w:t>
      </w:r>
      <w:r w:rsidR="00CA544D" w:rsidRPr="00CA544D">
        <w:rPr>
          <w:sz w:val="22"/>
          <w:szCs w:val="22"/>
        </w:rPr>
        <w:t>в настоящем договоре</w:t>
      </w:r>
      <w:r w:rsidRPr="00F84327">
        <w:rPr>
          <w:sz w:val="22"/>
          <w:szCs w:val="22"/>
        </w:rPr>
        <w:t xml:space="preserve">, а Сублицензиат осуществит соответствующий лицензионный платеж в пользу Лицензиата за предоставление право (Лицензию) использования такого Программного обеспечения.  </w:t>
      </w:r>
    </w:p>
    <w:p w14:paraId="7E14F125" w14:textId="77777777" w:rsidR="00A64486" w:rsidRPr="00F84327" w:rsidRDefault="00A64486">
      <w:pPr>
        <w:jc w:val="both"/>
        <w:rPr>
          <w:sz w:val="22"/>
          <w:szCs w:val="22"/>
        </w:rPr>
      </w:pPr>
    </w:p>
    <w:p w14:paraId="04740F82" w14:textId="77777777" w:rsidR="004E44DE" w:rsidRPr="00F84327" w:rsidRDefault="004E44DE" w:rsidP="005D7EA5">
      <w:pPr>
        <w:pStyle w:val="2h2H2"/>
        <w:spacing w:before="0" w:after="0" w:line="240" w:lineRule="auto"/>
        <w:ind w:left="0" w:firstLine="0"/>
        <w:jc w:val="left"/>
        <w:outlineLvl w:val="1"/>
        <w:rPr>
          <w:sz w:val="16"/>
          <w:szCs w:val="16"/>
        </w:rPr>
      </w:pPr>
      <w:r w:rsidRPr="00F84327">
        <w:rPr>
          <w:sz w:val="22"/>
          <w:szCs w:val="22"/>
        </w:rPr>
        <w:t>3.ЦЕНЫ И ОБЩАЯ СУММА ДОГОВОРА</w:t>
      </w:r>
    </w:p>
    <w:p w14:paraId="6DE06432" w14:textId="198E6975" w:rsidR="001B5526" w:rsidRDefault="004E44DE" w:rsidP="00FB5452">
      <w:pPr>
        <w:ind w:right="-81"/>
        <w:jc w:val="both"/>
        <w:rPr>
          <w:b/>
          <w:sz w:val="22"/>
          <w:szCs w:val="22"/>
        </w:rPr>
      </w:pPr>
      <w:r w:rsidRPr="00F84327">
        <w:rPr>
          <w:sz w:val="22"/>
          <w:szCs w:val="22"/>
        </w:rPr>
        <w:t xml:space="preserve">3.1. Общая сумма Договора </w:t>
      </w:r>
      <w:r w:rsidR="00221F34" w:rsidRPr="00F84327">
        <w:rPr>
          <w:sz w:val="22"/>
          <w:szCs w:val="22"/>
        </w:rPr>
        <w:t>составляет</w:t>
      </w:r>
      <w:r w:rsidR="00FE3C3D">
        <w:rPr>
          <w:b/>
          <w:sz w:val="22"/>
          <w:szCs w:val="22"/>
        </w:rPr>
        <w:t xml:space="preserve">  </w:t>
      </w:r>
      <w:r w:rsidR="00406779">
        <w:rPr>
          <w:b/>
          <w:sz w:val="22"/>
          <w:szCs w:val="22"/>
        </w:rPr>
        <w:t xml:space="preserve"> </w:t>
      </w:r>
      <w:r w:rsidR="00A72E0F">
        <w:rPr>
          <w:b/>
          <w:sz w:val="22"/>
          <w:szCs w:val="22"/>
        </w:rPr>
        <w:t>_________________________________________</w:t>
      </w:r>
      <w:r w:rsidR="001B4951">
        <w:rPr>
          <w:b/>
          <w:sz w:val="22"/>
          <w:szCs w:val="22"/>
        </w:rPr>
        <w:t xml:space="preserve"> с учетом НДС</w:t>
      </w:r>
      <w:r w:rsidR="001B5526" w:rsidRPr="001B5526">
        <w:rPr>
          <w:b/>
          <w:sz w:val="22"/>
          <w:szCs w:val="22"/>
        </w:rPr>
        <w:t>.</w:t>
      </w:r>
    </w:p>
    <w:p w14:paraId="19BD20A3" w14:textId="6E23C8EF" w:rsidR="004E44DE" w:rsidRPr="00F84327" w:rsidRDefault="004E44DE" w:rsidP="00FB5452">
      <w:pPr>
        <w:ind w:right="-81"/>
        <w:jc w:val="both"/>
        <w:rPr>
          <w:sz w:val="22"/>
          <w:szCs w:val="22"/>
        </w:rPr>
      </w:pPr>
      <w:r w:rsidRPr="00F84327">
        <w:rPr>
          <w:sz w:val="22"/>
          <w:szCs w:val="22"/>
        </w:rPr>
        <w:t>3.2. Цена, указанная в Спецификации</w:t>
      </w:r>
      <w:r w:rsidR="00CA544D">
        <w:rPr>
          <w:sz w:val="22"/>
          <w:szCs w:val="22"/>
        </w:rPr>
        <w:t xml:space="preserve"> (Приложение № 1)</w:t>
      </w:r>
      <w:r w:rsidRPr="00F84327">
        <w:rPr>
          <w:sz w:val="22"/>
          <w:szCs w:val="22"/>
        </w:rPr>
        <w:t xml:space="preserve"> представляет собой лицензионное вознаграждение за предоставление право использования (Лицензии) Программного обеспечения.</w:t>
      </w:r>
    </w:p>
    <w:p w14:paraId="0799CFFB" w14:textId="77777777" w:rsidR="004E44DE" w:rsidRDefault="004E44DE" w:rsidP="005D7EA5">
      <w:pPr>
        <w:pStyle w:val="BodyText31"/>
        <w:widowControl w:val="0"/>
        <w:overflowPunct/>
        <w:autoSpaceDE/>
        <w:autoSpaceDN/>
        <w:adjustRightInd/>
        <w:textAlignment w:val="auto"/>
        <w:rPr>
          <w:bCs/>
          <w:color w:val="000000"/>
          <w:sz w:val="22"/>
          <w:szCs w:val="22"/>
        </w:rPr>
      </w:pPr>
      <w:r w:rsidRPr="00F84327">
        <w:rPr>
          <w:bCs/>
          <w:color w:val="000000"/>
          <w:sz w:val="22"/>
          <w:szCs w:val="22"/>
        </w:rPr>
        <w:t>3.</w:t>
      </w:r>
      <w:r w:rsidR="00CA544D">
        <w:rPr>
          <w:bCs/>
          <w:color w:val="000000"/>
          <w:sz w:val="22"/>
          <w:szCs w:val="22"/>
        </w:rPr>
        <w:t>3</w:t>
      </w:r>
      <w:r w:rsidRPr="00F84327">
        <w:rPr>
          <w:bCs/>
          <w:color w:val="000000"/>
          <w:sz w:val="22"/>
          <w:szCs w:val="22"/>
        </w:rPr>
        <w:t>. Лицензиат обязан заблаговременно (не менее чем за 5 (пять) рабочих дней)</w:t>
      </w:r>
      <w:r w:rsidRPr="00F84327">
        <w:rPr>
          <w:sz w:val="22"/>
          <w:szCs w:val="22"/>
        </w:rPr>
        <w:t>,</w:t>
      </w:r>
      <w:r w:rsidRPr="00F84327">
        <w:rPr>
          <w:bCs/>
          <w:color w:val="000000"/>
          <w:sz w:val="22"/>
          <w:szCs w:val="22"/>
        </w:rPr>
        <w:t xml:space="preserve"> предупреждать Сублицензиата о прекращении выпуска правообладателем старых версий ПО и о начале выпуска новых версий ПО, равнозначных по цене и функциональности, Лицензии на которые Сублицензиат может приобрести у Лицензиата. </w:t>
      </w:r>
    </w:p>
    <w:p w14:paraId="32CC7D97" w14:textId="77777777" w:rsidR="00A64486" w:rsidRPr="00F84327" w:rsidRDefault="00A64486" w:rsidP="005D7EA5">
      <w:pPr>
        <w:pStyle w:val="BodyText31"/>
        <w:widowControl w:val="0"/>
        <w:overflowPunct/>
        <w:autoSpaceDE/>
        <w:autoSpaceDN/>
        <w:adjustRightInd/>
        <w:textAlignment w:val="auto"/>
        <w:rPr>
          <w:sz w:val="22"/>
          <w:szCs w:val="22"/>
        </w:rPr>
      </w:pPr>
    </w:p>
    <w:p w14:paraId="69FAE68A" w14:textId="77777777" w:rsidR="004E44DE" w:rsidRPr="00F84327" w:rsidRDefault="004E44DE" w:rsidP="005D7EA5">
      <w:pPr>
        <w:shd w:val="clear" w:color="auto" w:fill="FFFFFF"/>
        <w:tabs>
          <w:tab w:val="left" w:pos="720"/>
        </w:tabs>
        <w:ind w:right="-284"/>
        <w:rPr>
          <w:b/>
          <w:sz w:val="22"/>
          <w:szCs w:val="22"/>
        </w:rPr>
      </w:pPr>
      <w:r w:rsidRPr="00F84327">
        <w:rPr>
          <w:b/>
          <w:sz w:val="22"/>
          <w:szCs w:val="22"/>
        </w:rPr>
        <w:t>4.УСЛОВИЯ И ПОРЯДОК РАСЧЕТОВ</w:t>
      </w:r>
    </w:p>
    <w:p w14:paraId="1DEC2B6F" w14:textId="16B39003" w:rsidR="00F97917" w:rsidRDefault="004E44DE" w:rsidP="00F97917">
      <w:pPr>
        <w:jc w:val="both"/>
        <w:rPr>
          <w:sz w:val="22"/>
          <w:szCs w:val="22"/>
        </w:rPr>
      </w:pPr>
      <w:r w:rsidRPr="005D7EA5">
        <w:rPr>
          <w:sz w:val="22"/>
          <w:szCs w:val="22"/>
        </w:rPr>
        <w:t>4.</w:t>
      </w:r>
      <w:r w:rsidRPr="006523F9">
        <w:rPr>
          <w:sz w:val="22"/>
          <w:szCs w:val="22"/>
        </w:rPr>
        <w:t xml:space="preserve">1. </w:t>
      </w:r>
      <w:r w:rsidR="00F97917" w:rsidRPr="00F97917">
        <w:rPr>
          <w:sz w:val="22"/>
          <w:szCs w:val="22"/>
        </w:rPr>
        <w:t xml:space="preserve">Сублицензиат производит предоплату в размере </w:t>
      </w:r>
      <w:r w:rsidR="00987FD7">
        <w:rPr>
          <w:sz w:val="22"/>
          <w:szCs w:val="22"/>
        </w:rPr>
        <w:t>15</w:t>
      </w:r>
      <w:r w:rsidR="00F97917" w:rsidRPr="00F97917">
        <w:rPr>
          <w:sz w:val="22"/>
          <w:szCs w:val="22"/>
        </w:rPr>
        <w:t>% (сто процентов) от общей суммы Договора в течение 10 (десяти) календарных дней от даты подписания Договора.</w:t>
      </w:r>
      <w:r w:rsidR="00987FD7">
        <w:rPr>
          <w:sz w:val="22"/>
          <w:szCs w:val="22"/>
        </w:rPr>
        <w:t xml:space="preserve"> Оставшиеся 85% будут оплачиваться согласно акта выполненных работ в течение </w:t>
      </w:r>
      <w:r w:rsidR="00987FD7" w:rsidRPr="00F97917">
        <w:rPr>
          <w:sz w:val="22"/>
          <w:szCs w:val="22"/>
        </w:rPr>
        <w:t>10 (десяти) календарных дней</w:t>
      </w:r>
      <w:r w:rsidR="00987FD7">
        <w:rPr>
          <w:sz w:val="22"/>
          <w:szCs w:val="22"/>
        </w:rPr>
        <w:t>.</w:t>
      </w:r>
      <w:bookmarkStart w:id="0" w:name="_GoBack"/>
      <w:bookmarkEnd w:id="0"/>
    </w:p>
    <w:p w14:paraId="002D757B" w14:textId="76D9D5CE" w:rsidR="004E44DE" w:rsidRPr="00F84327" w:rsidRDefault="004E44DE" w:rsidP="00F97917">
      <w:pPr>
        <w:jc w:val="both"/>
        <w:rPr>
          <w:sz w:val="22"/>
          <w:szCs w:val="22"/>
        </w:rPr>
      </w:pPr>
      <w:r w:rsidRPr="00F84327">
        <w:rPr>
          <w:sz w:val="22"/>
          <w:szCs w:val="22"/>
        </w:rPr>
        <w:t>4.2. Оплата производится в национальной валюте Республики Узбекистан, «СУМ</w:t>
      </w:r>
      <w:r>
        <w:rPr>
          <w:sz w:val="22"/>
          <w:szCs w:val="22"/>
        </w:rPr>
        <w:t>»</w:t>
      </w:r>
      <w:r w:rsidRPr="00F84327">
        <w:rPr>
          <w:sz w:val="22"/>
          <w:szCs w:val="22"/>
        </w:rPr>
        <w:t xml:space="preserve">. </w:t>
      </w:r>
      <w:r w:rsidR="00C90CFF">
        <w:rPr>
          <w:sz w:val="22"/>
          <w:szCs w:val="22"/>
        </w:rPr>
        <w:t xml:space="preserve"> </w:t>
      </w:r>
    </w:p>
    <w:p w14:paraId="6B00A5C8" w14:textId="0C441D43" w:rsidR="00A64486" w:rsidRDefault="004E44DE" w:rsidP="000A6BA6">
      <w:pPr>
        <w:pStyle w:val="BodyText31"/>
        <w:rPr>
          <w:sz w:val="22"/>
          <w:szCs w:val="22"/>
        </w:rPr>
      </w:pPr>
      <w:r w:rsidRPr="00F84327">
        <w:rPr>
          <w:sz w:val="22"/>
          <w:szCs w:val="22"/>
        </w:rPr>
        <w:t>Датой платежа и, соответственно, исполнения Сублицензиатом своих обязательств по оплате по настоящему Договору считается день поступления денежных средств на расчетный счет Лицензиата.</w:t>
      </w:r>
    </w:p>
    <w:p w14:paraId="2C233A27" w14:textId="77777777" w:rsidR="003612FD" w:rsidRPr="00F84327" w:rsidRDefault="003612FD" w:rsidP="000A6BA6">
      <w:pPr>
        <w:pStyle w:val="BodyText31"/>
        <w:rPr>
          <w:sz w:val="22"/>
          <w:szCs w:val="22"/>
        </w:rPr>
      </w:pPr>
    </w:p>
    <w:p w14:paraId="6E0175B2" w14:textId="77777777" w:rsidR="004E44DE" w:rsidRPr="00F84327" w:rsidRDefault="004E44DE" w:rsidP="005D7EA5">
      <w:pPr>
        <w:pStyle w:val="2h2H2"/>
        <w:numPr>
          <w:ilvl w:val="0"/>
          <w:numId w:val="3"/>
        </w:numPr>
        <w:tabs>
          <w:tab w:val="clear" w:pos="360"/>
          <w:tab w:val="num" w:pos="284"/>
          <w:tab w:val="left" w:pos="567"/>
        </w:tabs>
        <w:spacing w:before="0" w:after="0" w:line="240" w:lineRule="auto"/>
        <w:ind w:left="0" w:firstLine="0"/>
        <w:outlineLvl w:val="1"/>
      </w:pPr>
      <w:r w:rsidRPr="00F84327">
        <w:rPr>
          <w:bCs/>
          <w:sz w:val="22"/>
          <w:szCs w:val="22"/>
        </w:rPr>
        <w:t xml:space="preserve">СРОКИ И УСЛОВИЯ ПЕРЕДАЧИ ЛИЦЕНЗИЙ </w:t>
      </w:r>
    </w:p>
    <w:p w14:paraId="490D318A" w14:textId="77777777" w:rsidR="004E44DE" w:rsidRPr="00F84327" w:rsidRDefault="004E44DE" w:rsidP="000A6BA6">
      <w:pPr>
        <w:pStyle w:val="a3"/>
        <w:tabs>
          <w:tab w:val="clear" w:pos="480"/>
          <w:tab w:val="left" w:pos="567"/>
        </w:tabs>
        <w:jc w:val="both"/>
        <w:rPr>
          <w:rFonts w:ascii="Times New Roman" w:hAnsi="Times New Roman"/>
          <w:sz w:val="22"/>
          <w:szCs w:val="22"/>
          <w:lang w:val="ru-RU"/>
        </w:rPr>
      </w:pPr>
      <w:r w:rsidRPr="00F84327">
        <w:rPr>
          <w:rFonts w:ascii="Times New Roman" w:hAnsi="Times New Roman"/>
          <w:sz w:val="22"/>
          <w:szCs w:val="22"/>
          <w:lang w:val="ru-RU"/>
        </w:rPr>
        <w:t>5.1. Дистрибутив ПО и Документацию к ПО Сублицензиат самостоятельно устанавливает с сайта Правообладателя, для чего Лицензиат передает Сублицензиату по электронным каналам передачи данных ссылки на электронный портал правообладателя.</w:t>
      </w:r>
    </w:p>
    <w:p w14:paraId="1A3248FC" w14:textId="77777777" w:rsidR="004E44DE" w:rsidRDefault="004E44DE" w:rsidP="005D7EA5">
      <w:pPr>
        <w:pStyle w:val="a3"/>
        <w:tabs>
          <w:tab w:val="clear" w:pos="480"/>
          <w:tab w:val="left" w:pos="567"/>
        </w:tabs>
        <w:jc w:val="both"/>
        <w:rPr>
          <w:rFonts w:ascii="Times New Roman" w:hAnsi="Times New Roman"/>
          <w:sz w:val="22"/>
          <w:szCs w:val="22"/>
          <w:lang w:val="ru-RU"/>
        </w:rPr>
      </w:pPr>
      <w:r w:rsidRPr="00F84327">
        <w:rPr>
          <w:rFonts w:ascii="Times New Roman" w:hAnsi="Times New Roman"/>
          <w:sz w:val="22"/>
          <w:szCs w:val="22"/>
          <w:lang w:val="ru-RU"/>
        </w:rPr>
        <w:t>5.2. Лицензии передаются по электронным каналам передачи данных</w:t>
      </w:r>
      <w:r w:rsidR="00C90CFF">
        <w:rPr>
          <w:rFonts w:ascii="Times New Roman" w:hAnsi="Times New Roman"/>
          <w:sz w:val="22"/>
          <w:szCs w:val="22"/>
          <w:lang w:val="ru-RU"/>
        </w:rPr>
        <w:t xml:space="preserve"> или на электронных носителях</w:t>
      </w:r>
      <w:r w:rsidRPr="00F84327">
        <w:rPr>
          <w:rFonts w:ascii="Times New Roman" w:hAnsi="Times New Roman"/>
          <w:sz w:val="22"/>
          <w:szCs w:val="22"/>
          <w:lang w:val="ru-RU"/>
        </w:rPr>
        <w:t>.</w:t>
      </w:r>
    </w:p>
    <w:p w14:paraId="1626BAD3" w14:textId="77777777" w:rsidR="004E44DE" w:rsidRDefault="004E44DE" w:rsidP="005D7EA5">
      <w:pPr>
        <w:pStyle w:val="BodyText31"/>
        <w:rPr>
          <w:sz w:val="22"/>
          <w:szCs w:val="22"/>
        </w:rPr>
      </w:pPr>
      <w:r w:rsidRPr="00F84327">
        <w:rPr>
          <w:sz w:val="22"/>
          <w:szCs w:val="22"/>
        </w:rPr>
        <w:t>5.</w:t>
      </w:r>
      <w:r w:rsidR="000F28B9">
        <w:rPr>
          <w:sz w:val="22"/>
          <w:szCs w:val="22"/>
        </w:rPr>
        <w:t>3</w:t>
      </w:r>
      <w:r w:rsidRPr="00F84327">
        <w:rPr>
          <w:sz w:val="22"/>
          <w:szCs w:val="22"/>
        </w:rPr>
        <w:t xml:space="preserve">. </w:t>
      </w:r>
      <w:r w:rsidR="00C90CFF">
        <w:rPr>
          <w:sz w:val="22"/>
          <w:szCs w:val="22"/>
        </w:rPr>
        <w:t>При необходимости в</w:t>
      </w:r>
      <w:r w:rsidRPr="00F84327">
        <w:rPr>
          <w:sz w:val="22"/>
          <w:szCs w:val="22"/>
        </w:rPr>
        <w:t xml:space="preserve"> срок не позднее 3-х (трех) рабочих дней до даты предоставления (передачи) Лицензий Лицензиат направляет Сублицензиату посредством электронных (</w:t>
      </w:r>
      <w:r w:rsidRPr="00F84327">
        <w:rPr>
          <w:sz w:val="22"/>
          <w:szCs w:val="22"/>
          <w:lang w:val="en-US"/>
        </w:rPr>
        <w:t>e</w:t>
      </w:r>
      <w:r w:rsidRPr="00F84327">
        <w:rPr>
          <w:sz w:val="22"/>
          <w:szCs w:val="22"/>
        </w:rPr>
        <w:t>-</w:t>
      </w:r>
      <w:r w:rsidRPr="00F84327">
        <w:rPr>
          <w:sz w:val="22"/>
          <w:szCs w:val="22"/>
          <w:lang w:val="en-US"/>
        </w:rPr>
        <w:t>mail</w:t>
      </w:r>
      <w:r w:rsidRPr="00F84327">
        <w:rPr>
          <w:sz w:val="22"/>
          <w:szCs w:val="22"/>
        </w:rPr>
        <w:t>) средств связи уведомление, содержащее информацию о номенклатуре, количестве и дате предстоящей передачи Лицензий в соответствии с</w:t>
      </w:r>
      <w:r w:rsidR="00C90CFF">
        <w:rPr>
          <w:sz w:val="22"/>
          <w:szCs w:val="22"/>
        </w:rPr>
        <w:t>о</w:t>
      </w:r>
      <w:r w:rsidRPr="00F84327">
        <w:rPr>
          <w:sz w:val="22"/>
          <w:szCs w:val="22"/>
        </w:rPr>
        <w:t xml:space="preserve"> Спецификацией.</w:t>
      </w:r>
    </w:p>
    <w:p w14:paraId="66D9EADF" w14:textId="0B4477B2" w:rsidR="004E44DE" w:rsidRDefault="004E44DE" w:rsidP="005D7EA5">
      <w:pPr>
        <w:pStyle w:val="normal"/>
        <w:tabs>
          <w:tab w:val="left" w:pos="567"/>
        </w:tabs>
        <w:spacing w:after="0" w:line="240" w:lineRule="auto"/>
        <w:ind w:left="0"/>
        <w:rPr>
          <w:szCs w:val="22"/>
        </w:rPr>
      </w:pPr>
      <w:r w:rsidRPr="00B845AD">
        <w:t>5.</w:t>
      </w:r>
      <w:r w:rsidR="000F28B9" w:rsidRPr="00B845AD">
        <w:t>4</w:t>
      </w:r>
      <w:r w:rsidRPr="00B845AD">
        <w:t xml:space="preserve">. </w:t>
      </w:r>
      <w:r w:rsidRPr="00B845AD">
        <w:rPr>
          <w:szCs w:val="22"/>
        </w:rPr>
        <w:t xml:space="preserve">Лицензиат обязуется произвести передачу Лицензий согласно </w:t>
      </w:r>
      <w:r w:rsidR="002C4435" w:rsidRPr="00B845AD">
        <w:rPr>
          <w:szCs w:val="22"/>
        </w:rPr>
        <w:t>Спецификации,</w:t>
      </w:r>
      <w:r w:rsidRPr="00B845AD">
        <w:rPr>
          <w:szCs w:val="22"/>
        </w:rPr>
        <w:t xml:space="preserve"> в течение </w:t>
      </w:r>
      <w:r w:rsidR="00980F6B">
        <w:rPr>
          <w:szCs w:val="22"/>
        </w:rPr>
        <w:t>10</w:t>
      </w:r>
      <w:r w:rsidRPr="00B845AD">
        <w:rPr>
          <w:szCs w:val="22"/>
        </w:rPr>
        <w:t xml:space="preserve"> (</w:t>
      </w:r>
      <w:r w:rsidR="00980F6B">
        <w:rPr>
          <w:szCs w:val="22"/>
        </w:rPr>
        <w:t>десяти</w:t>
      </w:r>
      <w:r w:rsidRPr="00B845AD">
        <w:rPr>
          <w:szCs w:val="22"/>
        </w:rPr>
        <w:t xml:space="preserve">) рабочих дней со дня поступления предоплаты согласно </w:t>
      </w:r>
      <w:r w:rsidR="00845950" w:rsidRPr="00B845AD">
        <w:rPr>
          <w:szCs w:val="22"/>
          <w:lang w:val="uz-Cyrl-UZ"/>
        </w:rPr>
        <w:t xml:space="preserve">пункту </w:t>
      </w:r>
      <w:r w:rsidRPr="00B845AD">
        <w:rPr>
          <w:szCs w:val="22"/>
        </w:rPr>
        <w:t>4.1. настоящего Договора.</w:t>
      </w:r>
      <w:r>
        <w:rPr>
          <w:szCs w:val="22"/>
        </w:rPr>
        <w:t xml:space="preserve"> </w:t>
      </w:r>
    </w:p>
    <w:p w14:paraId="51144C05" w14:textId="77777777" w:rsidR="00A64486" w:rsidRPr="00F84327" w:rsidRDefault="00A64486" w:rsidP="005D7EA5">
      <w:pPr>
        <w:pStyle w:val="normal"/>
        <w:tabs>
          <w:tab w:val="left" w:pos="567"/>
        </w:tabs>
        <w:spacing w:after="0" w:line="240" w:lineRule="auto"/>
        <w:ind w:left="0"/>
        <w:rPr>
          <w:sz w:val="24"/>
          <w:szCs w:val="24"/>
        </w:rPr>
      </w:pPr>
    </w:p>
    <w:p w14:paraId="12B541F2" w14:textId="77777777" w:rsidR="004E44DE" w:rsidRPr="00F84327" w:rsidRDefault="004E44DE" w:rsidP="005D7EA5">
      <w:pPr>
        <w:pStyle w:val="BodyText31"/>
        <w:rPr>
          <w:sz w:val="2"/>
          <w:szCs w:val="2"/>
        </w:rPr>
      </w:pPr>
    </w:p>
    <w:p w14:paraId="4EAFAA7E" w14:textId="77777777" w:rsidR="004E44DE" w:rsidRPr="00F84327" w:rsidRDefault="004E44DE" w:rsidP="005D7EA5">
      <w:pPr>
        <w:pStyle w:val="2h2H2"/>
        <w:numPr>
          <w:ilvl w:val="0"/>
          <w:numId w:val="3"/>
        </w:numPr>
        <w:spacing w:before="0" w:after="0" w:line="240" w:lineRule="auto"/>
        <w:ind w:left="0" w:firstLine="0"/>
        <w:outlineLvl w:val="1"/>
        <w:rPr>
          <w:sz w:val="22"/>
          <w:szCs w:val="22"/>
        </w:rPr>
      </w:pPr>
      <w:r w:rsidRPr="00F84327">
        <w:rPr>
          <w:sz w:val="22"/>
          <w:szCs w:val="22"/>
        </w:rPr>
        <w:lastRenderedPageBreak/>
        <w:t>ПРОЦЕДУРА ПРИЕМКИ</w:t>
      </w:r>
    </w:p>
    <w:p w14:paraId="442C8BD9" w14:textId="77777777" w:rsidR="004E44DE" w:rsidRDefault="00B26445" w:rsidP="005D7EA5">
      <w:pPr>
        <w:jc w:val="both"/>
        <w:rPr>
          <w:sz w:val="22"/>
          <w:szCs w:val="22"/>
        </w:rPr>
      </w:pPr>
      <w:r>
        <w:rPr>
          <w:sz w:val="22"/>
          <w:szCs w:val="22"/>
        </w:rPr>
        <w:t xml:space="preserve">6.1. </w:t>
      </w:r>
      <w:r w:rsidR="004E44DE" w:rsidRPr="000F28B9">
        <w:rPr>
          <w:sz w:val="22"/>
          <w:szCs w:val="22"/>
        </w:rPr>
        <w:t xml:space="preserve">Одновременно с передачей Лицензии Лицензиат обязан </w:t>
      </w:r>
      <w:r w:rsidR="004E44DE" w:rsidRPr="00356134">
        <w:rPr>
          <w:sz w:val="22"/>
          <w:szCs w:val="22"/>
        </w:rPr>
        <w:t>предоставить Сублицензиату</w:t>
      </w:r>
      <w:r w:rsidRPr="00356134">
        <w:rPr>
          <w:sz w:val="22"/>
          <w:szCs w:val="22"/>
        </w:rPr>
        <w:t xml:space="preserve"> </w:t>
      </w:r>
      <w:r w:rsidR="005F0FAD">
        <w:rPr>
          <w:sz w:val="22"/>
          <w:szCs w:val="22"/>
        </w:rPr>
        <w:t>передаточные документы (</w:t>
      </w:r>
      <w:r w:rsidR="004E44DE" w:rsidRPr="005D7EA5">
        <w:rPr>
          <w:sz w:val="22"/>
          <w:szCs w:val="22"/>
        </w:rPr>
        <w:t>счет фактур</w:t>
      </w:r>
      <w:r w:rsidRPr="005D7EA5">
        <w:rPr>
          <w:sz w:val="22"/>
          <w:szCs w:val="22"/>
        </w:rPr>
        <w:t>у</w:t>
      </w:r>
      <w:r w:rsidR="005F0FAD">
        <w:rPr>
          <w:sz w:val="22"/>
          <w:szCs w:val="22"/>
        </w:rPr>
        <w:t>, акты выполнения работ и\или приема передачи и т.п</w:t>
      </w:r>
      <w:r w:rsidR="004E44DE" w:rsidRPr="005D7EA5">
        <w:rPr>
          <w:sz w:val="22"/>
          <w:szCs w:val="22"/>
        </w:rPr>
        <w:t>.</w:t>
      </w:r>
      <w:r w:rsidR="005F0FAD">
        <w:rPr>
          <w:sz w:val="22"/>
          <w:szCs w:val="22"/>
        </w:rPr>
        <w:t xml:space="preserve">). </w:t>
      </w:r>
      <w:r w:rsidR="004E44DE" w:rsidRPr="00D037B4">
        <w:rPr>
          <w:sz w:val="22"/>
          <w:szCs w:val="22"/>
        </w:rPr>
        <w:t xml:space="preserve">Сублицензиат обязуется в течение </w:t>
      </w:r>
      <w:r w:rsidR="00C90CFF">
        <w:rPr>
          <w:sz w:val="22"/>
          <w:szCs w:val="22"/>
        </w:rPr>
        <w:t>3</w:t>
      </w:r>
      <w:r w:rsidR="004E44DE" w:rsidRPr="00D037B4">
        <w:rPr>
          <w:sz w:val="22"/>
          <w:szCs w:val="22"/>
        </w:rPr>
        <w:t xml:space="preserve"> (</w:t>
      </w:r>
      <w:r w:rsidR="00C90CFF">
        <w:rPr>
          <w:sz w:val="22"/>
          <w:szCs w:val="22"/>
        </w:rPr>
        <w:t>трех</w:t>
      </w:r>
      <w:r w:rsidR="004E44DE" w:rsidRPr="00D037B4">
        <w:rPr>
          <w:sz w:val="22"/>
          <w:szCs w:val="22"/>
        </w:rPr>
        <w:t xml:space="preserve">) рабочих дней со дня получения передаточных документов подписать </w:t>
      </w:r>
      <w:r w:rsidR="005F0FAD">
        <w:rPr>
          <w:sz w:val="22"/>
          <w:szCs w:val="22"/>
        </w:rPr>
        <w:t>и оформить их,</w:t>
      </w:r>
      <w:r w:rsidR="004E44DE" w:rsidRPr="00D037B4">
        <w:rPr>
          <w:sz w:val="22"/>
          <w:szCs w:val="22"/>
        </w:rPr>
        <w:t xml:space="preserve"> либо представить мотивированный отказ от </w:t>
      </w:r>
      <w:r w:rsidR="005F0FAD">
        <w:rPr>
          <w:sz w:val="22"/>
          <w:szCs w:val="22"/>
        </w:rPr>
        <w:t xml:space="preserve">их </w:t>
      </w:r>
      <w:r w:rsidR="004E44DE" w:rsidRPr="00D037B4">
        <w:rPr>
          <w:sz w:val="22"/>
          <w:szCs w:val="22"/>
        </w:rPr>
        <w:t>подписания.</w:t>
      </w:r>
    </w:p>
    <w:p w14:paraId="7BFDE922" w14:textId="77777777" w:rsidR="004E44DE" w:rsidRPr="00786484" w:rsidRDefault="005F0FAD" w:rsidP="005D7EA5">
      <w:pPr>
        <w:pStyle w:val="a9"/>
        <w:adjustRightInd w:val="0"/>
        <w:ind w:left="0"/>
        <w:jc w:val="both"/>
        <w:rPr>
          <w:sz w:val="22"/>
          <w:szCs w:val="22"/>
        </w:rPr>
      </w:pPr>
      <w:r>
        <w:rPr>
          <w:sz w:val="22"/>
          <w:szCs w:val="22"/>
        </w:rPr>
        <w:t xml:space="preserve">6.2. </w:t>
      </w:r>
      <w:r w:rsidR="004E44DE" w:rsidRPr="00786484">
        <w:rPr>
          <w:sz w:val="22"/>
          <w:szCs w:val="22"/>
        </w:rPr>
        <w:t xml:space="preserve">Лицензии считаются предоставленными Сублицензиату в день подписания </w:t>
      </w:r>
      <w:r>
        <w:rPr>
          <w:sz w:val="22"/>
          <w:szCs w:val="22"/>
        </w:rPr>
        <w:t xml:space="preserve">передаточных документов обеими </w:t>
      </w:r>
      <w:r w:rsidR="004E44DE" w:rsidRPr="00786484">
        <w:rPr>
          <w:sz w:val="22"/>
          <w:szCs w:val="22"/>
        </w:rPr>
        <w:t>Сторонами. В случае непредставления Сублицензиатом подписанн</w:t>
      </w:r>
      <w:r>
        <w:rPr>
          <w:sz w:val="22"/>
          <w:szCs w:val="22"/>
        </w:rPr>
        <w:t>ых передаточных документов на</w:t>
      </w:r>
      <w:r w:rsidR="004E44DE" w:rsidRPr="00786484">
        <w:rPr>
          <w:sz w:val="22"/>
          <w:szCs w:val="22"/>
        </w:rPr>
        <w:t xml:space="preserve"> Лицензи</w:t>
      </w:r>
      <w:r>
        <w:rPr>
          <w:sz w:val="22"/>
          <w:szCs w:val="22"/>
        </w:rPr>
        <w:t>и</w:t>
      </w:r>
      <w:r w:rsidR="004E44DE" w:rsidRPr="00786484">
        <w:rPr>
          <w:sz w:val="22"/>
          <w:szCs w:val="22"/>
        </w:rPr>
        <w:t xml:space="preserve"> или мотивированного отказа от подписания в течение </w:t>
      </w:r>
      <w:r>
        <w:rPr>
          <w:sz w:val="22"/>
          <w:szCs w:val="22"/>
        </w:rPr>
        <w:t>3</w:t>
      </w:r>
      <w:r w:rsidR="004E44DE" w:rsidRPr="00786484">
        <w:rPr>
          <w:sz w:val="22"/>
          <w:szCs w:val="22"/>
        </w:rPr>
        <w:t xml:space="preserve"> (</w:t>
      </w:r>
      <w:r>
        <w:rPr>
          <w:sz w:val="22"/>
          <w:szCs w:val="22"/>
        </w:rPr>
        <w:t>трех</w:t>
      </w:r>
      <w:r w:rsidR="004E44DE" w:rsidRPr="00786484">
        <w:rPr>
          <w:sz w:val="22"/>
          <w:szCs w:val="22"/>
        </w:rPr>
        <w:t>) рабочих дней, Лицензии считаются принятыми и подлежащими оплате Сублицензиатом.</w:t>
      </w:r>
    </w:p>
    <w:p w14:paraId="56E5AD5E" w14:textId="77777777" w:rsidR="004E44DE" w:rsidRPr="00D037B4" w:rsidRDefault="004E44DE" w:rsidP="000A6BA6">
      <w:pPr>
        <w:jc w:val="both"/>
        <w:rPr>
          <w:sz w:val="22"/>
          <w:szCs w:val="22"/>
        </w:rPr>
      </w:pPr>
    </w:p>
    <w:p w14:paraId="4438DE44" w14:textId="77777777" w:rsidR="004E44DE" w:rsidRPr="00F84327" w:rsidRDefault="004E44DE">
      <w:pPr>
        <w:jc w:val="both"/>
        <w:rPr>
          <w:sz w:val="10"/>
          <w:szCs w:val="10"/>
        </w:rPr>
      </w:pPr>
    </w:p>
    <w:p w14:paraId="54B3BEDA" w14:textId="77777777" w:rsidR="004E44DE" w:rsidRPr="00F84327" w:rsidRDefault="004E44DE" w:rsidP="005D7EA5">
      <w:pPr>
        <w:pStyle w:val="2h2H2"/>
        <w:numPr>
          <w:ilvl w:val="0"/>
          <w:numId w:val="3"/>
        </w:numPr>
        <w:spacing w:before="0" w:after="0" w:line="240" w:lineRule="auto"/>
        <w:ind w:left="0" w:firstLine="0"/>
        <w:outlineLvl w:val="1"/>
        <w:rPr>
          <w:sz w:val="16"/>
          <w:szCs w:val="16"/>
        </w:rPr>
      </w:pPr>
      <w:r w:rsidRPr="00F84327">
        <w:rPr>
          <w:sz w:val="22"/>
          <w:szCs w:val="22"/>
        </w:rPr>
        <w:t>ГАРАНТИЙНЫЕ ОБЯЗАТЕЛЬСТВА</w:t>
      </w:r>
    </w:p>
    <w:p w14:paraId="0EAD9D78" w14:textId="77777777" w:rsidR="004E44DE" w:rsidRPr="00F84327" w:rsidRDefault="004E44DE" w:rsidP="005D7EA5">
      <w:pPr>
        <w:pStyle w:val="a5"/>
        <w:numPr>
          <w:ilvl w:val="1"/>
          <w:numId w:val="3"/>
        </w:numPr>
        <w:tabs>
          <w:tab w:val="left" w:pos="567"/>
        </w:tabs>
        <w:spacing w:after="0" w:line="240" w:lineRule="auto"/>
        <w:ind w:left="0" w:firstLine="0"/>
        <w:rPr>
          <w:szCs w:val="22"/>
        </w:rPr>
      </w:pPr>
      <w:r w:rsidRPr="00F84327">
        <w:rPr>
          <w:szCs w:val="22"/>
        </w:rPr>
        <w:t xml:space="preserve"> Лицензиат гарантирует, что он обладает необходимыми правами и полномочиями</w:t>
      </w:r>
      <w:r>
        <w:rPr>
          <w:szCs w:val="22"/>
        </w:rPr>
        <w:t xml:space="preserve"> (включая разращение правообладателя ПО на передачу права использования Лицензии (ПО) по настоящему договору)</w:t>
      </w:r>
      <w:r w:rsidRPr="00F84327">
        <w:rPr>
          <w:szCs w:val="22"/>
        </w:rPr>
        <w:t xml:space="preserve"> для надлежащего исполнения своих обязательств по</w:t>
      </w:r>
      <w:r>
        <w:rPr>
          <w:szCs w:val="22"/>
        </w:rPr>
        <w:t xml:space="preserve"> Договору.</w:t>
      </w:r>
      <w:r w:rsidRPr="00F84327">
        <w:rPr>
          <w:szCs w:val="22"/>
        </w:rPr>
        <w:t xml:space="preserve"> </w:t>
      </w:r>
    </w:p>
    <w:p w14:paraId="357ECA21" w14:textId="77777777" w:rsidR="004E44DE" w:rsidRPr="00F84327" w:rsidRDefault="004E44DE" w:rsidP="000A6BA6">
      <w:pPr>
        <w:jc w:val="both"/>
        <w:rPr>
          <w:sz w:val="22"/>
          <w:szCs w:val="22"/>
        </w:rPr>
      </w:pPr>
      <w:r w:rsidRPr="00F84327">
        <w:rPr>
          <w:sz w:val="22"/>
          <w:szCs w:val="22"/>
        </w:rPr>
        <w:t>7.2. Гарантийное обслуживание предоставляется правообладателем ПО в соответствии со стандартными условиями производителя (правообладателя) ПО, изложенными на официальном сайте правообладателя ПО.</w:t>
      </w:r>
    </w:p>
    <w:p w14:paraId="5C1D1D0B" w14:textId="77777777" w:rsidR="004E44DE" w:rsidRDefault="004E44DE">
      <w:pPr>
        <w:jc w:val="both"/>
        <w:rPr>
          <w:sz w:val="22"/>
          <w:szCs w:val="22"/>
        </w:rPr>
      </w:pPr>
      <w:r w:rsidRPr="00F84327">
        <w:rPr>
          <w:sz w:val="22"/>
          <w:szCs w:val="22"/>
        </w:rPr>
        <w:t xml:space="preserve">7.4. Настоящая гарантия действительна только при надлежащем использовании и обслуживании ПО Сублицензиатом в соответствии с </w:t>
      </w:r>
      <w:r w:rsidR="005F0FAD">
        <w:rPr>
          <w:sz w:val="22"/>
          <w:szCs w:val="22"/>
        </w:rPr>
        <w:t>условиями правообладателя</w:t>
      </w:r>
      <w:r w:rsidRPr="00F84327">
        <w:rPr>
          <w:sz w:val="22"/>
          <w:szCs w:val="22"/>
        </w:rPr>
        <w:t>.</w:t>
      </w:r>
    </w:p>
    <w:p w14:paraId="63F00CA8" w14:textId="77777777" w:rsidR="000A6BA6" w:rsidRPr="00F84327" w:rsidRDefault="000A6BA6">
      <w:pPr>
        <w:jc w:val="both"/>
        <w:rPr>
          <w:sz w:val="22"/>
          <w:szCs w:val="22"/>
        </w:rPr>
      </w:pPr>
    </w:p>
    <w:p w14:paraId="0B2264D2" w14:textId="77777777" w:rsidR="004E44DE" w:rsidRPr="00F84327" w:rsidRDefault="004E44DE" w:rsidP="005D7EA5">
      <w:pPr>
        <w:pStyle w:val="2h2H2"/>
        <w:numPr>
          <w:ilvl w:val="0"/>
          <w:numId w:val="3"/>
        </w:numPr>
        <w:tabs>
          <w:tab w:val="clear" w:pos="360"/>
          <w:tab w:val="num" w:pos="0"/>
          <w:tab w:val="left" w:pos="284"/>
        </w:tabs>
        <w:spacing w:before="0" w:after="0" w:line="240" w:lineRule="auto"/>
        <w:ind w:left="0" w:firstLine="0"/>
        <w:outlineLvl w:val="1"/>
        <w:rPr>
          <w:sz w:val="22"/>
          <w:szCs w:val="22"/>
        </w:rPr>
      </w:pPr>
      <w:r w:rsidRPr="00F84327">
        <w:rPr>
          <w:sz w:val="22"/>
          <w:szCs w:val="22"/>
        </w:rPr>
        <w:t>ПРАВА ИНТЕЛЛЕКТУАЛЬНОЙ СОБСТВЕННОСТИ</w:t>
      </w:r>
    </w:p>
    <w:p w14:paraId="41829352" w14:textId="77777777" w:rsidR="004E44DE" w:rsidRPr="00F84327" w:rsidRDefault="004E44DE" w:rsidP="005D7EA5">
      <w:pPr>
        <w:pStyle w:val="a5"/>
        <w:numPr>
          <w:ilvl w:val="1"/>
          <w:numId w:val="3"/>
        </w:numPr>
        <w:tabs>
          <w:tab w:val="left" w:pos="567"/>
        </w:tabs>
        <w:spacing w:after="0" w:line="240" w:lineRule="auto"/>
        <w:ind w:left="0" w:firstLine="0"/>
        <w:rPr>
          <w:szCs w:val="22"/>
        </w:rPr>
      </w:pPr>
      <w:r w:rsidRPr="00F84327">
        <w:rPr>
          <w:szCs w:val="22"/>
        </w:rPr>
        <w:t xml:space="preserve">Все авторские, и иные права интеллектуальной собственности на ПО принадлежат и будут принадлежать правообладателям. </w:t>
      </w:r>
    </w:p>
    <w:p w14:paraId="495A921F" w14:textId="77777777" w:rsidR="004E44DE" w:rsidRPr="00F84327" w:rsidRDefault="004E44DE" w:rsidP="005D7EA5">
      <w:pPr>
        <w:pStyle w:val="a5"/>
        <w:numPr>
          <w:ilvl w:val="1"/>
          <w:numId w:val="3"/>
        </w:numPr>
        <w:tabs>
          <w:tab w:val="left" w:pos="567"/>
        </w:tabs>
        <w:spacing w:after="0" w:line="240" w:lineRule="auto"/>
        <w:ind w:left="0" w:firstLine="0"/>
        <w:rPr>
          <w:szCs w:val="22"/>
        </w:rPr>
      </w:pPr>
      <w:r w:rsidRPr="00F84327">
        <w:rPr>
          <w:szCs w:val="22"/>
        </w:rPr>
        <w:t>Ничто в настоящем Договоре не будет рассматриваться как нарушающее или затрагивающее права интеллектуальной собственности, принадлежащее одной из Сторон или разработанное и приобретенное за рамками настоящего Договора.</w:t>
      </w:r>
    </w:p>
    <w:p w14:paraId="32A4873B" w14:textId="77777777" w:rsidR="004E44DE" w:rsidRPr="00F84327" w:rsidRDefault="004E44DE" w:rsidP="005D7EA5">
      <w:pPr>
        <w:pStyle w:val="a5"/>
        <w:numPr>
          <w:ilvl w:val="1"/>
          <w:numId w:val="3"/>
        </w:numPr>
        <w:tabs>
          <w:tab w:val="clear" w:pos="360"/>
          <w:tab w:val="left" w:pos="0"/>
          <w:tab w:val="left" w:pos="567"/>
        </w:tabs>
        <w:spacing w:after="0" w:line="240" w:lineRule="auto"/>
        <w:ind w:left="0" w:firstLine="0"/>
      </w:pPr>
      <w:r w:rsidRPr="00F84327">
        <w:t>По условиям передаваемых Лицензий Сублицензиат получает неисключительные права на использование ПО</w:t>
      </w:r>
      <w:r>
        <w:t xml:space="preserve">, </w:t>
      </w:r>
      <w:r w:rsidRPr="00F84327">
        <w:t>воспроизведение ПО, ограниченное правом инсталляции, копирования и запуска ПО;</w:t>
      </w:r>
    </w:p>
    <w:p w14:paraId="6CE49F59" w14:textId="77777777" w:rsidR="004E44DE" w:rsidRPr="00F84327" w:rsidRDefault="004E44DE" w:rsidP="005D7EA5">
      <w:pPr>
        <w:pStyle w:val="a5"/>
        <w:tabs>
          <w:tab w:val="left" w:pos="567"/>
        </w:tabs>
        <w:spacing w:after="0" w:line="240" w:lineRule="auto"/>
        <w:ind w:left="0" w:firstLine="0"/>
        <w:rPr>
          <w:szCs w:val="22"/>
        </w:rPr>
      </w:pPr>
      <w:r w:rsidRPr="005D7EA5">
        <w:rPr>
          <w:szCs w:val="22"/>
        </w:rPr>
        <w:t>8.4</w:t>
      </w:r>
      <w:r w:rsidRPr="00F84327">
        <w:rPr>
          <w:szCs w:val="22"/>
        </w:rPr>
        <w:t xml:space="preserve"> </w:t>
      </w:r>
      <w:r w:rsidRPr="00F84327">
        <w:t>Лицензиат несет полную имущественную ответственность за соблюдение авторских прав (в том числе исключительных имущественных прав на использование и пр.) при выполнении обязательств по настоящему Договору и гарантирует, что обладает всеми необходимыми правами и разрешениями от фирм производителей ПО и владельцев имущественных прав на ПО для выполнения своих обязательств по настоящему Договору и предоставит полную защиту и освободит Сублицензиата от любых претензий и исков,</w:t>
      </w:r>
      <w:r w:rsidRPr="00F84327">
        <w:rPr>
          <w:szCs w:val="22"/>
        </w:rPr>
        <w:t xml:space="preserve"> или проведении иных процессуальных действий против Сублицензиата</w:t>
      </w:r>
      <w:r w:rsidR="00163D7D">
        <w:rPr>
          <w:szCs w:val="22"/>
        </w:rPr>
        <w:t xml:space="preserve"> </w:t>
      </w:r>
      <w:r w:rsidR="00356134">
        <w:rPr>
          <w:szCs w:val="22"/>
        </w:rPr>
        <w:t>е</w:t>
      </w:r>
      <w:r w:rsidRPr="00F84327">
        <w:rPr>
          <w:szCs w:val="22"/>
        </w:rPr>
        <w:t>сли в ходе таких разбирательств заявлено, что передача Лицензий по настоящему Договору нарушает интеллектуальные права третьих лиц,</w:t>
      </w:r>
      <w:r w:rsidRPr="00F84327">
        <w:t xml:space="preserve"> а также незамедлительно возместит ему все убытки, которые могут быть предъявлены или причинены Сублицензиату, связанные с нарушением авторских, имущественных третьих лиц и вытекающие из выполнения Лицензиатом своих обязательств по настоящему Договору.</w:t>
      </w:r>
    </w:p>
    <w:p w14:paraId="19C20D06" w14:textId="77777777" w:rsidR="004E44DE" w:rsidRPr="00F84327" w:rsidRDefault="004E44DE" w:rsidP="005D7EA5">
      <w:pPr>
        <w:pStyle w:val="a5"/>
        <w:tabs>
          <w:tab w:val="left" w:pos="567"/>
        </w:tabs>
        <w:spacing w:after="0" w:line="240" w:lineRule="auto"/>
        <w:ind w:left="0" w:firstLine="0"/>
        <w:rPr>
          <w:szCs w:val="22"/>
        </w:rPr>
      </w:pPr>
      <w:r w:rsidRPr="00F84327">
        <w:rPr>
          <w:szCs w:val="22"/>
        </w:rPr>
        <w:t xml:space="preserve">Лицензиат оплачивает Сублицензиату все убытки, которые он может понести в связи с окончательным решением, принятым судом соответствующей юрисдикции в связи с таким нарушением. При этом Лицензиат: </w:t>
      </w:r>
    </w:p>
    <w:p w14:paraId="447A640A" w14:textId="77777777" w:rsidR="004E44DE" w:rsidRPr="00F84327" w:rsidRDefault="004E44DE" w:rsidP="005D7EA5">
      <w:pPr>
        <w:pStyle w:val="a5"/>
        <w:tabs>
          <w:tab w:val="left" w:pos="567"/>
        </w:tabs>
        <w:spacing w:after="0" w:line="240" w:lineRule="auto"/>
        <w:ind w:left="0" w:firstLine="0"/>
        <w:rPr>
          <w:szCs w:val="22"/>
        </w:rPr>
      </w:pPr>
      <w:r w:rsidRPr="00F84327">
        <w:rPr>
          <w:szCs w:val="22"/>
        </w:rPr>
        <w:t xml:space="preserve">а) должен быть незамедлительно уведомлен Сублицензиатом в письменной форме обо всех претензиях и судебном преследовании в связи с таким нарушением, и получить полную возможность и право самостоятельно организовать защиту и урегулирование подобных споров и </w:t>
      </w:r>
    </w:p>
    <w:p w14:paraId="265CAAB4" w14:textId="77777777" w:rsidR="004E44DE" w:rsidRPr="00F84327" w:rsidRDefault="004E44DE" w:rsidP="005D7EA5">
      <w:pPr>
        <w:pStyle w:val="a5"/>
        <w:tabs>
          <w:tab w:val="left" w:pos="567"/>
        </w:tabs>
        <w:spacing w:after="0" w:line="240" w:lineRule="auto"/>
        <w:ind w:left="0" w:firstLine="0"/>
        <w:rPr>
          <w:szCs w:val="22"/>
        </w:rPr>
      </w:pPr>
      <w:r w:rsidRPr="00F84327">
        <w:rPr>
          <w:szCs w:val="22"/>
          <w:lang w:val="en-US"/>
        </w:rPr>
        <w:t>b</w:t>
      </w:r>
      <w:r w:rsidRPr="00F84327">
        <w:rPr>
          <w:szCs w:val="22"/>
        </w:rPr>
        <w:t>) должен получить от Сублицензиата всю информацию и посильную помощь для организации такой защиты либо для урегулирования спорного вопроса.</w:t>
      </w:r>
    </w:p>
    <w:p w14:paraId="4C0D716A" w14:textId="77777777" w:rsidR="004E44DE" w:rsidRPr="00F84327" w:rsidRDefault="004E44DE" w:rsidP="005D7EA5">
      <w:pPr>
        <w:pStyle w:val="a5"/>
        <w:tabs>
          <w:tab w:val="left" w:pos="567"/>
        </w:tabs>
        <w:spacing w:after="0" w:line="240" w:lineRule="auto"/>
        <w:ind w:left="0" w:firstLine="0"/>
        <w:rPr>
          <w:szCs w:val="22"/>
        </w:rPr>
      </w:pPr>
      <w:r w:rsidRPr="00F84327">
        <w:rPr>
          <w:szCs w:val="22"/>
        </w:rPr>
        <w:t>8.</w:t>
      </w:r>
      <w:r>
        <w:rPr>
          <w:szCs w:val="22"/>
        </w:rPr>
        <w:t>5</w:t>
      </w:r>
      <w:r w:rsidRPr="00F84327">
        <w:rPr>
          <w:szCs w:val="22"/>
        </w:rPr>
        <w:t xml:space="preserve">. Если принятое окончательное решение устанавливает факт нарушения Лицензиатом авторских прав при использовании ПО и распространение такого ПО запрещается, Лицензиат вправе, по своему усмотрению и за свой счет: </w:t>
      </w:r>
    </w:p>
    <w:p w14:paraId="3AC4C7ED" w14:textId="77777777" w:rsidR="004E44DE" w:rsidRPr="00F84327" w:rsidRDefault="004E44DE" w:rsidP="000A6BA6">
      <w:pPr>
        <w:jc w:val="both"/>
        <w:rPr>
          <w:sz w:val="22"/>
          <w:szCs w:val="22"/>
        </w:rPr>
      </w:pPr>
      <w:r w:rsidRPr="00F84327">
        <w:rPr>
          <w:sz w:val="22"/>
          <w:szCs w:val="22"/>
        </w:rPr>
        <w:t>(</w:t>
      </w:r>
      <w:r w:rsidRPr="00F84327">
        <w:rPr>
          <w:sz w:val="22"/>
          <w:szCs w:val="22"/>
          <w:lang w:val="en-US"/>
        </w:rPr>
        <w:t>i</w:t>
      </w:r>
      <w:r w:rsidRPr="00F84327">
        <w:rPr>
          <w:sz w:val="22"/>
          <w:szCs w:val="22"/>
        </w:rPr>
        <w:t xml:space="preserve">) обеспечить Сублицензиату право далее на законных основаниях использовать ту часть ПО, использование которой </w:t>
      </w:r>
      <w:r w:rsidR="00356134">
        <w:rPr>
          <w:sz w:val="22"/>
          <w:szCs w:val="22"/>
        </w:rPr>
        <w:t xml:space="preserve">считается </w:t>
      </w:r>
      <w:r w:rsidR="002C4435" w:rsidRPr="00F84327">
        <w:rPr>
          <w:sz w:val="22"/>
          <w:szCs w:val="22"/>
        </w:rPr>
        <w:t>ущемл</w:t>
      </w:r>
      <w:r w:rsidR="002C4435">
        <w:rPr>
          <w:sz w:val="22"/>
          <w:szCs w:val="22"/>
        </w:rPr>
        <w:t xml:space="preserve">ением </w:t>
      </w:r>
      <w:r w:rsidR="002C4435" w:rsidRPr="00F84327">
        <w:rPr>
          <w:sz w:val="22"/>
          <w:szCs w:val="22"/>
        </w:rPr>
        <w:t>прав</w:t>
      </w:r>
      <w:r w:rsidR="00356134">
        <w:rPr>
          <w:sz w:val="22"/>
          <w:szCs w:val="22"/>
        </w:rPr>
        <w:t xml:space="preserve"> третьих лиц</w:t>
      </w:r>
      <w:r w:rsidRPr="00F84327">
        <w:rPr>
          <w:sz w:val="22"/>
          <w:szCs w:val="22"/>
        </w:rPr>
        <w:t xml:space="preserve">, или </w:t>
      </w:r>
    </w:p>
    <w:p w14:paraId="2A368F76" w14:textId="77777777" w:rsidR="004E44DE" w:rsidRPr="00F84327" w:rsidRDefault="004E44DE">
      <w:pPr>
        <w:jc w:val="both"/>
        <w:rPr>
          <w:sz w:val="22"/>
          <w:szCs w:val="22"/>
        </w:rPr>
      </w:pPr>
      <w:r w:rsidRPr="00F84327">
        <w:rPr>
          <w:sz w:val="22"/>
          <w:szCs w:val="22"/>
        </w:rPr>
        <w:t>(</w:t>
      </w:r>
      <w:r w:rsidRPr="00F84327">
        <w:rPr>
          <w:sz w:val="22"/>
          <w:szCs w:val="22"/>
          <w:lang w:val="en-US"/>
        </w:rPr>
        <w:t>ii</w:t>
      </w:r>
      <w:r w:rsidRPr="00F84327">
        <w:rPr>
          <w:sz w:val="22"/>
          <w:szCs w:val="22"/>
        </w:rPr>
        <w:t xml:space="preserve">) изменить такую часть ПО таким образом, что его использование не будет являться ущемлением прав, если только изменение этой части не делает ПО непригодным в целях, для которых оно предназначено; или </w:t>
      </w:r>
    </w:p>
    <w:p w14:paraId="0A2A7CD5" w14:textId="77777777" w:rsidR="004E44DE" w:rsidRPr="00F84327" w:rsidRDefault="004E44DE">
      <w:pPr>
        <w:jc w:val="both"/>
        <w:rPr>
          <w:sz w:val="22"/>
          <w:szCs w:val="22"/>
        </w:rPr>
      </w:pPr>
      <w:r w:rsidRPr="00F84327">
        <w:rPr>
          <w:sz w:val="22"/>
          <w:szCs w:val="22"/>
        </w:rPr>
        <w:t>(</w:t>
      </w:r>
      <w:r w:rsidRPr="00F84327">
        <w:rPr>
          <w:sz w:val="22"/>
          <w:szCs w:val="22"/>
          <w:lang w:val="en-US"/>
        </w:rPr>
        <w:t>iii</w:t>
      </w:r>
      <w:r w:rsidRPr="00F84327">
        <w:rPr>
          <w:sz w:val="22"/>
          <w:szCs w:val="22"/>
        </w:rPr>
        <w:t xml:space="preserve">) удалить такую часть и компенсировать Сублицензиату заплаченную им за эту часть цену в полном объеме, если только удаление этой части не делает ПО непригодным в целях, для которых оно предназначено; </w:t>
      </w:r>
    </w:p>
    <w:p w14:paraId="1B03BE7D" w14:textId="77777777" w:rsidR="004E44DE" w:rsidRDefault="004E44DE">
      <w:pPr>
        <w:jc w:val="both"/>
        <w:rPr>
          <w:sz w:val="22"/>
          <w:szCs w:val="22"/>
        </w:rPr>
      </w:pPr>
      <w:r w:rsidRPr="00F84327">
        <w:rPr>
          <w:sz w:val="22"/>
          <w:szCs w:val="22"/>
        </w:rPr>
        <w:t>(</w:t>
      </w:r>
      <w:r w:rsidRPr="00F84327">
        <w:rPr>
          <w:sz w:val="22"/>
          <w:szCs w:val="22"/>
          <w:lang w:val="en-US"/>
        </w:rPr>
        <w:t>iv</w:t>
      </w:r>
      <w:r w:rsidRPr="00F84327">
        <w:rPr>
          <w:sz w:val="22"/>
          <w:szCs w:val="22"/>
        </w:rPr>
        <w:t>) компенсирует Сублицензиату заплаченную им цену за такие Лицензии.</w:t>
      </w:r>
    </w:p>
    <w:p w14:paraId="79AF8358" w14:textId="77777777" w:rsidR="000A6BA6" w:rsidRPr="00F84327" w:rsidRDefault="000A6BA6">
      <w:pPr>
        <w:jc w:val="both"/>
        <w:rPr>
          <w:sz w:val="22"/>
          <w:szCs w:val="22"/>
        </w:rPr>
      </w:pPr>
    </w:p>
    <w:p w14:paraId="5D4EC12D" w14:textId="77777777" w:rsidR="004E44DE" w:rsidRPr="00F84327" w:rsidRDefault="004E44DE" w:rsidP="005D7EA5">
      <w:pPr>
        <w:pStyle w:val="2h2H2"/>
        <w:numPr>
          <w:ilvl w:val="0"/>
          <w:numId w:val="3"/>
        </w:numPr>
        <w:spacing w:before="0" w:after="0" w:line="240" w:lineRule="auto"/>
        <w:ind w:left="0" w:firstLine="0"/>
        <w:outlineLvl w:val="1"/>
        <w:rPr>
          <w:sz w:val="22"/>
          <w:szCs w:val="22"/>
        </w:rPr>
      </w:pPr>
      <w:r w:rsidRPr="00F84327">
        <w:rPr>
          <w:sz w:val="22"/>
          <w:szCs w:val="22"/>
        </w:rPr>
        <w:lastRenderedPageBreak/>
        <w:t>ОБСТОЯТЕЛЬСТВА НЕПРЕОДОЛИМОЙ СИЛЫ</w:t>
      </w:r>
    </w:p>
    <w:p w14:paraId="3155BF14" w14:textId="77777777" w:rsidR="004E44DE" w:rsidRPr="00356134" w:rsidRDefault="004E44DE" w:rsidP="005D7EA5">
      <w:pPr>
        <w:pStyle w:val="a5"/>
        <w:numPr>
          <w:ilvl w:val="1"/>
          <w:numId w:val="3"/>
        </w:numPr>
        <w:tabs>
          <w:tab w:val="left" w:pos="567"/>
        </w:tabs>
        <w:spacing w:after="0" w:line="240" w:lineRule="auto"/>
        <w:ind w:left="0" w:firstLine="0"/>
        <w:rPr>
          <w:szCs w:val="22"/>
        </w:rPr>
      </w:pPr>
      <w:r w:rsidRPr="000A6BA6">
        <w:rPr>
          <w:color w:val="000000"/>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w:t>
      </w:r>
      <w:r w:rsidRPr="00356134">
        <w:rPr>
          <w:color w:val="000000"/>
          <w:szCs w:val="22"/>
        </w:rPr>
        <w:t xml:space="preserve">ычайного характера, которые Стороны не могли предвидеть или предотвратить. </w:t>
      </w:r>
      <w:r w:rsidRPr="000A6BA6">
        <w:rPr>
          <w:color w:val="000000"/>
          <w:szCs w:val="22"/>
        </w:rPr>
        <w:t>Под обстоятельствами непреодолимой силы понимаются: наводнение, пожар, землетрясение, эпидемия и другие явления природы, война или военные действия, а также решения органов государ</w:t>
      </w:r>
      <w:r w:rsidRPr="00356134">
        <w:rPr>
          <w:color w:val="000000"/>
          <w:szCs w:val="22"/>
        </w:rPr>
        <w:t>ственной власти или управления и т.п</w:t>
      </w:r>
      <w:r w:rsidRPr="00356134">
        <w:rPr>
          <w:szCs w:val="22"/>
        </w:rPr>
        <w:t>.</w:t>
      </w:r>
    </w:p>
    <w:p w14:paraId="4190330A" w14:textId="77777777" w:rsidR="004E44DE" w:rsidRPr="00F84327" w:rsidRDefault="004E44DE" w:rsidP="005D7EA5">
      <w:pPr>
        <w:pStyle w:val="a5"/>
        <w:numPr>
          <w:ilvl w:val="1"/>
          <w:numId w:val="3"/>
        </w:numPr>
        <w:tabs>
          <w:tab w:val="left" w:pos="567"/>
        </w:tabs>
        <w:spacing w:after="0" w:line="240" w:lineRule="auto"/>
        <w:ind w:left="0" w:firstLine="0"/>
        <w:rPr>
          <w:szCs w:val="22"/>
        </w:rPr>
      </w:pPr>
      <w:r w:rsidRPr="00F84327">
        <w:rPr>
          <w:color w:val="000000"/>
          <w:szCs w:val="22"/>
        </w:rPr>
        <w:t>При наступлении обстоятельств, указанных в п</w:t>
      </w:r>
      <w:r w:rsidRPr="00F84327">
        <w:rPr>
          <w:szCs w:val="22"/>
        </w:rPr>
        <w:t xml:space="preserve">. 9.1 Договора, каждая из Сторон должна в течение 5 (пяти) рабочих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w:t>
      </w:r>
      <w:r w:rsidR="002C4435">
        <w:rPr>
          <w:szCs w:val="22"/>
        </w:rPr>
        <w:t>другие подтверждения,</w:t>
      </w:r>
      <w:r w:rsidR="00A64486">
        <w:rPr>
          <w:szCs w:val="22"/>
        </w:rPr>
        <w:t xml:space="preserve"> </w:t>
      </w:r>
      <w:r w:rsidRPr="00F84327">
        <w:rPr>
          <w:szCs w:val="22"/>
        </w:rPr>
        <w:t>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5402D921" w14:textId="77777777" w:rsidR="004E44DE" w:rsidRPr="00F84327" w:rsidRDefault="004E44DE" w:rsidP="005D7EA5">
      <w:pPr>
        <w:pStyle w:val="a5"/>
        <w:numPr>
          <w:ilvl w:val="1"/>
          <w:numId w:val="3"/>
        </w:numPr>
        <w:tabs>
          <w:tab w:val="left" w:pos="567"/>
        </w:tabs>
        <w:spacing w:after="0" w:line="240" w:lineRule="auto"/>
        <w:ind w:left="0" w:firstLine="0"/>
        <w:rPr>
          <w:szCs w:val="22"/>
        </w:rPr>
      </w:pPr>
      <w:r w:rsidRPr="00F84327">
        <w:rPr>
          <w:szCs w:val="22"/>
        </w:rPr>
        <w:t>Если Сторона, подвергшаяся воздействию обстоятельств непреодолимой силы, не направит в течение 5 (пяти) рабочих дней извещение, предусмотренное в п. 9.2 Договора, то такая Сторона лишается права ссылаться на такие обстоятельства как на основание освобождения ее от ответственности за неисполнение или ненадлежащее исполнение обязательств по Договору.</w:t>
      </w:r>
    </w:p>
    <w:p w14:paraId="0C50A04E" w14:textId="77777777" w:rsidR="004E44DE" w:rsidRPr="00F84327" w:rsidRDefault="004E44DE" w:rsidP="005D7EA5">
      <w:pPr>
        <w:pStyle w:val="a5"/>
        <w:numPr>
          <w:ilvl w:val="1"/>
          <w:numId w:val="3"/>
        </w:numPr>
        <w:tabs>
          <w:tab w:val="left" w:pos="567"/>
        </w:tabs>
        <w:spacing w:after="0" w:line="240" w:lineRule="auto"/>
        <w:ind w:left="0" w:firstLine="0"/>
        <w:rPr>
          <w:szCs w:val="22"/>
        </w:rPr>
      </w:pPr>
      <w:r w:rsidRPr="00F84327">
        <w:rPr>
          <w:szCs w:val="22"/>
        </w:rPr>
        <w:t>В случаях наступления обстоятельств, предусмотренных в п. 9.1.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0C229799" w14:textId="77777777" w:rsidR="004E44DE" w:rsidRPr="005D7EA5" w:rsidRDefault="004E44DE" w:rsidP="005D7EA5">
      <w:pPr>
        <w:pStyle w:val="a5"/>
        <w:numPr>
          <w:ilvl w:val="1"/>
          <w:numId w:val="3"/>
        </w:numPr>
        <w:tabs>
          <w:tab w:val="left" w:pos="567"/>
        </w:tabs>
        <w:spacing w:after="0" w:line="240" w:lineRule="auto"/>
        <w:ind w:left="0" w:firstLine="0"/>
        <w:rPr>
          <w:szCs w:val="22"/>
        </w:rPr>
      </w:pPr>
      <w:r w:rsidRPr="00F84327">
        <w:rPr>
          <w:szCs w:val="22"/>
        </w:rPr>
        <w:t>Если наступившие обстоятельства, перечисленные в п. 9.1. Договора, и их последствия продолжают действовать более 1 (одного) месяца, Стороны проводят дополнительные</w:t>
      </w:r>
      <w:r w:rsidRPr="00F84327">
        <w:rPr>
          <w:color w:val="000000"/>
          <w:szCs w:val="22"/>
        </w:rPr>
        <w:t xml:space="preserve"> переговоры для выявления приемлемых альтернативных способов исполнения Договора.</w:t>
      </w:r>
    </w:p>
    <w:p w14:paraId="261E7218" w14:textId="77777777" w:rsidR="000A6BA6" w:rsidRPr="00F84327" w:rsidRDefault="000A6BA6" w:rsidP="005D7EA5">
      <w:pPr>
        <w:pStyle w:val="a5"/>
        <w:tabs>
          <w:tab w:val="left" w:pos="567"/>
        </w:tabs>
        <w:spacing w:after="0" w:line="240" w:lineRule="auto"/>
        <w:ind w:left="0" w:firstLine="0"/>
        <w:rPr>
          <w:szCs w:val="22"/>
        </w:rPr>
      </w:pPr>
    </w:p>
    <w:p w14:paraId="790BCE51" w14:textId="77777777" w:rsidR="004E44DE" w:rsidRPr="00F84327" w:rsidRDefault="004E44DE" w:rsidP="005D7EA5">
      <w:pPr>
        <w:pStyle w:val="normal"/>
        <w:spacing w:after="0" w:line="240" w:lineRule="auto"/>
        <w:ind w:left="0"/>
        <w:rPr>
          <w:b/>
          <w:szCs w:val="22"/>
        </w:rPr>
      </w:pPr>
      <w:r w:rsidRPr="00F84327">
        <w:rPr>
          <w:b/>
          <w:szCs w:val="22"/>
        </w:rPr>
        <w:t xml:space="preserve">10.  ОТВЕТСТВЕННОСТЬ СТОРОН, ПРЕКРАЩЕНИЕ ДЕЙСТВИЯ </w:t>
      </w:r>
    </w:p>
    <w:p w14:paraId="54F70431" w14:textId="77777777" w:rsidR="004E44DE" w:rsidRPr="00F84327" w:rsidRDefault="004E44DE" w:rsidP="005D7EA5">
      <w:pPr>
        <w:pStyle w:val="normal"/>
        <w:spacing w:after="0" w:line="240" w:lineRule="auto"/>
        <w:ind w:left="0"/>
        <w:rPr>
          <w:b/>
        </w:rPr>
      </w:pPr>
      <w:r w:rsidRPr="00F84327">
        <w:rPr>
          <w:szCs w:val="22"/>
        </w:rPr>
        <w:t>10.1. В случае если Лицензионный договор между Лицензиаром и Лицензиатом будет прекращен или расторгнут, и Лицензиат своевременно не сообщит Сублицензиату о данном факте, и Сублицензиат в связи с этим понесет какие-либо убытки, то Лицензиат будет нести ответственность и обязан выплатить Сублицензиату полную действительную стоимость понесенных Сублицензиатом убытков</w:t>
      </w:r>
      <w:r w:rsidRPr="00F84327">
        <w:rPr>
          <w:sz w:val="20"/>
        </w:rPr>
        <w:t>.</w:t>
      </w:r>
    </w:p>
    <w:p w14:paraId="2368B4ED" w14:textId="77777777" w:rsidR="004E44DE" w:rsidRPr="00F84327" w:rsidRDefault="004E44DE" w:rsidP="005D7EA5">
      <w:pPr>
        <w:pStyle w:val="a5"/>
        <w:tabs>
          <w:tab w:val="left" w:pos="567"/>
        </w:tabs>
        <w:spacing w:after="0" w:line="240" w:lineRule="auto"/>
        <w:ind w:left="0" w:firstLine="0"/>
        <w:rPr>
          <w:szCs w:val="22"/>
        </w:rPr>
      </w:pPr>
      <w:r w:rsidRPr="00F84327">
        <w:rPr>
          <w:szCs w:val="22"/>
        </w:rPr>
        <w:t>10.2. Стороны несут ответственность за неисполнение или ненадлежащее исполнение обязательств по настоящему Договору в порядке и на условиях, определенных настоящим Договором и предусмотренных законодательством Республики Узбекистан.</w:t>
      </w:r>
    </w:p>
    <w:p w14:paraId="02F1BBDF" w14:textId="77777777" w:rsidR="004E44DE" w:rsidRPr="00F84327" w:rsidRDefault="004E44DE" w:rsidP="005D7EA5">
      <w:pPr>
        <w:pStyle w:val="a5"/>
        <w:tabs>
          <w:tab w:val="left" w:pos="567"/>
        </w:tabs>
        <w:spacing w:after="0" w:line="240" w:lineRule="auto"/>
        <w:ind w:left="0" w:firstLine="0"/>
        <w:rPr>
          <w:szCs w:val="22"/>
        </w:rPr>
      </w:pPr>
      <w:r w:rsidRPr="00F84327">
        <w:rPr>
          <w:szCs w:val="22"/>
        </w:rPr>
        <w:t>10.3. Сторона, нарушившая свои обязательства по настоящему Договору, обязуется незамедлительно известить об этом другую Сторону и сделать все от нее зависящее для устранения нарушения, а также возместить другой Стороне причиненные убытки.</w:t>
      </w:r>
    </w:p>
    <w:p w14:paraId="0EC11057" w14:textId="6A130629" w:rsidR="004E44DE" w:rsidRPr="00F84327" w:rsidRDefault="004E44DE" w:rsidP="005D7EA5">
      <w:pPr>
        <w:pStyle w:val="a5"/>
        <w:tabs>
          <w:tab w:val="left" w:pos="567"/>
          <w:tab w:val="left" w:pos="1440"/>
          <w:tab w:val="left" w:pos="2160"/>
          <w:tab w:val="left" w:pos="2880"/>
          <w:tab w:val="left" w:pos="3600"/>
          <w:tab w:val="left" w:pos="4320"/>
        </w:tabs>
        <w:autoSpaceDE w:val="0"/>
        <w:autoSpaceDN w:val="0"/>
        <w:adjustRightInd w:val="0"/>
        <w:spacing w:after="0" w:line="240" w:lineRule="auto"/>
        <w:ind w:left="0" w:firstLine="0"/>
        <w:rPr>
          <w:szCs w:val="22"/>
        </w:rPr>
      </w:pPr>
      <w:r w:rsidRPr="00F84327">
        <w:rPr>
          <w:szCs w:val="22"/>
        </w:rPr>
        <w:t xml:space="preserve">10.4.В случае нарушения Лицензиатом срока предоставления (передачи) Лицензий по вине Лицензиата, Сублицензиат </w:t>
      </w:r>
      <w:r w:rsidRPr="00F84327">
        <w:rPr>
          <w:color w:val="000000"/>
          <w:szCs w:val="22"/>
        </w:rPr>
        <w:t xml:space="preserve">имеет право требовать от Лицензиата уплаты неустойки в виде пени в размере </w:t>
      </w:r>
      <w:r w:rsidRPr="00F84327">
        <w:rPr>
          <w:bCs/>
          <w:szCs w:val="22"/>
        </w:rPr>
        <w:t>0,</w:t>
      </w:r>
      <w:r w:rsidR="008943C4">
        <w:rPr>
          <w:bCs/>
          <w:szCs w:val="22"/>
        </w:rPr>
        <w:t>1</w:t>
      </w:r>
      <w:r w:rsidRPr="00F84327">
        <w:rPr>
          <w:bCs/>
          <w:szCs w:val="22"/>
        </w:rPr>
        <w:t xml:space="preserve"> %</w:t>
      </w:r>
      <w:r w:rsidRPr="00F84327">
        <w:rPr>
          <w:szCs w:val="22"/>
        </w:rPr>
        <w:t xml:space="preserve"> от цены Лицензии на Программное обеспечение за каждый день задержки его предоставления при этом общая сумма пени не может превышать </w:t>
      </w:r>
      <w:r w:rsidR="007818A2">
        <w:rPr>
          <w:szCs w:val="22"/>
        </w:rPr>
        <w:t>50</w:t>
      </w:r>
      <w:r w:rsidRPr="00F84327">
        <w:rPr>
          <w:bCs/>
          <w:szCs w:val="22"/>
        </w:rPr>
        <w:t>%</w:t>
      </w:r>
      <w:r w:rsidRPr="00F84327">
        <w:rPr>
          <w:szCs w:val="22"/>
        </w:rPr>
        <w:t xml:space="preserve"> (</w:t>
      </w:r>
      <w:r w:rsidR="007818A2">
        <w:rPr>
          <w:szCs w:val="22"/>
        </w:rPr>
        <w:t>пятьдесят</w:t>
      </w:r>
      <w:r w:rsidRPr="00F84327">
        <w:rPr>
          <w:szCs w:val="22"/>
        </w:rPr>
        <w:t xml:space="preserve"> процентов) от цены такой Лицензии.</w:t>
      </w:r>
    </w:p>
    <w:p w14:paraId="1F9C812C" w14:textId="76E0357F" w:rsidR="004E44DE" w:rsidRDefault="004E44DE" w:rsidP="005D7EA5">
      <w:pPr>
        <w:pStyle w:val="a5"/>
        <w:tabs>
          <w:tab w:val="left" w:pos="567"/>
          <w:tab w:val="left" w:pos="1440"/>
          <w:tab w:val="left" w:pos="2160"/>
          <w:tab w:val="left" w:pos="2880"/>
          <w:tab w:val="left" w:pos="3600"/>
          <w:tab w:val="left" w:pos="4320"/>
        </w:tabs>
        <w:autoSpaceDE w:val="0"/>
        <w:autoSpaceDN w:val="0"/>
        <w:adjustRightInd w:val="0"/>
        <w:spacing w:after="0" w:line="240" w:lineRule="auto"/>
        <w:ind w:left="0" w:firstLine="0"/>
        <w:rPr>
          <w:szCs w:val="22"/>
        </w:rPr>
      </w:pPr>
      <w:r w:rsidRPr="00F84327">
        <w:rPr>
          <w:szCs w:val="22"/>
        </w:rPr>
        <w:t xml:space="preserve">10.5.В случае просрочки платежа Сублицензиатом, Лицензиат имеет право требовать от Сублицензиата уплаты неустойки в виде процентов в </w:t>
      </w:r>
      <w:r w:rsidRPr="007818A2">
        <w:rPr>
          <w:szCs w:val="22"/>
        </w:rPr>
        <w:t xml:space="preserve">размере </w:t>
      </w:r>
      <w:r w:rsidRPr="007818A2">
        <w:rPr>
          <w:bCs/>
          <w:szCs w:val="22"/>
        </w:rPr>
        <w:t>0,</w:t>
      </w:r>
      <w:r w:rsidR="008943C4">
        <w:rPr>
          <w:bCs/>
          <w:szCs w:val="22"/>
        </w:rPr>
        <w:t>1</w:t>
      </w:r>
      <w:r w:rsidRPr="007818A2">
        <w:rPr>
          <w:bCs/>
          <w:szCs w:val="22"/>
        </w:rPr>
        <w:t>%</w:t>
      </w:r>
      <w:r w:rsidRPr="00F84327">
        <w:rPr>
          <w:szCs w:val="22"/>
        </w:rPr>
        <w:t xml:space="preserve"> от суммы недоплаты за каждый день задержки, при этом общая сумма пени не может превышать </w:t>
      </w:r>
      <w:r w:rsidR="007818A2">
        <w:rPr>
          <w:szCs w:val="22"/>
        </w:rPr>
        <w:t>50</w:t>
      </w:r>
      <w:r w:rsidRPr="00F84327">
        <w:rPr>
          <w:szCs w:val="22"/>
        </w:rPr>
        <w:t xml:space="preserve">% </w:t>
      </w:r>
      <w:r w:rsidR="007818A2" w:rsidRPr="00F84327">
        <w:rPr>
          <w:szCs w:val="22"/>
        </w:rPr>
        <w:t>(</w:t>
      </w:r>
      <w:r w:rsidR="007818A2">
        <w:rPr>
          <w:szCs w:val="22"/>
        </w:rPr>
        <w:t>пятьдесят</w:t>
      </w:r>
      <w:r w:rsidR="007818A2" w:rsidRPr="00F84327">
        <w:rPr>
          <w:szCs w:val="22"/>
        </w:rPr>
        <w:t xml:space="preserve"> процентов)</w:t>
      </w:r>
      <w:r w:rsidRPr="00F84327">
        <w:rPr>
          <w:szCs w:val="22"/>
        </w:rPr>
        <w:t xml:space="preserve"> от суммы задержанного платежа. Уплата пени не освобождает Стороны от исполнения своих обязательств по настоящему Договору.</w:t>
      </w:r>
    </w:p>
    <w:p w14:paraId="52143BDE" w14:textId="77777777" w:rsidR="000A6BA6" w:rsidRPr="00F84327" w:rsidRDefault="000A6BA6" w:rsidP="005D7EA5">
      <w:pPr>
        <w:pStyle w:val="a5"/>
        <w:tabs>
          <w:tab w:val="left" w:pos="567"/>
          <w:tab w:val="left" w:pos="1440"/>
          <w:tab w:val="left" w:pos="2160"/>
          <w:tab w:val="left" w:pos="2880"/>
          <w:tab w:val="left" w:pos="3600"/>
          <w:tab w:val="left" w:pos="4320"/>
        </w:tabs>
        <w:autoSpaceDE w:val="0"/>
        <w:autoSpaceDN w:val="0"/>
        <w:adjustRightInd w:val="0"/>
        <w:spacing w:after="0" w:line="240" w:lineRule="auto"/>
        <w:ind w:left="0" w:firstLine="0"/>
        <w:rPr>
          <w:szCs w:val="22"/>
        </w:rPr>
      </w:pPr>
    </w:p>
    <w:p w14:paraId="6D49870B" w14:textId="77777777" w:rsidR="004E44DE" w:rsidRPr="00F84327" w:rsidRDefault="004E44DE" w:rsidP="005D7EA5">
      <w:pPr>
        <w:pStyle w:val="a5"/>
        <w:spacing w:after="0" w:line="240" w:lineRule="auto"/>
        <w:ind w:left="0" w:firstLine="0"/>
        <w:rPr>
          <w:sz w:val="2"/>
          <w:szCs w:val="2"/>
        </w:rPr>
      </w:pPr>
    </w:p>
    <w:p w14:paraId="38CE9134" w14:textId="77777777" w:rsidR="004E44DE" w:rsidRPr="00F84327" w:rsidRDefault="004E44DE" w:rsidP="000A6BA6">
      <w:pPr>
        <w:tabs>
          <w:tab w:val="left" w:pos="426"/>
        </w:tabs>
        <w:rPr>
          <w:b/>
          <w:color w:val="000000"/>
          <w:sz w:val="22"/>
          <w:szCs w:val="22"/>
        </w:rPr>
      </w:pPr>
      <w:r w:rsidRPr="00F84327">
        <w:rPr>
          <w:b/>
          <w:color w:val="000000"/>
          <w:sz w:val="22"/>
          <w:szCs w:val="22"/>
        </w:rPr>
        <w:t>11. ВСТУПЛЕНИЕ ДОГОВОРА В СИЛУ И СРОК ДЕЙСТВИЯ</w:t>
      </w:r>
    </w:p>
    <w:p w14:paraId="67A55A6B" w14:textId="278453E7" w:rsidR="00E71AC1" w:rsidRPr="00F84327" w:rsidRDefault="004E44DE" w:rsidP="00E71AC1">
      <w:pPr>
        <w:jc w:val="both"/>
        <w:rPr>
          <w:sz w:val="22"/>
          <w:szCs w:val="22"/>
        </w:rPr>
      </w:pPr>
      <w:r w:rsidRPr="00F84327">
        <w:rPr>
          <w:color w:val="000000"/>
          <w:szCs w:val="22"/>
        </w:rPr>
        <w:t xml:space="preserve">11.1. </w:t>
      </w:r>
      <w:r w:rsidR="00E71AC1" w:rsidRPr="00827F54">
        <w:rPr>
          <w:sz w:val="22"/>
          <w:szCs w:val="22"/>
        </w:rPr>
        <w:t xml:space="preserve">Договор вступает в силу после подписания сторонами и действует до </w:t>
      </w:r>
      <w:r w:rsidR="00EE5D00">
        <w:rPr>
          <w:sz w:val="22"/>
          <w:szCs w:val="22"/>
        </w:rPr>
        <w:t xml:space="preserve">полного исполнения сторонами своих </w:t>
      </w:r>
      <w:r w:rsidR="00021C92">
        <w:rPr>
          <w:sz w:val="22"/>
          <w:szCs w:val="22"/>
        </w:rPr>
        <w:t>обязательств.</w:t>
      </w:r>
    </w:p>
    <w:p w14:paraId="4D8AB59A" w14:textId="77777777" w:rsidR="004E44DE" w:rsidRPr="00827F54" w:rsidRDefault="00827F54" w:rsidP="005D7EA5">
      <w:pPr>
        <w:pStyle w:val="a5"/>
        <w:spacing w:after="0" w:line="240" w:lineRule="auto"/>
        <w:ind w:left="0" w:firstLine="0"/>
        <w:rPr>
          <w:szCs w:val="22"/>
        </w:rPr>
      </w:pPr>
      <w:r w:rsidRPr="00827F54">
        <w:rPr>
          <w:szCs w:val="22"/>
        </w:rPr>
        <w:t>11</w:t>
      </w:r>
      <w:r w:rsidR="004E44DE" w:rsidRPr="00827F54">
        <w:rPr>
          <w:szCs w:val="22"/>
        </w:rPr>
        <w:t>.</w:t>
      </w:r>
      <w:r w:rsidRPr="00827F54">
        <w:rPr>
          <w:szCs w:val="22"/>
        </w:rPr>
        <w:t>2</w:t>
      </w:r>
      <w:r w:rsidR="004E44DE" w:rsidRPr="00827F54">
        <w:rPr>
          <w:szCs w:val="22"/>
        </w:rPr>
        <w:t xml:space="preserve">. Расторжение Договора не прекращает действие предоставленной и оплаченной Лицензии.  </w:t>
      </w:r>
    </w:p>
    <w:p w14:paraId="5D65C303" w14:textId="77777777" w:rsidR="004E44DE" w:rsidRDefault="004E44DE" w:rsidP="005D7EA5">
      <w:pPr>
        <w:pStyle w:val="a5"/>
        <w:spacing w:after="0" w:line="240" w:lineRule="auto"/>
        <w:ind w:left="0" w:firstLine="0"/>
        <w:rPr>
          <w:szCs w:val="22"/>
        </w:rPr>
      </w:pPr>
      <w:r w:rsidRPr="00827F54">
        <w:rPr>
          <w:szCs w:val="22"/>
        </w:rPr>
        <w:t>1</w:t>
      </w:r>
      <w:r w:rsidR="00827F54" w:rsidRPr="00827F54">
        <w:rPr>
          <w:szCs w:val="22"/>
        </w:rPr>
        <w:t>1</w:t>
      </w:r>
      <w:r w:rsidRPr="00827F54">
        <w:rPr>
          <w:szCs w:val="22"/>
        </w:rPr>
        <w:t>.</w:t>
      </w:r>
      <w:r w:rsidR="00827F54" w:rsidRPr="00827F54">
        <w:rPr>
          <w:szCs w:val="22"/>
        </w:rPr>
        <w:t>3</w:t>
      </w:r>
      <w:r w:rsidRPr="00827F54">
        <w:rPr>
          <w:szCs w:val="22"/>
        </w:rPr>
        <w:t>.</w:t>
      </w:r>
      <w:r w:rsidRPr="00F84327">
        <w:rPr>
          <w:szCs w:val="22"/>
        </w:rPr>
        <w:t xml:space="preserve"> Положения настоящего Договора, которые по своему смыслу или в определенном контексте должны быть действительны после прекращения настоящего Договора или окончания срока его действия, сохранят свою силу после такого окончания или прекращения. </w:t>
      </w:r>
    </w:p>
    <w:p w14:paraId="23F743C7" w14:textId="77777777" w:rsidR="000A6BA6" w:rsidRPr="00F84327" w:rsidRDefault="000A6BA6" w:rsidP="005D7EA5">
      <w:pPr>
        <w:pStyle w:val="a5"/>
        <w:spacing w:after="0" w:line="240" w:lineRule="auto"/>
        <w:ind w:left="0" w:firstLine="0"/>
        <w:rPr>
          <w:szCs w:val="22"/>
        </w:rPr>
      </w:pPr>
    </w:p>
    <w:p w14:paraId="5FEFDC2B" w14:textId="77777777" w:rsidR="004E44DE" w:rsidRPr="00F84327" w:rsidRDefault="004E44DE" w:rsidP="005D7EA5">
      <w:pPr>
        <w:shd w:val="clear" w:color="auto" w:fill="FFFFFF"/>
        <w:tabs>
          <w:tab w:val="left" w:pos="426"/>
        </w:tabs>
        <w:ind w:right="-282"/>
        <w:rPr>
          <w:b/>
          <w:bCs/>
          <w:color w:val="000000"/>
          <w:sz w:val="22"/>
          <w:szCs w:val="22"/>
        </w:rPr>
      </w:pPr>
      <w:r w:rsidRPr="00F84327">
        <w:rPr>
          <w:b/>
          <w:sz w:val="22"/>
          <w:szCs w:val="22"/>
        </w:rPr>
        <w:t xml:space="preserve">12. </w:t>
      </w:r>
      <w:r w:rsidRPr="00F84327">
        <w:rPr>
          <w:b/>
          <w:bCs/>
          <w:color w:val="000000"/>
          <w:sz w:val="22"/>
          <w:szCs w:val="22"/>
        </w:rPr>
        <w:t xml:space="preserve">ПОРЯДОК РАЗРЕШЕНИЯ СПОРОВ </w:t>
      </w:r>
    </w:p>
    <w:p w14:paraId="0FDE4447" w14:textId="40DBAFEB" w:rsidR="004E44DE" w:rsidRPr="00F84327" w:rsidRDefault="004E44DE" w:rsidP="005D7EA5">
      <w:pPr>
        <w:jc w:val="both"/>
        <w:rPr>
          <w:sz w:val="22"/>
          <w:szCs w:val="22"/>
        </w:rPr>
      </w:pPr>
      <w:r w:rsidRPr="00F84327">
        <w:rPr>
          <w:color w:val="000000"/>
          <w:sz w:val="22"/>
          <w:szCs w:val="22"/>
        </w:rPr>
        <w:t xml:space="preserve">12.1. </w:t>
      </w:r>
      <w:r w:rsidRPr="00F84327">
        <w:rPr>
          <w:sz w:val="22"/>
          <w:szCs w:val="22"/>
        </w:rPr>
        <w:t>Все споры, возникающие между Сторонами в связи с исполнением, изменением или прекращением настоящего Договора, должны быть урегулированы путем переговоров</w:t>
      </w:r>
      <w:r w:rsidR="00A64486">
        <w:rPr>
          <w:sz w:val="22"/>
          <w:szCs w:val="22"/>
        </w:rPr>
        <w:t xml:space="preserve"> и предъявлением официальных претензий</w:t>
      </w:r>
      <w:r w:rsidRPr="00F84327">
        <w:rPr>
          <w:sz w:val="22"/>
          <w:szCs w:val="22"/>
        </w:rPr>
        <w:t xml:space="preserve">. </w:t>
      </w:r>
      <w:r w:rsidR="00A64486">
        <w:rPr>
          <w:sz w:val="22"/>
          <w:szCs w:val="22"/>
        </w:rPr>
        <w:t xml:space="preserve">Срок рассмотрения претензий </w:t>
      </w:r>
      <w:r w:rsidR="00354AD8" w:rsidRPr="00871C81">
        <w:rPr>
          <w:sz w:val="22"/>
          <w:szCs w:val="22"/>
        </w:rPr>
        <w:t>15</w:t>
      </w:r>
      <w:r w:rsidRPr="00F84327">
        <w:rPr>
          <w:sz w:val="22"/>
          <w:szCs w:val="22"/>
        </w:rPr>
        <w:t xml:space="preserve"> дней</w:t>
      </w:r>
      <w:r w:rsidR="00A64486">
        <w:rPr>
          <w:sz w:val="22"/>
          <w:szCs w:val="22"/>
        </w:rPr>
        <w:t xml:space="preserve"> со дня получения его стороной. Если возникшие споры не урегулированы мирным </w:t>
      </w:r>
      <w:r w:rsidR="002C4435">
        <w:rPr>
          <w:sz w:val="22"/>
          <w:szCs w:val="22"/>
        </w:rPr>
        <w:t>путем,</w:t>
      </w:r>
      <w:r w:rsidRPr="00F84327">
        <w:rPr>
          <w:sz w:val="22"/>
          <w:szCs w:val="22"/>
        </w:rPr>
        <w:t xml:space="preserve"> то спор подлежит разрешению в </w:t>
      </w:r>
      <w:r w:rsidR="008943C4">
        <w:rPr>
          <w:sz w:val="22"/>
          <w:szCs w:val="22"/>
        </w:rPr>
        <w:t xml:space="preserve">Ташкентском </w:t>
      </w:r>
      <w:r>
        <w:rPr>
          <w:sz w:val="22"/>
          <w:szCs w:val="22"/>
        </w:rPr>
        <w:t xml:space="preserve">Межрайонном экономическом </w:t>
      </w:r>
      <w:r w:rsidRPr="00F84327">
        <w:rPr>
          <w:sz w:val="22"/>
          <w:szCs w:val="22"/>
        </w:rPr>
        <w:t>суде. Решение суда является окончательным и обязательным для обеих Сторон.</w:t>
      </w:r>
    </w:p>
    <w:p w14:paraId="5CEE056C" w14:textId="77777777" w:rsidR="004E44DE" w:rsidRDefault="004E44DE" w:rsidP="005D7EA5">
      <w:pPr>
        <w:jc w:val="both"/>
        <w:rPr>
          <w:sz w:val="22"/>
          <w:szCs w:val="22"/>
        </w:rPr>
      </w:pPr>
      <w:r w:rsidRPr="00F84327">
        <w:rPr>
          <w:sz w:val="22"/>
          <w:szCs w:val="22"/>
        </w:rPr>
        <w:t>12.</w:t>
      </w:r>
      <w:r w:rsidR="002C4435" w:rsidRPr="00F84327">
        <w:rPr>
          <w:sz w:val="22"/>
          <w:szCs w:val="22"/>
        </w:rPr>
        <w:t>2. Настоящий</w:t>
      </w:r>
      <w:r w:rsidRPr="00F84327">
        <w:rPr>
          <w:sz w:val="22"/>
          <w:szCs w:val="22"/>
        </w:rPr>
        <w:t xml:space="preserve"> Договор регулируется материальным и процессуальным правом Республики Узбекистан.</w:t>
      </w:r>
    </w:p>
    <w:p w14:paraId="3252F1D4" w14:textId="77777777" w:rsidR="000A6BA6" w:rsidRPr="00F84327" w:rsidRDefault="000A6BA6" w:rsidP="005D7EA5">
      <w:pPr>
        <w:jc w:val="both"/>
        <w:rPr>
          <w:sz w:val="22"/>
          <w:szCs w:val="22"/>
        </w:rPr>
      </w:pPr>
    </w:p>
    <w:p w14:paraId="7E5384B6" w14:textId="77777777" w:rsidR="00980F6B" w:rsidRDefault="00980F6B" w:rsidP="005D7EA5">
      <w:pPr>
        <w:shd w:val="clear" w:color="auto" w:fill="FFFFFF"/>
        <w:tabs>
          <w:tab w:val="left" w:pos="426"/>
        </w:tabs>
        <w:ind w:right="-282"/>
        <w:rPr>
          <w:b/>
          <w:sz w:val="22"/>
          <w:szCs w:val="22"/>
        </w:rPr>
      </w:pPr>
    </w:p>
    <w:p w14:paraId="47E2E500" w14:textId="77777777" w:rsidR="00980F6B" w:rsidRDefault="00980F6B" w:rsidP="005D7EA5">
      <w:pPr>
        <w:shd w:val="clear" w:color="auto" w:fill="FFFFFF"/>
        <w:tabs>
          <w:tab w:val="left" w:pos="426"/>
        </w:tabs>
        <w:ind w:right="-282"/>
        <w:rPr>
          <w:b/>
          <w:sz w:val="22"/>
          <w:szCs w:val="22"/>
        </w:rPr>
      </w:pPr>
    </w:p>
    <w:p w14:paraId="33141394" w14:textId="65173F43" w:rsidR="004E44DE" w:rsidRPr="00F84327" w:rsidRDefault="004E44DE" w:rsidP="005D7EA5">
      <w:pPr>
        <w:shd w:val="clear" w:color="auto" w:fill="FFFFFF"/>
        <w:tabs>
          <w:tab w:val="left" w:pos="426"/>
        </w:tabs>
        <w:ind w:right="-282"/>
        <w:rPr>
          <w:b/>
          <w:sz w:val="22"/>
          <w:szCs w:val="22"/>
        </w:rPr>
      </w:pPr>
      <w:r>
        <w:rPr>
          <w:b/>
          <w:sz w:val="22"/>
          <w:szCs w:val="22"/>
        </w:rPr>
        <w:lastRenderedPageBreak/>
        <w:t xml:space="preserve">13. </w:t>
      </w:r>
      <w:r w:rsidRPr="00F84327">
        <w:rPr>
          <w:b/>
          <w:sz w:val="22"/>
          <w:szCs w:val="22"/>
        </w:rPr>
        <w:t>КОНФИДЕНЦИАЛЬНОСТЬ</w:t>
      </w:r>
    </w:p>
    <w:p w14:paraId="243FEC22" w14:textId="77777777" w:rsidR="004E44DE" w:rsidRPr="00F84327" w:rsidRDefault="004E44DE" w:rsidP="005D7EA5">
      <w:pPr>
        <w:pStyle w:val="BodyText31"/>
        <w:widowControl w:val="0"/>
        <w:tabs>
          <w:tab w:val="left" w:pos="567"/>
        </w:tabs>
        <w:overflowPunct/>
        <w:autoSpaceDE/>
        <w:autoSpaceDN/>
        <w:adjustRightInd/>
        <w:textAlignment w:val="auto"/>
        <w:rPr>
          <w:bCs/>
          <w:color w:val="000000"/>
          <w:sz w:val="22"/>
          <w:szCs w:val="22"/>
        </w:rPr>
      </w:pPr>
      <w:r w:rsidRPr="00F84327">
        <w:rPr>
          <w:bCs/>
          <w:color w:val="000000"/>
          <w:sz w:val="22"/>
          <w:szCs w:val="22"/>
        </w:rPr>
        <w:t>1</w:t>
      </w:r>
      <w:r>
        <w:rPr>
          <w:bCs/>
          <w:color w:val="000000"/>
          <w:sz w:val="22"/>
          <w:szCs w:val="22"/>
        </w:rPr>
        <w:t>3</w:t>
      </w:r>
      <w:r w:rsidRPr="00F84327">
        <w:rPr>
          <w:bCs/>
          <w:color w:val="000000"/>
          <w:sz w:val="22"/>
          <w:szCs w:val="22"/>
        </w:rPr>
        <w:t>.1. Стороны обмениваются информацией, обоснованно необходимой каждой из сторон для выполнения своих обязательств по настоящему Договору. Вся письменная или устная информация, относящаяся к выполнению обязательств по настоящему Договору, предоставляемая одной стороной другой стороне, в отношении которой законами предусмотрен режим ограниченного доступа, либо информация, о которой сторона, передающая информацию, уведомила другую сторону явным образом, что такая информация является конфиденциальной, будет считаться и настоящим определяться как конфиденциальная информация ("Конфиденциальная информация"). К Конфиденциальной информации относятся, в том числе, персональные данные и сведения, составляющие коммерческую, профессиональную, служебную, а также иные виды тайн, определенные законодательством, бухгалтерские и финансовые данные, информация о проведении платежных операций, управляющая информация для настройки информационных, телекоммуникационных и платежных систем. Конфиденциальная Информация подлежит защите от несанкционированного доступа к ней, обеспечению её целостности, сохранности и своевременного предоставления.</w:t>
      </w:r>
    </w:p>
    <w:p w14:paraId="4352A640" w14:textId="77777777" w:rsidR="004E44DE" w:rsidRPr="00F84327" w:rsidRDefault="004E44DE" w:rsidP="005D7EA5">
      <w:pPr>
        <w:pStyle w:val="BodyText31"/>
        <w:widowControl w:val="0"/>
        <w:tabs>
          <w:tab w:val="left" w:pos="567"/>
        </w:tabs>
        <w:overflowPunct/>
        <w:autoSpaceDE/>
        <w:autoSpaceDN/>
        <w:adjustRightInd/>
        <w:textAlignment w:val="auto"/>
        <w:rPr>
          <w:bCs/>
          <w:color w:val="000000"/>
          <w:sz w:val="22"/>
          <w:szCs w:val="22"/>
        </w:rPr>
      </w:pPr>
      <w:r w:rsidRPr="00F84327">
        <w:rPr>
          <w:bCs/>
          <w:color w:val="000000"/>
          <w:sz w:val="22"/>
          <w:szCs w:val="22"/>
        </w:rPr>
        <w:t>14.2.Сторона, получающая Конфиденциальную информацию в соответствии с настоящим Договором ("Получающая сторона»") без предварительного получения письменного согласия стороны, предоставляющей такую информацию ("Передающая сторона"), не будет использовать какую-либо часть Конфиденциальной информации для целей, не предусмотренных настоящим Договором,  предоставлять Конфиденциальную информацию или ее часть каким-либо лицам или организациям, не относящимся к работникам и консультантам Получающей стороны (а также к субподрядчикам), которым обоснованно необходимо иметь доступ к Конфиденциальной информации в целях, предусмотренных настоящим Договором, и которые соглашаются обеспечивать сохранность Конфиденциальной информации как в том случае, если бы они были стороной по настоящему Договору, не допускать неправомерного использования Конфиденциальной информации</w:t>
      </w:r>
      <w:r>
        <w:rPr>
          <w:bCs/>
          <w:color w:val="000000"/>
          <w:sz w:val="22"/>
          <w:szCs w:val="22"/>
        </w:rPr>
        <w:t>.</w:t>
      </w:r>
    </w:p>
    <w:p w14:paraId="54C0AD2E" w14:textId="77777777" w:rsidR="004E44DE" w:rsidRDefault="004E44DE" w:rsidP="000A6BA6">
      <w:pPr>
        <w:pStyle w:val="BodyText31"/>
        <w:widowControl w:val="0"/>
        <w:tabs>
          <w:tab w:val="left" w:pos="567"/>
        </w:tabs>
        <w:overflowPunct/>
        <w:autoSpaceDE/>
        <w:autoSpaceDN/>
        <w:adjustRightInd/>
        <w:textAlignment w:val="auto"/>
        <w:rPr>
          <w:bCs/>
          <w:color w:val="000000"/>
          <w:sz w:val="22"/>
          <w:szCs w:val="22"/>
        </w:rPr>
      </w:pPr>
      <w:r w:rsidRPr="00F84327">
        <w:rPr>
          <w:bCs/>
          <w:color w:val="000000"/>
          <w:sz w:val="22"/>
          <w:szCs w:val="22"/>
        </w:rPr>
        <w:t xml:space="preserve">14.3.Получающая сторона не будет нести ответственность за разглашение Конфиденциальной информации или ее части, если она сможет доказать, что такая Конфиденциальная информация являлась всеобщим достоянием во время ее получения или стала таковой впоследствии не по вине Получающей стороны; </w:t>
      </w:r>
    </w:p>
    <w:p w14:paraId="7EC0A5EF" w14:textId="77777777" w:rsidR="004E44DE" w:rsidRDefault="004E44DE">
      <w:pPr>
        <w:pStyle w:val="BodyText31"/>
        <w:widowControl w:val="0"/>
        <w:tabs>
          <w:tab w:val="left" w:pos="567"/>
        </w:tabs>
        <w:overflowPunct/>
        <w:autoSpaceDE/>
        <w:autoSpaceDN/>
        <w:adjustRightInd/>
        <w:textAlignment w:val="auto"/>
        <w:rPr>
          <w:bCs/>
          <w:color w:val="000000"/>
          <w:sz w:val="22"/>
          <w:szCs w:val="22"/>
        </w:rPr>
      </w:pPr>
      <w:r w:rsidRPr="00F84327">
        <w:rPr>
          <w:bCs/>
          <w:color w:val="000000"/>
          <w:sz w:val="22"/>
          <w:szCs w:val="22"/>
        </w:rPr>
        <w:t>была известна Получающей стороне или находилась в ее распоряжении до ее получения;</w:t>
      </w:r>
    </w:p>
    <w:p w14:paraId="3FAAB510" w14:textId="77777777" w:rsidR="004E44DE" w:rsidRPr="00F84327" w:rsidRDefault="004E44DE">
      <w:pPr>
        <w:pStyle w:val="BodyText31"/>
        <w:widowControl w:val="0"/>
        <w:tabs>
          <w:tab w:val="left" w:pos="567"/>
        </w:tabs>
        <w:overflowPunct/>
        <w:autoSpaceDE/>
        <w:autoSpaceDN/>
        <w:adjustRightInd/>
        <w:textAlignment w:val="auto"/>
        <w:rPr>
          <w:bCs/>
          <w:color w:val="000000"/>
          <w:sz w:val="22"/>
          <w:szCs w:val="22"/>
        </w:rPr>
      </w:pPr>
      <w:r w:rsidRPr="00F84327">
        <w:rPr>
          <w:bCs/>
          <w:color w:val="000000"/>
          <w:sz w:val="22"/>
          <w:szCs w:val="22"/>
        </w:rPr>
        <w:t>стала известна Получающей стороне из источника, не являющегося Передающей стороной, при отсутствии нарушения обязательств по обеспечению сохранности Конфиденциальной информации.</w:t>
      </w:r>
    </w:p>
    <w:p w14:paraId="12F10EBE" w14:textId="77777777" w:rsidR="004E44DE" w:rsidRPr="00F84327" w:rsidRDefault="004E44DE" w:rsidP="005D7EA5">
      <w:pPr>
        <w:pStyle w:val="BodyText31"/>
        <w:widowControl w:val="0"/>
        <w:tabs>
          <w:tab w:val="left" w:pos="567"/>
        </w:tabs>
        <w:overflowPunct/>
        <w:autoSpaceDE/>
        <w:autoSpaceDN/>
        <w:adjustRightInd/>
        <w:textAlignment w:val="auto"/>
        <w:rPr>
          <w:bCs/>
          <w:color w:val="000000"/>
          <w:sz w:val="22"/>
          <w:szCs w:val="22"/>
        </w:rPr>
      </w:pPr>
      <w:r w:rsidRPr="00F84327">
        <w:rPr>
          <w:bCs/>
          <w:color w:val="000000"/>
          <w:sz w:val="22"/>
          <w:szCs w:val="22"/>
        </w:rPr>
        <w:t>14.</w:t>
      </w:r>
      <w:r w:rsidR="002C4435" w:rsidRPr="00F84327">
        <w:rPr>
          <w:bCs/>
          <w:color w:val="000000"/>
          <w:sz w:val="22"/>
          <w:szCs w:val="22"/>
        </w:rPr>
        <w:t>4. Если</w:t>
      </w:r>
      <w:r w:rsidRPr="00F84327">
        <w:rPr>
          <w:bCs/>
          <w:color w:val="000000"/>
          <w:sz w:val="22"/>
          <w:szCs w:val="22"/>
        </w:rPr>
        <w:t xml:space="preserve"> Получающая сторона будет обязана по закону раскрыть какую-либо Конфиденциальную Информацию органам государственной власти, уполномоченным законодательством требовать раскрытия Конфиденциальной Информации, такая Сторона обязана немедленно письменно уведомить об этом факте Передающую сторону. При этом, в случае надлежащего уведомления Передающей стороны, Получающая сторона,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 В случае такого раскрытия Получающая сторона обязуется сделать все от нее зависящее для того, чтобы обеспечить защиту Конфиденциальной Информации.</w:t>
      </w:r>
    </w:p>
    <w:p w14:paraId="44CF4007" w14:textId="77777777" w:rsidR="004E44DE" w:rsidRDefault="004E44DE" w:rsidP="005D7EA5">
      <w:pPr>
        <w:pStyle w:val="BodyText31"/>
        <w:widowControl w:val="0"/>
        <w:tabs>
          <w:tab w:val="left" w:pos="567"/>
        </w:tabs>
        <w:overflowPunct/>
        <w:autoSpaceDE/>
        <w:autoSpaceDN/>
        <w:adjustRightInd/>
        <w:textAlignment w:val="auto"/>
        <w:rPr>
          <w:bCs/>
          <w:color w:val="000000"/>
          <w:sz w:val="22"/>
          <w:szCs w:val="22"/>
        </w:rPr>
      </w:pPr>
      <w:r w:rsidRPr="00F84327">
        <w:rPr>
          <w:bCs/>
          <w:color w:val="000000"/>
          <w:sz w:val="22"/>
          <w:szCs w:val="22"/>
        </w:rPr>
        <w:t>14.</w:t>
      </w:r>
      <w:r w:rsidR="002C4435" w:rsidRPr="00F84327">
        <w:rPr>
          <w:bCs/>
          <w:color w:val="000000"/>
          <w:sz w:val="22"/>
          <w:szCs w:val="22"/>
        </w:rPr>
        <w:t>5. Конфиденциальная</w:t>
      </w:r>
      <w:r w:rsidRPr="00F84327">
        <w:rPr>
          <w:bCs/>
          <w:color w:val="000000"/>
          <w:sz w:val="22"/>
          <w:szCs w:val="22"/>
        </w:rPr>
        <w:t xml:space="preserve"> информация остается собственностью Передающей стороны, и по требованию последней после того, как она становится не нужна для целей, предусмотренных настоящим Договором, подлежит немедленному возвращению такой стороне или уничтожается вместе со всеми копиями, сделанными Получающей стороной или какой-либо другой стороной, которой такая Конфиденциальная информация была предоставлена Получающей стороной, в соответствии с положениями настоящего раздела.</w:t>
      </w:r>
    </w:p>
    <w:p w14:paraId="5DD81E70" w14:textId="77777777" w:rsidR="000A6BA6" w:rsidRPr="00F84327" w:rsidRDefault="000A6BA6" w:rsidP="005D7EA5">
      <w:pPr>
        <w:pStyle w:val="BodyText31"/>
        <w:widowControl w:val="0"/>
        <w:tabs>
          <w:tab w:val="left" w:pos="567"/>
        </w:tabs>
        <w:overflowPunct/>
        <w:autoSpaceDE/>
        <w:autoSpaceDN/>
        <w:adjustRightInd/>
        <w:textAlignment w:val="auto"/>
        <w:rPr>
          <w:bCs/>
          <w:color w:val="000000"/>
          <w:sz w:val="22"/>
          <w:szCs w:val="22"/>
        </w:rPr>
      </w:pPr>
    </w:p>
    <w:p w14:paraId="47149CFB" w14:textId="77777777" w:rsidR="004E44DE" w:rsidRPr="00F84327" w:rsidRDefault="004E44DE" w:rsidP="005D7EA5">
      <w:pPr>
        <w:numPr>
          <w:ilvl w:val="0"/>
          <w:numId w:val="4"/>
        </w:numPr>
        <w:shd w:val="clear" w:color="auto" w:fill="FFFFFF"/>
        <w:tabs>
          <w:tab w:val="left" w:pos="426"/>
        </w:tabs>
        <w:ind w:right="-282"/>
        <w:rPr>
          <w:b/>
          <w:caps/>
          <w:sz w:val="22"/>
          <w:szCs w:val="22"/>
        </w:rPr>
      </w:pPr>
      <w:r w:rsidRPr="00F84327">
        <w:rPr>
          <w:b/>
          <w:sz w:val="22"/>
          <w:szCs w:val="22"/>
        </w:rPr>
        <w:t>ПРОЧИЕ</w:t>
      </w:r>
      <w:r w:rsidRPr="00F84327">
        <w:rPr>
          <w:b/>
          <w:caps/>
          <w:sz w:val="22"/>
          <w:szCs w:val="22"/>
        </w:rPr>
        <w:t xml:space="preserve"> УСЛОВИЯ</w:t>
      </w:r>
    </w:p>
    <w:p w14:paraId="7CD73168" w14:textId="77777777" w:rsidR="004E44DE" w:rsidRPr="00F84327" w:rsidRDefault="004E44DE" w:rsidP="005D7EA5">
      <w:pPr>
        <w:pStyle w:val="aa"/>
        <w:spacing w:before="0" w:beforeAutospacing="0" w:after="0" w:afterAutospacing="0"/>
        <w:jc w:val="both"/>
        <w:rPr>
          <w:color w:val="000000"/>
          <w:sz w:val="22"/>
          <w:szCs w:val="22"/>
        </w:rPr>
      </w:pPr>
      <w:r w:rsidRPr="00F84327">
        <w:rPr>
          <w:color w:val="000000"/>
          <w:sz w:val="22"/>
          <w:szCs w:val="22"/>
        </w:rPr>
        <w:t>15.1. Взаимоотношения сторон, прямо не урегулированные настоящим Договором, регламентируются действующим законодательством Республики Узбекистан.</w:t>
      </w:r>
    </w:p>
    <w:p w14:paraId="668F5605" w14:textId="77777777" w:rsidR="004E44DE" w:rsidRPr="00F84327" w:rsidRDefault="004E44DE" w:rsidP="005D7EA5">
      <w:pPr>
        <w:pStyle w:val="BodyText31"/>
        <w:widowControl w:val="0"/>
        <w:tabs>
          <w:tab w:val="left" w:pos="567"/>
        </w:tabs>
        <w:overflowPunct/>
        <w:autoSpaceDE/>
        <w:autoSpaceDN/>
        <w:adjustRightInd/>
        <w:textAlignment w:val="auto"/>
        <w:rPr>
          <w:sz w:val="22"/>
          <w:szCs w:val="22"/>
        </w:rPr>
      </w:pPr>
      <w:r w:rsidRPr="008A3F68">
        <w:rPr>
          <w:bCs/>
          <w:color w:val="000000"/>
          <w:sz w:val="22"/>
          <w:szCs w:val="22"/>
        </w:rPr>
        <w:t xml:space="preserve">15.2. </w:t>
      </w:r>
      <w:r w:rsidRPr="008A3F68">
        <w:rPr>
          <w:sz w:val="22"/>
          <w:szCs w:val="22"/>
        </w:rPr>
        <w:t>Настоящий Договор заключен в письменной форме, в двух оригинальных экземплярах, тексты которых имеют одинаковую юридическую силу: один из которых находится у Сублицензиата, второй – у Лицензиата.</w:t>
      </w:r>
      <w:r w:rsidR="000A6BA6">
        <w:rPr>
          <w:sz w:val="22"/>
          <w:szCs w:val="22"/>
        </w:rPr>
        <w:t xml:space="preserve"> </w:t>
      </w:r>
      <w:r w:rsidRPr="00F84327">
        <w:rPr>
          <w:bCs/>
          <w:iCs/>
          <w:color w:val="000000"/>
          <w:sz w:val="22"/>
          <w:szCs w:val="22"/>
        </w:rPr>
        <w:t xml:space="preserve">Стороны договорились, что письменная форма Договора считается соблюденной при обмене подписанными уполномоченными представителями Сторон экземплярами Договора по электронной почте, факсу или посредством других средств связи. При этом каждая из Сторон обязуется предоставить оригинал подписанного </w:t>
      </w:r>
      <w:r w:rsidRPr="00F84327">
        <w:rPr>
          <w:bCs/>
          <w:iCs/>
          <w:color w:val="000000"/>
          <w:szCs w:val="22"/>
        </w:rPr>
        <w:t>Д</w:t>
      </w:r>
      <w:r w:rsidRPr="00F84327">
        <w:rPr>
          <w:bCs/>
          <w:iCs/>
          <w:color w:val="000000"/>
          <w:sz w:val="22"/>
          <w:szCs w:val="22"/>
        </w:rPr>
        <w:t>оговора в течение 3 (трех) рабочих дней с даты его направления по электронной почте, факсу или посредством других средств связи</w:t>
      </w:r>
      <w:r w:rsidRPr="00F84327">
        <w:rPr>
          <w:bCs/>
          <w:iCs/>
          <w:color w:val="000000"/>
          <w:szCs w:val="22"/>
        </w:rPr>
        <w:t>.</w:t>
      </w:r>
    </w:p>
    <w:p w14:paraId="23E3E5BE" w14:textId="77777777" w:rsidR="004E44DE" w:rsidRPr="00F84327" w:rsidRDefault="004E44DE" w:rsidP="005D7EA5">
      <w:pPr>
        <w:pStyle w:val="BodyText31"/>
        <w:widowControl w:val="0"/>
        <w:tabs>
          <w:tab w:val="left" w:pos="567"/>
        </w:tabs>
        <w:overflowPunct/>
        <w:autoSpaceDE/>
        <w:autoSpaceDN/>
        <w:adjustRightInd/>
        <w:textAlignment w:val="auto"/>
        <w:rPr>
          <w:sz w:val="22"/>
          <w:szCs w:val="22"/>
        </w:rPr>
      </w:pPr>
      <w:r w:rsidRPr="00F84327">
        <w:rPr>
          <w:sz w:val="22"/>
          <w:szCs w:val="22"/>
        </w:rPr>
        <w:t>15.4.</w:t>
      </w:r>
      <w:r w:rsidRPr="00F84327">
        <w:rPr>
          <w:sz w:val="22"/>
          <w:szCs w:val="22"/>
        </w:rPr>
        <w:tab/>
        <w:t>Все соглашения, переговоры и переписка между Сторонами по вопросам, изложенным в настоящем Договоре, и имевшие место до его подписания, теряют силу с даты вступления Договора в силу.</w:t>
      </w:r>
    </w:p>
    <w:p w14:paraId="78F18163" w14:textId="77777777" w:rsidR="004E44DE" w:rsidRPr="00F84327" w:rsidRDefault="004E44DE" w:rsidP="005D7EA5">
      <w:pPr>
        <w:pStyle w:val="BodyText31"/>
        <w:widowControl w:val="0"/>
        <w:tabs>
          <w:tab w:val="left" w:pos="567"/>
        </w:tabs>
        <w:overflowPunct/>
        <w:autoSpaceDE/>
        <w:autoSpaceDN/>
        <w:adjustRightInd/>
        <w:textAlignment w:val="auto"/>
        <w:rPr>
          <w:sz w:val="22"/>
          <w:szCs w:val="22"/>
        </w:rPr>
      </w:pPr>
      <w:r w:rsidRPr="00F84327">
        <w:rPr>
          <w:sz w:val="22"/>
          <w:szCs w:val="22"/>
        </w:rPr>
        <w:t>15.5.</w:t>
      </w:r>
      <w:r w:rsidRPr="00F84327">
        <w:rPr>
          <w:sz w:val="22"/>
          <w:szCs w:val="22"/>
        </w:rPr>
        <w:tab/>
        <w:t>Все изменения и дополнения к настоящему Договору являются неотъемлемой частью Договора и действительны лишь в том случае, если они совершены в письменной форме, имеют подписи уполномоченных лиц и печати Сторон.</w:t>
      </w:r>
    </w:p>
    <w:p w14:paraId="63FDAB39" w14:textId="77777777" w:rsidR="004E44DE" w:rsidRPr="00F84327" w:rsidRDefault="004E44DE" w:rsidP="005D7EA5">
      <w:pPr>
        <w:pStyle w:val="BodyText31"/>
        <w:widowControl w:val="0"/>
        <w:tabs>
          <w:tab w:val="left" w:pos="567"/>
        </w:tabs>
        <w:overflowPunct/>
        <w:autoSpaceDE/>
        <w:autoSpaceDN/>
        <w:adjustRightInd/>
        <w:textAlignment w:val="auto"/>
        <w:rPr>
          <w:sz w:val="22"/>
          <w:szCs w:val="22"/>
        </w:rPr>
      </w:pPr>
      <w:r w:rsidRPr="00F84327">
        <w:rPr>
          <w:sz w:val="22"/>
          <w:szCs w:val="22"/>
        </w:rPr>
        <w:t>15.6.</w:t>
      </w:r>
      <w:r w:rsidRPr="00F84327">
        <w:rPr>
          <w:sz w:val="22"/>
          <w:szCs w:val="22"/>
        </w:rPr>
        <w:tab/>
        <w:t xml:space="preserve">Ни одна из Сторон не имеет право передать третьему лицу права и обязательства по настоящему </w:t>
      </w:r>
      <w:r w:rsidRPr="00F84327">
        <w:rPr>
          <w:sz w:val="22"/>
          <w:szCs w:val="22"/>
        </w:rPr>
        <w:lastRenderedPageBreak/>
        <w:t>Договору (за исключением передачи Сублицензиатом своих прав по Договору полностью или частично в пользу своего Аффилированного лица в результате предполагаемого бизнес решения) без письменного согласия другой Стороны.</w:t>
      </w:r>
    </w:p>
    <w:p w14:paraId="159E9814" w14:textId="77777777" w:rsidR="004E44DE" w:rsidRDefault="004E44DE" w:rsidP="005D7EA5">
      <w:pPr>
        <w:pStyle w:val="BodyText31"/>
        <w:widowControl w:val="0"/>
        <w:tabs>
          <w:tab w:val="left" w:pos="567"/>
        </w:tabs>
        <w:overflowPunct/>
        <w:autoSpaceDE/>
        <w:autoSpaceDN/>
        <w:adjustRightInd/>
        <w:textAlignment w:val="auto"/>
        <w:rPr>
          <w:sz w:val="22"/>
          <w:szCs w:val="22"/>
        </w:rPr>
      </w:pPr>
      <w:r w:rsidRPr="00F84327">
        <w:rPr>
          <w:sz w:val="22"/>
          <w:szCs w:val="22"/>
        </w:rPr>
        <w:t xml:space="preserve">15.7. </w:t>
      </w:r>
      <w:r w:rsidRPr="00F84327">
        <w:rPr>
          <w:sz w:val="22"/>
          <w:szCs w:val="22"/>
        </w:rPr>
        <w:tab/>
        <w:t>Под уполномоченными представителями Сторон в целях настоящего Договора понимаются лица, действующие в интересах одной из Сторон на основании доверенности, уполномочивающей совершать определенные фактические и/или юридические действия в пользу доверителя. При этом уполномоченные представители обязаны предоставить доверенность при совершении каких-либо действий в пользу доверителя в рамках настоящего Договора.</w:t>
      </w:r>
    </w:p>
    <w:p w14:paraId="003D001A" w14:textId="77777777" w:rsidR="000A6BA6" w:rsidRPr="00F84327" w:rsidRDefault="000A6BA6" w:rsidP="005D7EA5">
      <w:pPr>
        <w:pStyle w:val="BodyText31"/>
        <w:widowControl w:val="0"/>
        <w:tabs>
          <w:tab w:val="left" w:pos="567"/>
        </w:tabs>
        <w:overflowPunct/>
        <w:autoSpaceDE/>
        <w:autoSpaceDN/>
        <w:adjustRightInd/>
        <w:textAlignment w:val="auto"/>
        <w:rPr>
          <w:sz w:val="22"/>
          <w:szCs w:val="22"/>
        </w:rPr>
      </w:pPr>
    </w:p>
    <w:p w14:paraId="3F3987D6" w14:textId="77777777" w:rsidR="004E44DE" w:rsidRPr="005D7EA5" w:rsidRDefault="004E44DE" w:rsidP="005D7EA5">
      <w:pPr>
        <w:tabs>
          <w:tab w:val="left" w:pos="317"/>
          <w:tab w:val="left" w:pos="426"/>
        </w:tabs>
        <w:ind w:right="306"/>
        <w:rPr>
          <w:b/>
          <w:bCs/>
          <w:color w:val="000000"/>
          <w:spacing w:val="-6"/>
          <w:sz w:val="22"/>
          <w:szCs w:val="22"/>
        </w:rPr>
      </w:pPr>
      <w:r w:rsidRPr="005D7EA5">
        <w:rPr>
          <w:b/>
          <w:bCs/>
          <w:color w:val="000000"/>
          <w:spacing w:val="-6"/>
          <w:sz w:val="22"/>
          <w:szCs w:val="22"/>
        </w:rPr>
        <w:t>1.6. АДРЕСА, РЕКВИЗИТЫ И ПОДПИСИ СТОРОН</w:t>
      </w:r>
    </w:p>
    <w:p w14:paraId="1D1D04E5" w14:textId="77777777" w:rsidR="004E44DE" w:rsidRPr="00F84327" w:rsidRDefault="004E44DE" w:rsidP="000A6BA6">
      <w:pPr>
        <w:pStyle w:val="a9"/>
        <w:tabs>
          <w:tab w:val="left" w:pos="567"/>
        </w:tabs>
        <w:ind w:left="480"/>
        <w:jc w:val="both"/>
        <w:rPr>
          <w:sz w:val="22"/>
          <w:szCs w:val="22"/>
        </w:rPr>
      </w:pPr>
    </w:p>
    <w:tbl>
      <w:tblPr>
        <w:tblW w:w="9781" w:type="dxa"/>
        <w:jc w:val="center"/>
        <w:tblLayout w:type="fixed"/>
        <w:tblLook w:val="0000" w:firstRow="0" w:lastRow="0" w:firstColumn="0" w:lastColumn="0" w:noHBand="0" w:noVBand="0"/>
      </w:tblPr>
      <w:tblGrid>
        <w:gridCol w:w="4820"/>
        <w:gridCol w:w="4961"/>
      </w:tblGrid>
      <w:tr w:rsidR="004E44DE" w:rsidRPr="00E51457" w14:paraId="45DD6F8A" w14:textId="77777777" w:rsidTr="00FE1471">
        <w:trPr>
          <w:trHeight w:val="140"/>
          <w:jc w:val="center"/>
        </w:trPr>
        <w:tc>
          <w:tcPr>
            <w:tcW w:w="4820" w:type="dxa"/>
          </w:tcPr>
          <w:p w14:paraId="7D51997B" w14:textId="77777777" w:rsidR="004E44DE" w:rsidRDefault="004E44DE" w:rsidP="000A6BA6">
            <w:pPr>
              <w:ind w:right="49"/>
              <w:jc w:val="center"/>
              <w:rPr>
                <w:sz w:val="22"/>
                <w:szCs w:val="22"/>
                <w:lang w:val="en-US"/>
              </w:rPr>
            </w:pPr>
            <w:r w:rsidRPr="00D037B4">
              <w:rPr>
                <w:sz w:val="22"/>
                <w:szCs w:val="22"/>
                <w:lang w:val="en-US"/>
              </w:rPr>
              <w:t>«</w:t>
            </w:r>
            <w:r w:rsidRPr="008A3F68">
              <w:rPr>
                <w:sz w:val="22"/>
                <w:szCs w:val="22"/>
              </w:rPr>
              <w:t>ЛИЦЕНЗИАТ</w:t>
            </w:r>
            <w:r w:rsidRPr="00D037B4">
              <w:rPr>
                <w:sz w:val="22"/>
                <w:szCs w:val="22"/>
                <w:lang w:val="en-US"/>
              </w:rPr>
              <w:t>»</w:t>
            </w:r>
          </w:p>
          <w:p w14:paraId="3E7A1126" w14:textId="77777777" w:rsidR="000A3CFF" w:rsidRPr="00D037B4" w:rsidRDefault="000A3CFF">
            <w:pPr>
              <w:ind w:right="49"/>
              <w:jc w:val="center"/>
              <w:rPr>
                <w:sz w:val="22"/>
                <w:szCs w:val="22"/>
                <w:lang w:val="en-US"/>
              </w:rPr>
            </w:pPr>
          </w:p>
          <w:p w14:paraId="6BF0B63E" w14:textId="2990D9F5" w:rsidR="004E44DE" w:rsidRPr="000D1827" w:rsidRDefault="000D1827">
            <w:pPr>
              <w:rPr>
                <w:b/>
                <w:sz w:val="22"/>
                <w:szCs w:val="22"/>
                <w:lang w:val="en-US"/>
              </w:rPr>
            </w:pPr>
            <w:r>
              <w:rPr>
                <w:b/>
                <w:sz w:val="22"/>
                <w:szCs w:val="22"/>
                <w:lang w:val="en-US"/>
              </w:rPr>
              <w:t>________________________________________</w:t>
            </w:r>
          </w:p>
          <w:p w14:paraId="0C8C67C1" w14:textId="77777777" w:rsidR="002C4435" w:rsidRPr="000D1827" w:rsidRDefault="002C4435">
            <w:pPr>
              <w:rPr>
                <w:b/>
                <w:sz w:val="22"/>
                <w:szCs w:val="22"/>
                <w:lang w:val="en-US"/>
              </w:rPr>
            </w:pPr>
          </w:p>
          <w:p w14:paraId="2176446C" w14:textId="77777777" w:rsidR="000D1827" w:rsidRPr="000D1827" w:rsidRDefault="000D1827" w:rsidP="000D1827">
            <w:pPr>
              <w:rPr>
                <w:sz w:val="22"/>
                <w:szCs w:val="22"/>
                <w:lang w:val="en-US"/>
              </w:rPr>
            </w:pPr>
            <w:r>
              <w:rPr>
                <w:sz w:val="22"/>
                <w:szCs w:val="22"/>
                <w:lang w:val="en-US"/>
              </w:rPr>
              <w:t>________________________________________</w:t>
            </w:r>
          </w:p>
          <w:p w14:paraId="7B19EC97" w14:textId="2020B2C0" w:rsidR="000D1827" w:rsidRPr="000D1827" w:rsidRDefault="000D1827" w:rsidP="000D1827">
            <w:pPr>
              <w:rPr>
                <w:sz w:val="22"/>
                <w:szCs w:val="22"/>
                <w:lang w:val="en-US"/>
              </w:rPr>
            </w:pPr>
            <w:r>
              <w:rPr>
                <w:sz w:val="22"/>
                <w:szCs w:val="22"/>
                <w:lang w:val="en-US"/>
              </w:rPr>
              <w:t>________________________________________</w:t>
            </w:r>
          </w:p>
          <w:p w14:paraId="01751B14" w14:textId="2C966155" w:rsidR="004E44DE" w:rsidRPr="000D1827" w:rsidRDefault="004E44DE">
            <w:pPr>
              <w:rPr>
                <w:sz w:val="22"/>
                <w:szCs w:val="22"/>
                <w:lang w:val="en-US"/>
              </w:rPr>
            </w:pPr>
          </w:p>
          <w:p w14:paraId="052903E3" w14:textId="77777777" w:rsidR="000D1827" w:rsidRPr="000D1827" w:rsidRDefault="000D1827" w:rsidP="000D1827">
            <w:pPr>
              <w:rPr>
                <w:sz w:val="22"/>
                <w:szCs w:val="22"/>
                <w:lang w:val="en-US"/>
              </w:rPr>
            </w:pPr>
            <w:r>
              <w:rPr>
                <w:sz w:val="22"/>
                <w:szCs w:val="22"/>
                <w:lang w:val="en-US"/>
              </w:rPr>
              <w:t>________________________________________</w:t>
            </w:r>
          </w:p>
          <w:p w14:paraId="01B75862" w14:textId="109C3F10" w:rsidR="004E44DE" w:rsidRPr="000D1827" w:rsidRDefault="000D1827">
            <w:pPr>
              <w:rPr>
                <w:sz w:val="22"/>
                <w:szCs w:val="22"/>
                <w:lang w:val="en-US"/>
              </w:rPr>
            </w:pPr>
            <w:r>
              <w:rPr>
                <w:sz w:val="22"/>
                <w:szCs w:val="22"/>
                <w:lang w:val="en-US"/>
              </w:rPr>
              <w:t>________________________________________</w:t>
            </w:r>
          </w:p>
          <w:p w14:paraId="71C660A7" w14:textId="2502BC58" w:rsidR="004E44DE" w:rsidRPr="000D1827" w:rsidRDefault="000D1827">
            <w:pPr>
              <w:rPr>
                <w:sz w:val="22"/>
                <w:szCs w:val="22"/>
                <w:lang w:val="en-US"/>
              </w:rPr>
            </w:pPr>
            <w:r>
              <w:rPr>
                <w:sz w:val="22"/>
                <w:szCs w:val="22"/>
                <w:lang w:val="en-US"/>
              </w:rPr>
              <w:t>________________________________________</w:t>
            </w:r>
          </w:p>
          <w:p w14:paraId="10195583" w14:textId="77777777" w:rsidR="000D1827" w:rsidRPr="000D1827" w:rsidRDefault="000D1827" w:rsidP="000D1827">
            <w:pPr>
              <w:rPr>
                <w:sz w:val="22"/>
                <w:szCs w:val="22"/>
                <w:lang w:val="en-US"/>
              </w:rPr>
            </w:pPr>
            <w:r>
              <w:rPr>
                <w:sz w:val="22"/>
                <w:szCs w:val="22"/>
                <w:lang w:val="en-US"/>
              </w:rPr>
              <w:t>________________________________________</w:t>
            </w:r>
          </w:p>
          <w:p w14:paraId="36F23F35" w14:textId="77777777" w:rsidR="000D1827" w:rsidRPr="000D1827" w:rsidRDefault="000D1827" w:rsidP="000D1827">
            <w:pPr>
              <w:rPr>
                <w:sz w:val="22"/>
                <w:szCs w:val="22"/>
                <w:lang w:val="en-US"/>
              </w:rPr>
            </w:pPr>
            <w:r>
              <w:rPr>
                <w:sz w:val="22"/>
                <w:szCs w:val="22"/>
                <w:lang w:val="en-US"/>
              </w:rPr>
              <w:t>________________________________________</w:t>
            </w:r>
          </w:p>
          <w:p w14:paraId="066FAC13" w14:textId="77777777" w:rsidR="000D1827" w:rsidRPr="000D1827" w:rsidRDefault="000D1827" w:rsidP="000D1827">
            <w:pPr>
              <w:rPr>
                <w:sz w:val="22"/>
                <w:szCs w:val="22"/>
                <w:lang w:val="en-US"/>
              </w:rPr>
            </w:pPr>
            <w:r>
              <w:rPr>
                <w:sz w:val="22"/>
                <w:szCs w:val="22"/>
                <w:lang w:val="en-US"/>
              </w:rPr>
              <w:t>________________________________________</w:t>
            </w:r>
          </w:p>
          <w:p w14:paraId="0F6A2280" w14:textId="77777777" w:rsidR="002C4435" w:rsidRDefault="002C4435">
            <w:pPr>
              <w:rPr>
                <w:sz w:val="22"/>
                <w:szCs w:val="22"/>
              </w:rPr>
            </w:pPr>
          </w:p>
          <w:p w14:paraId="75BA4E55" w14:textId="71190246" w:rsidR="002C4435" w:rsidRDefault="002C4435">
            <w:pPr>
              <w:rPr>
                <w:sz w:val="22"/>
                <w:szCs w:val="22"/>
              </w:rPr>
            </w:pPr>
          </w:p>
          <w:p w14:paraId="67791C6E" w14:textId="2C44A278" w:rsidR="005D7413" w:rsidRDefault="005D7413">
            <w:pPr>
              <w:rPr>
                <w:sz w:val="22"/>
                <w:szCs w:val="22"/>
              </w:rPr>
            </w:pPr>
          </w:p>
          <w:p w14:paraId="6019AEC2" w14:textId="54522829" w:rsidR="005D7413" w:rsidRDefault="005D7413">
            <w:pPr>
              <w:rPr>
                <w:sz w:val="22"/>
                <w:szCs w:val="22"/>
              </w:rPr>
            </w:pPr>
          </w:p>
          <w:p w14:paraId="6EDB8502" w14:textId="768A8EF1" w:rsidR="005D7413" w:rsidRDefault="005D7413">
            <w:pPr>
              <w:rPr>
                <w:sz w:val="22"/>
                <w:szCs w:val="22"/>
              </w:rPr>
            </w:pPr>
          </w:p>
          <w:p w14:paraId="3C9A9F13" w14:textId="12D5688F" w:rsidR="005D7413" w:rsidRDefault="005D7413">
            <w:pPr>
              <w:rPr>
                <w:sz w:val="22"/>
                <w:szCs w:val="22"/>
              </w:rPr>
            </w:pPr>
          </w:p>
          <w:p w14:paraId="2018E275" w14:textId="77777777" w:rsidR="005D7413" w:rsidRDefault="005D7413">
            <w:pPr>
              <w:rPr>
                <w:sz w:val="22"/>
                <w:szCs w:val="22"/>
              </w:rPr>
            </w:pPr>
          </w:p>
          <w:p w14:paraId="075BF7D0" w14:textId="77777777" w:rsidR="002C4435" w:rsidRDefault="002C4435">
            <w:pPr>
              <w:rPr>
                <w:sz w:val="22"/>
                <w:szCs w:val="22"/>
              </w:rPr>
            </w:pPr>
          </w:p>
          <w:p w14:paraId="6E3E8D73" w14:textId="77777777" w:rsidR="004E44DE" w:rsidRDefault="004E44DE">
            <w:pPr>
              <w:rPr>
                <w:sz w:val="22"/>
                <w:szCs w:val="22"/>
              </w:rPr>
            </w:pPr>
            <w:r>
              <w:rPr>
                <w:sz w:val="22"/>
                <w:szCs w:val="22"/>
              </w:rPr>
              <w:t>Генеральный директор</w:t>
            </w:r>
          </w:p>
          <w:p w14:paraId="70C55907" w14:textId="4F1807A5" w:rsidR="004E44DE" w:rsidRPr="000D1827" w:rsidRDefault="00F83A96">
            <w:pPr>
              <w:rPr>
                <w:sz w:val="22"/>
                <w:szCs w:val="22"/>
                <w:lang w:val="en-US"/>
              </w:rPr>
            </w:pPr>
            <w:r>
              <w:rPr>
                <w:sz w:val="22"/>
                <w:szCs w:val="22"/>
              </w:rPr>
              <w:br/>
            </w:r>
            <w:r w:rsidR="000D1827">
              <w:rPr>
                <w:sz w:val="22"/>
                <w:szCs w:val="22"/>
                <w:lang w:val="en-US"/>
              </w:rPr>
              <w:t>_______________________</w:t>
            </w:r>
          </w:p>
          <w:p w14:paraId="5DF5633E" w14:textId="77777777" w:rsidR="002C4435" w:rsidRDefault="002C4435">
            <w:pPr>
              <w:rPr>
                <w:sz w:val="22"/>
                <w:szCs w:val="22"/>
              </w:rPr>
            </w:pPr>
          </w:p>
          <w:p w14:paraId="29ED2B8C" w14:textId="77777777" w:rsidR="004E44DE" w:rsidRDefault="004E44DE">
            <w:pPr>
              <w:rPr>
                <w:sz w:val="22"/>
                <w:szCs w:val="22"/>
              </w:rPr>
            </w:pPr>
            <w:r>
              <w:rPr>
                <w:sz w:val="22"/>
                <w:szCs w:val="22"/>
              </w:rPr>
              <w:t>_______________________</w:t>
            </w:r>
          </w:p>
          <w:p w14:paraId="0AAC7487" w14:textId="77777777" w:rsidR="004E44DE" w:rsidRDefault="004E44DE">
            <w:pPr>
              <w:rPr>
                <w:sz w:val="22"/>
                <w:szCs w:val="22"/>
              </w:rPr>
            </w:pPr>
          </w:p>
          <w:p w14:paraId="14FF0A48" w14:textId="77777777" w:rsidR="004E44DE" w:rsidRDefault="004E44DE">
            <w:pPr>
              <w:ind w:right="49"/>
              <w:jc w:val="center"/>
              <w:rPr>
                <w:sz w:val="22"/>
                <w:szCs w:val="22"/>
              </w:rPr>
            </w:pPr>
          </w:p>
          <w:p w14:paraId="173A1838" w14:textId="77777777" w:rsidR="004E44DE" w:rsidRDefault="004E44DE">
            <w:pPr>
              <w:ind w:right="49"/>
              <w:jc w:val="center"/>
              <w:rPr>
                <w:sz w:val="22"/>
                <w:szCs w:val="22"/>
              </w:rPr>
            </w:pPr>
          </w:p>
          <w:p w14:paraId="2ABFC854" w14:textId="77777777" w:rsidR="004E44DE" w:rsidRPr="008A3F68" w:rsidRDefault="004E44DE">
            <w:pPr>
              <w:ind w:right="49"/>
              <w:jc w:val="center"/>
              <w:rPr>
                <w:sz w:val="22"/>
                <w:szCs w:val="22"/>
              </w:rPr>
            </w:pPr>
            <w:r w:rsidRPr="008A3F68">
              <w:rPr>
                <w:sz w:val="22"/>
                <w:szCs w:val="22"/>
              </w:rPr>
              <w:t xml:space="preserve"> </w:t>
            </w:r>
          </w:p>
        </w:tc>
        <w:tc>
          <w:tcPr>
            <w:tcW w:w="4961" w:type="dxa"/>
          </w:tcPr>
          <w:p w14:paraId="1A7509E5" w14:textId="77777777" w:rsidR="004E44DE" w:rsidRPr="00980F6B" w:rsidRDefault="004E44DE" w:rsidP="005D7EA5">
            <w:pPr>
              <w:shd w:val="clear" w:color="auto" w:fill="FFFFFF"/>
              <w:jc w:val="center"/>
              <w:rPr>
                <w:sz w:val="22"/>
                <w:szCs w:val="22"/>
              </w:rPr>
            </w:pPr>
            <w:r w:rsidRPr="00980F6B">
              <w:rPr>
                <w:sz w:val="22"/>
                <w:szCs w:val="22"/>
              </w:rPr>
              <w:t>«</w:t>
            </w:r>
            <w:r w:rsidRPr="008A3F68">
              <w:rPr>
                <w:sz w:val="22"/>
                <w:szCs w:val="22"/>
              </w:rPr>
              <w:t>СУБЛИЦЕНЗИАТ</w:t>
            </w:r>
            <w:r w:rsidRPr="00980F6B">
              <w:rPr>
                <w:sz w:val="22"/>
                <w:szCs w:val="22"/>
              </w:rPr>
              <w:t>»</w:t>
            </w:r>
          </w:p>
          <w:p w14:paraId="170965B1" w14:textId="77777777" w:rsidR="000A3CFF" w:rsidRPr="00980F6B" w:rsidRDefault="000A3CFF" w:rsidP="005D7EA5">
            <w:pPr>
              <w:shd w:val="clear" w:color="auto" w:fill="FFFFFF"/>
              <w:jc w:val="center"/>
              <w:rPr>
                <w:sz w:val="22"/>
                <w:szCs w:val="22"/>
              </w:rPr>
            </w:pPr>
          </w:p>
          <w:p w14:paraId="5A0909E8" w14:textId="769D81D8" w:rsidR="00E6511F" w:rsidRPr="00E6511F" w:rsidRDefault="00E6511F" w:rsidP="00E6511F">
            <w:pPr>
              <w:spacing w:line="276" w:lineRule="auto"/>
              <w:rPr>
                <w:bCs/>
                <w:sz w:val="22"/>
                <w:szCs w:val="22"/>
              </w:rPr>
            </w:pPr>
            <w:r w:rsidRPr="00E6511F">
              <w:rPr>
                <w:bCs/>
                <w:sz w:val="22"/>
                <w:szCs w:val="22"/>
              </w:rPr>
              <w:t>Наименование</w:t>
            </w:r>
            <w:r>
              <w:rPr>
                <w:bCs/>
                <w:sz w:val="22"/>
                <w:szCs w:val="22"/>
              </w:rPr>
              <w:t xml:space="preserve"> АО «Узагросугурта»</w:t>
            </w:r>
          </w:p>
          <w:p w14:paraId="27CE0284" w14:textId="3EC6F4A6" w:rsidR="00E6511F" w:rsidRPr="00E6511F" w:rsidRDefault="00E6511F" w:rsidP="00E6511F">
            <w:pPr>
              <w:spacing w:line="276" w:lineRule="auto"/>
              <w:rPr>
                <w:bCs/>
                <w:sz w:val="22"/>
                <w:szCs w:val="22"/>
              </w:rPr>
            </w:pPr>
            <w:r w:rsidRPr="00E6511F">
              <w:rPr>
                <w:bCs/>
                <w:sz w:val="22"/>
                <w:szCs w:val="22"/>
              </w:rPr>
              <w:t>Адрес</w:t>
            </w:r>
            <w:r>
              <w:rPr>
                <w:bCs/>
                <w:sz w:val="22"/>
                <w:szCs w:val="22"/>
              </w:rPr>
              <w:t xml:space="preserve">: </w:t>
            </w:r>
            <w:r w:rsidRPr="00E6511F">
              <w:rPr>
                <w:bCs/>
                <w:sz w:val="22"/>
                <w:szCs w:val="22"/>
              </w:rPr>
              <w:t>г Ташкент, Чиланзарский район, 19 квартал, 61/2</w:t>
            </w:r>
          </w:p>
          <w:p w14:paraId="254357BF" w14:textId="49D38214" w:rsidR="00E6511F" w:rsidRPr="00E6511F" w:rsidRDefault="00E6511F" w:rsidP="00E6511F">
            <w:pPr>
              <w:spacing w:line="276" w:lineRule="auto"/>
              <w:rPr>
                <w:bCs/>
                <w:sz w:val="22"/>
                <w:szCs w:val="22"/>
              </w:rPr>
            </w:pPr>
            <w:r w:rsidRPr="00E6511F">
              <w:rPr>
                <w:bCs/>
                <w:sz w:val="22"/>
                <w:szCs w:val="22"/>
              </w:rPr>
              <w:t>Тел</w:t>
            </w:r>
            <w:r>
              <w:rPr>
                <w:bCs/>
                <w:sz w:val="22"/>
                <w:szCs w:val="22"/>
              </w:rPr>
              <w:t xml:space="preserve">: </w:t>
            </w:r>
            <w:r w:rsidRPr="00E6511F">
              <w:rPr>
                <w:bCs/>
                <w:sz w:val="22"/>
                <w:szCs w:val="22"/>
              </w:rPr>
              <w:t>71 216 05 00</w:t>
            </w:r>
          </w:p>
          <w:p w14:paraId="0317282B" w14:textId="6A199CA3" w:rsidR="00E6511F" w:rsidRPr="00E6511F" w:rsidRDefault="00E6511F" w:rsidP="00E6511F">
            <w:pPr>
              <w:spacing w:line="276" w:lineRule="auto"/>
              <w:rPr>
                <w:bCs/>
                <w:sz w:val="22"/>
                <w:szCs w:val="22"/>
              </w:rPr>
            </w:pPr>
            <w:r w:rsidRPr="00E6511F">
              <w:rPr>
                <w:bCs/>
                <w:sz w:val="22"/>
                <w:szCs w:val="22"/>
              </w:rPr>
              <w:t>ИНН</w:t>
            </w:r>
            <w:r>
              <w:rPr>
                <w:bCs/>
                <w:sz w:val="22"/>
                <w:szCs w:val="22"/>
              </w:rPr>
              <w:t xml:space="preserve">: </w:t>
            </w:r>
            <w:r w:rsidRPr="00E6511F">
              <w:rPr>
                <w:bCs/>
                <w:sz w:val="22"/>
                <w:szCs w:val="22"/>
              </w:rPr>
              <w:t>201042345</w:t>
            </w:r>
          </w:p>
          <w:p w14:paraId="2A6CB39E" w14:textId="77777777" w:rsidR="00E6511F" w:rsidRPr="00E6511F" w:rsidRDefault="00E6511F" w:rsidP="00E6511F">
            <w:pPr>
              <w:spacing w:line="276" w:lineRule="auto"/>
              <w:rPr>
                <w:bCs/>
                <w:sz w:val="22"/>
                <w:szCs w:val="22"/>
              </w:rPr>
            </w:pPr>
            <w:r w:rsidRPr="00E6511F">
              <w:rPr>
                <w:bCs/>
                <w:sz w:val="22"/>
                <w:szCs w:val="22"/>
              </w:rPr>
              <w:t>ОКЭД: 65120</w:t>
            </w:r>
          </w:p>
          <w:p w14:paraId="27337E82" w14:textId="77777777" w:rsidR="00E6511F" w:rsidRPr="00E6511F" w:rsidRDefault="00E6511F" w:rsidP="00E6511F">
            <w:pPr>
              <w:spacing w:line="276" w:lineRule="auto"/>
              <w:rPr>
                <w:bCs/>
                <w:sz w:val="22"/>
                <w:szCs w:val="22"/>
              </w:rPr>
            </w:pPr>
            <w:r w:rsidRPr="00E6511F">
              <w:rPr>
                <w:bCs/>
                <w:sz w:val="22"/>
                <w:szCs w:val="22"/>
              </w:rPr>
              <w:t>Р/С: 20210000900101169001</w:t>
            </w:r>
          </w:p>
          <w:p w14:paraId="7D88FDFD" w14:textId="7261A93B" w:rsidR="00E6511F" w:rsidRPr="00E6511F" w:rsidRDefault="00E6511F" w:rsidP="00E6511F">
            <w:pPr>
              <w:spacing w:line="276" w:lineRule="auto"/>
              <w:rPr>
                <w:bCs/>
                <w:sz w:val="22"/>
                <w:szCs w:val="22"/>
              </w:rPr>
            </w:pPr>
            <w:r w:rsidRPr="00E6511F">
              <w:rPr>
                <w:bCs/>
                <w:sz w:val="22"/>
                <w:szCs w:val="22"/>
              </w:rPr>
              <w:t xml:space="preserve">Банк: ТОШКЕНТ Ш., </w:t>
            </w:r>
            <w:r>
              <w:rPr>
                <w:bCs/>
                <w:sz w:val="22"/>
                <w:szCs w:val="22"/>
              </w:rPr>
              <w:t>«</w:t>
            </w:r>
            <w:r w:rsidRPr="00E6511F">
              <w:rPr>
                <w:bCs/>
                <w:sz w:val="22"/>
                <w:szCs w:val="22"/>
              </w:rPr>
              <w:t>МИКРОКРЕДИТБАНК</w:t>
            </w:r>
            <w:r>
              <w:rPr>
                <w:bCs/>
                <w:sz w:val="22"/>
                <w:szCs w:val="22"/>
              </w:rPr>
              <w:t>»</w:t>
            </w:r>
            <w:r w:rsidRPr="00E6511F">
              <w:rPr>
                <w:bCs/>
                <w:sz w:val="22"/>
                <w:szCs w:val="22"/>
              </w:rPr>
              <w:t xml:space="preserve"> АТБ БОШ ОФИСИ</w:t>
            </w:r>
          </w:p>
          <w:p w14:paraId="399F9583" w14:textId="0B84DF08" w:rsidR="00E424E1" w:rsidRPr="00E6511F" w:rsidRDefault="00E6511F" w:rsidP="00E6511F">
            <w:pPr>
              <w:spacing w:line="276" w:lineRule="auto"/>
              <w:rPr>
                <w:bCs/>
                <w:sz w:val="22"/>
                <w:szCs w:val="22"/>
              </w:rPr>
            </w:pPr>
            <w:r w:rsidRPr="00E6511F">
              <w:rPr>
                <w:bCs/>
                <w:sz w:val="22"/>
                <w:szCs w:val="22"/>
              </w:rPr>
              <w:t>МФО:00433</w:t>
            </w:r>
          </w:p>
          <w:p w14:paraId="5C164B4D" w14:textId="27A640FC" w:rsidR="0096374F" w:rsidRDefault="0096374F" w:rsidP="00E6511F">
            <w:pPr>
              <w:spacing w:line="276" w:lineRule="auto"/>
              <w:jc w:val="both"/>
              <w:rPr>
                <w:b/>
                <w:sz w:val="22"/>
                <w:szCs w:val="22"/>
              </w:rPr>
            </w:pPr>
          </w:p>
          <w:p w14:paraId="3017C376" w14:textId="1AB25D63" w:rsidR="00E6511F" w:rsidRDefault="00E6511F" w:rsidP="00CC202B">
            <w:pPr>
              <w:jc w:val="both"/>
              <w:rPr>
                <w:b/>
                <w:sz w:val="22"/>
                <w:szCs w:val="22"/>
              </w:rPr>
            </w:pPr>
          </w:p>
          <w:p w14:paraId="47B5586F" w14:textId="77777777" w:rsidR="00E6511F" w:rsidRPr="00FE3C3D" w:rsidRDefault="00E6511F" w:rsidP="00CC202B">
            <w:pPr>
              <w:jc w:val="both"/>
              <w:rPr>
                <w:b/>
                <w:sz w:val="22"/>
                <w:szCs w:val="22"/>
              </w:rPr>
            </w:pPr>
          </w:p>
          <w:p w14:paraId="4DE3E5D5" w14:textId="3AF4F46C" w:rsidR="0096374F" w:rsidRPr="00FE3C3D" w:rsidRDefault="0096374F" w:rsidP="00CC202B">
            <w:pPr>
              <w:jc w:val="both"/>
              <w:rPr>
                <w:b/>
                <w:sz w:val="22"/>
                <w:szCs w:val="22"/>
              </w:rPr>
            </w:pPr>
          </w:p>
          <w:p w14:paraId="6251971E" w14:textId="6F1F4977" w:rsidR="0096374F" w:rsidRPr="00FE3C3D" w:rsidRDefault="0096374F" w:rsidP="00CC202B">
            <w:pPr>
              <w:jc w:val="both"/>
              <w:rPr>
                <w:b/>
                <w:sz w:val="22"/>
                <w:szCs w:val="22"/>
              </w:rPr>
            </w:pPr>
          </w:p>
          <w:p w14:paraId="1E5245D4" w14:textId="554DA98F" w:rsidR="0096374F" w:rsidRPr="00FE3C3D" w:rsidRDefault="0096374F" w:rsidP="00CC202B">
            <w:pPr>
              <w:jc w:val="both"/>
              <w:rPr>
                <w:b/>
                <w:sz w:val="22"/>
                <w:szCs w:val="22"/>
              </w:rPr>
            </w:pPr>
          </w:p>
          <w:p w14:paraId="1F6EC119" w14:textId="76F29001" w:rsidR="0096374F" w:rsidRPr="00FE3C3D" w:rsidRDefault="0096374F" w:rsidP="00CC202B">
            <w:pPr>
              <w:jc w:val="both"/>
              <w:rPr>
                <w:b/>
                <w:sz w:val="22"/>
                <w:szCs w:val="22"/>
              </w:rPr>
            </w:pPr>
          </w:p>
          <w:p w14:paraId="4176E82E" w14:textId="5998B36E" w:rsidR="00127F1B" w:rsidRDefault="00E6511F" w:rsidP="00127F1B">
            <w:pPr>
              <w:rPr>
                <w:sz w:val="22"/>
                <w:szCs w:val="22"/>
              </w:rPr>
            </w:pPr>
            <w:r>
              <w:rPr>
                <w:sz w:val="22"/>
                <w:szCs w:val="22"/>
              </w:rPr>
              <w:t>Заместителя председателя правления</w:t>
            </w:r>
            <w:r w:rsidR="00F83A96">
              <w:rPr>
                <w:sz w:val="22"/>
                <w:szCs w:val="22"/>
              </w:rPr>
              <w:br/>
            </w:r>
            <w:r w:rsidR="006E504E" w:rsidRPr="006E504E">
              <w:rPr>
                <w:sz w:val="22"/>
                <w:szCs w:val="22"/>
              </w:rPr>
              <w:t>_______________________</w:t>
            </w:r>
            <w:r w:rsidR="00F83A96">
              <w:rPr>
                <w:sz w:val="22"/>
                <w:szCs w:val="22"/>
              </w:rPr>
              <w:br/>
            </w:r>
          </w:p>
          <w:p w14:paraId="09B61025" w14:textId="77777777" w:rsidR="00127F1B" w:rsidRDefault="00127F1B" w:rsidP="00127F1B">
            <w:pPr>
              <w:rPr>
                <w:sz w:val="22"/>
                <w:szCs w:val="22"/>
              </w:rPr>
            </w:pPr>
            <w:r>
              <w:rPr>
                <w:sz w:val="22"/>
                <w:szCs w:val="22"/>
              </w:rPr>
              <w:t>_______________________</w:t>
            </w:r>
          </w:p>
          <w:p w14:paraId="28961058" w14:textId="77777777" w:rsidR="00127F1B" w:rsidRDefault="00127F1B" w:rsidP="00127F1B">
            <w:pPr>
              <w:rPr>
                <w:sz w:val="22"/>
                <w:szCs w:val="22"/>
              </w:rPr>
            </w:pPr>
          </w:p>
          <w:p w14:paraId="1FFDBC97" w14:textId="77777777" w:rsidR="00127F1B" w:rsidRDefault="00127F1B" w:rsidP="00127F1B">
            <w:pPr>
              <w:ind w:right="49"/>
              <w:jc w:val="center"/>
              <w:rPr>
                <w:sz w:val="22"/>
                <w:szCs w:val="22"/>
              </w:rPr>
            </w:pPr>
          </w:p>
          <w:p w14:paraId="31EF71D5" w14:textId="49EEBE23" w:rsidR="0096374F" w:rsidRPr="00FE3C3D" w:rsidRDefault="0096374F" w:rsidP="00CC202B">
            <w:pPr>
              <w:jc w:val="both"/>
              <w:rPr>
                <w:b/>
                <w:sz w:val="22"/>
                <w:szCs w:val="22"/>
              </w:rPr>
            </w:pPr>
          </w:p>
          <w:p w14:paraId="670122AC" w14:textId="319C1825" w:rsidR="0096374F" w:rsidRPr="00FE3C3D" w:rsidRDefault="0096374F" w:rsidP="00CC202B">
            <w:pPr>
              <w:jc w:val="both"/>
              <w:rPr>
                <w:b/>
                <w:sz w:val="22"/>
                <w:szCs w:val="22"/>
              </w:rPr>
            </w:pPr>
          </w:p>
          <w:p w14:paraId="4C57205A" w14:textId="4580FF87" w:rsidR="0096374F" w:rsidRPr="00FE3C3D" w:rsidRDefault="0096374F" w:rsidP="00CC202B">
            <w:pPr>
              <w:jc w:val="both"/>
              <w:rPr>
                <w:b/>
                <w:sz w:val="22"/>
                <w:szCs w:val="22"/>
              </w:rPr>
            </w:pPr>
          </w:p>
          <w:p w14:paraId="00D7A7ED" w14:textId="6C51E651" w:rsidR="0096374F" w:rsidRPr="00FE3C3D" w:rsidRDefault="0096374F" w:rsidP="00CC202B">
            <w:pPr>
              <w:jc w:val="both"/>
              <w:rPr>
                <w:b/>
                <w:sz w:val="22"/>
                <w:szCs w:val="22"/>
              </w:rPr>
            </w:pPr>
          </w:p>
          <w:p w14:paraId="1CFDAC9D" w14:textId="4AD3B35D" w:rsidR="0096374F" w:rsidRPr="00FE3C3D" w:rsidRDefault="0096374F" w:rsidP="00CC202B">
            <w:pPr>
              <w:jc w:val="both"/>
              <w:rPr>
                <w:b/>
                <w:sz w:val="22"/>
                <w:szCs w:val="22"/>
              </w:rPr>
            </w:pPr>
          </w:p>
          <w:p w14:paraId="3694D6B2" w14:textId="06FD3153" w:rsidR="0096374F" w:rsidRPr="00FE3C3D" w:rsidRDefault="0096374F" w:rsidP="00CC202B">
            <w:pPr>
              <w:jc w:val="both"/>
              <w:rPr>
                <w:b/>
                <w:sz w:val="22"/>
                <w:szCs w:val="22"/>
              </w:rPr>
            </w:pPr>
          </w:p>
          <w:p w14:paraId="3A59FBA5" w14:textId="2917AF27" w:rsidR="0096374F" w:rsidRPr="00FE3C3D" w:rsidRDefault="0096374F" w:rsidP="00CC202B">
            <w:pPr>
              <w:jc w:val="both"/>
              <w:rPr>
                <w:b/>
                <w:sz w:val="22"/>
                <w:szCs w:val="22"/>
              </w:rPr>
            </w:pPr>
          </w:p>
          <w:p w14:paraId="0CA72637" w14:textId="0371C48E" w:rsidR="0096374F" w:rsidRPr="00FE3C3D" w:rsidRDefault="0096374F" w:rsidP="00CC202B">
            <w:pPr>
              <w:jc w:val="both"/>
              <w:rPr>
                <w:b/>
                <w:sz w:val="22"/>
                <w:szCs w:val="22"/>
              </w:rPr>
            </w:pPr>
          </w:p>
          <w:p w14:paraId="6D67E44E" w14:textId="77777777" w:rsidR="00ED67B5" w:rsidRPr="00871C81" w:rsidRDefault="00ED67B5" w:rsidP="00CC202B">
            <w:pPr>
              <w:shd w:val="clear" w:color="auto" w:fill="FFFFFF"/>
              <w:ind w:left="130" w:right="-178" w:hanging="801"/>
              <w:rPr>
                <w:sz w:val="22"/>
                <w:szCs w:val="22"/>
              </w:rPr>
            </w:pPr>
          </w:p>
          <w:p w14:paraId="45AE7B52" w14:textId="77777777" w:rsidR="00FE1471" w:rsidRDefault="00FE1471" w:rsidP="00CC202B">
            <w:pPr>
              <w:shd w:val="clear" w:color="auto" w:fill="FFFFFF"/>
              <w:ind w:left="130" w:right="-178" w:hanging="801"/>
              <w:rPr>
                <w:sz w:val="22"/>
                <w:szCs w:val="22"/>
              </w:rPr>
            </w:pPr>
          </w:p>
          <w:p w14:paraId="51BDE3B6" w14:textId="77777777" w:rsidR="00DC1EF0" w:rsidRDefault="00DC1EF0" w:rsidP="00CC202B">
            <w:pPr>
              <w:shd w:val="clear" w:color="auto" w:fill="FFFFFF"/>
              <w:ind w:left="130" w:right="-178" w:hanging="801"/>
              <w:rPr>
                <w:sz w:val="22"/>
                <w:szCs w:val="22"/>
              </w:rPr>
            </w:pPr>
          </w:p>
          <w:p w14:paraId="7CD59EAC" w14:textId="77777777" w:rsidR="00DC1EF0" w:rsidRDefault="00DC1EF0" w:rsidP="00CC202B">
            <w:pPr>
              <w:shd w:val="clear" w:color="auto" w:fill="FFFFFF"/>
              <w:ind w:left="130" w:right="-178" w:hanging="801"/>
              <w:rPr>
                <w:sz w:val="22"/>
                <w:szCs w:val="22"/>
              </w:rPr>
            </w:pPr>
          </w:p>
          <w:p w14:paraId="2A35195B" w14:textId="77777777" w:rsidR="00DC1EF0" w:rsidRDefault="00DC1EF0" w:rsidP="00CC202B">
            <w:pPr>
              <w:shd w:val="clear" w:color="auto" w:fill="FFFFFF"/>
              <w:ind w:left="130" w:right="-178" w:hanging="801"/>
              <w:rPr>
                <w:sz w:val="22"/>
                <w:szCs w:val="22"/>
              </w:rPr>
            </w:pPr>
          </w:p>
          <w:p w14:paraId="521A8F0D" w14:textId="77777777" w:rsidR="00DC1EF0" w:rsidRDefault="00DC1EF0" w:rsidP="00CC202B">
            <w:pPr>
              <w:shd w:val="clear" w:color="auto" w:fill="FFFFFF"/>
              <w:ind w:left="130" w:right="-178" w:hanging="801"/>
              <w:rPr>
                <w:sz w:val="22"/>
                <w:szCs w:val="22"/>
              </w:rPr>
            </w:pPr>
          </w:p>
          <w:p w14:paraId="5FEEBB24" w14:textId="77777777" w:rsidR="00DC1EF0" w:rsidRDefault="00DC1EF0" w:rsidP="00CC202B">
            <w:pPr>
              <w:shd w:val="clear" w:color="auto" w:fill="FFFFFF"/>
              <w:ind w:left="130" w:right="-178" w:hanging="801"/>
              <w:rPr>
                <w:sz w:val="22"/>
                <w:szCs w:val="22"/>
              </w:rPr>
            </w:pPr>
          </w:p>
          <w:p w14:paraId="648E309D" w14:textId="77777777" w:rsidR="00DC1EF0" w:rsidRDefault="00DC1EF0" w:rsidP="00CC202B">
            <w:pPr>
              <w:shd w:val="clear" w:color="auto" w:fill="FFFFFF"/>
              <w:ind w:left="130" w:right="-178" w:hanging="801"/>
              <w:rPr>
                <w:sz w:val="22"/>
                <w:szCs w:val="22"/>
              </w:rPr>
            </w:pPr>
          </w:p>
          <w:p w14:paraId="3DEBDD63" w14:textId="77777777" w:rsidR="00DC1EF0" w:rsidRPr="00871C81" w:rsidRDefault="00DC1EF0" w:rsidP="00CC202B">
            <w:pPr>
              <w:shd w:val="clear" w:color="auto" w:fill="FFFFFF"/>
              <w:ind w:left="130" w:right="-178" w:hanging="801"/>
              <w:rPr>
                <w:sz w:val="22"/>
                <w:szCs w:val="22"/>
              </w:rPr>
            </w:pPr>
          </w:p>
          <w:p w14:paraId="1C98FD74" w14:textId="77777777" w:rsidR="00FE1471" w:rsidRPr="00871C81" w:rsidRDefault="00FE1471" w:rsidP="00CC202B">
            <w:pPr>
              <w:shd w:val="clear" w:color="auto" w:fill="FFFFFF"/>
              <w:ind w:left="130" w:right="-178" w:hanging="801"/>
              <w:rPr>
                <w:sz w:val="22"/>
                <w:szCs w:val="22"/>
              </w:rPr>
            </w:pPr>
          </w:p>
          <w:p w14:paraId="3440007E" w14:textId="1C991FE6" w:rsidR="005E1352" w:rsidRDefault="00BF0A0D" w:rsidP="00CC202B">
            <w:pPr>
              <w:shd w:val="clear" w:color="auto" w:fill="FFFFFF"/>
              <w:ind w:left="130" w:right="-178" w:hanging="801"/>
              <w:rPr>
                <w:sz w:val="22"/>
                <w:szCs w:val="22"/>
              </w:rPr>
            </w:pPr>
            <w:r w:rsidRPr="00871C81">
              <w:rPr>
                <w:sz w:val="22"/>
                <w:szCs w:val="22"/>
              </w:rPr>
              <w:t xml:space="preserve">  </w:t>
            </w:r>
          </w:p>
          <w:p w14:paraId="165FA1D7" w14:textId="77777777" w:rsidR="005E1352" w:rsidRPr="005E1352" w:rsidRDefault="005E1352" w:rsidP="00CC202B">
            <w:pPr>
              <w:ind w:right="-178" w:hanging="801"/>
              <w:rPr>
                <w:sz w:val="22"/>
                <w:szCs w:val="22"/>
              </w:rPr>
            </w:pPr>
          </w:p>
          <w:p w14:paraId="6859534C" w14:textId="77777777" w:rsidR="004E44DE" w:rsidRPr="005E1352" w:rsidRDefault="004E44DE" w:rsidP="00CC202B">
            <w:pPr>
              <w:rPr>
                <w:sz w:val="22"/>
                <w:szCs w:val="22"/>
              </w:rPr>
            </w:pPr>
          </w:p>
        </w:tc>
      </w:tr>
      <w:tr w:rsidR="00BF0A0D" w:rsidRPr="00E51457" w14:paraId="40E167DB" w14:textId="77777777" w:rsidTr="00FE1471">
        <w:trPr>
          <w:trHeight w:val="140"/>
          <w:jc w:val="center"/>
        </w:trPr>
        <w:tc>
          <w:tcPr>
            <w:tcW w:w="4820" w:type="dxa"/>
          </w:tcPr>
          <w:p w14:paraId="5B0CCE4F" w14:textId="77777777" w:rsidR="00BF0A0D" w:rsidRPr="008A6636" w:rsidRDefault="00BF0A0D" w:rsidP="000A6BA6">
            <w:pPr>
              <w:ind w:right="49"/>
              <w:jc w:val="center"/>
              <w:rPr>
                <w:sz w:val="22"/>
                <w:szCs w:val="22"/>
              </w:rPr>
            </w:pPr>
          </w:p>
        </w:tc>
        <w:tc>
          <w:tcPr>
            <w:tcW w:w="4961" w:type="dxa"/>
          </w:tcPr>
          <w:p w14:paraId="155389FD" w14:textId="77777777" w:rsidR="00BF0A0D" w:rsidRPr="008A3F68" w:rsidRDefault="00BF0A0D" w:rsidP="005D7EA5">
            <w:pPr>
              <w:shd w:val="clear" w:color="auto" w:fill="FFFFFF"/>
              <w:jc w:val="center"/>
              <w:rPr>
                <w:sz w:val="22"/>
                <w:szCs w:val="22"/>
              </w:rPr>
            </w:pPr>
          </w:p>
        </w:tc>
      </w:tr>
    </w:tbl>
    <w:p w14:paraId="08D1C782" w14:textId="353ED63A" w:rsidR="00C5297E" w:rsidRPr="00C5297E" w:rsidRDefault="00C5297E" w:rsidP="00C5297E">
      <w:pPr>
        <w:tabs>
          <w:tab w:val="center" w:pos="4961"/>
        </w:tabs>
        <w:sectPr w:rsidR="00C5297E" w:rsidRPr="00C5297E" w:rsidSect="005E1352">
          <w:headerReference w:type="default" r:id="rId11"/>
          <w:pgSz w:w="11906" w:h="16838"/>
          <w:pgMar w:top="284" w:right="849" w:bottom="284" w:left="1134" w:header="426" w:footer="708" w:gutter="0"/>
          <w:cols w:space="708"/>
          <w:docGrid w:linePitch="360"/>
        </w:sectPr>
      </w:pPr>
    </w:p>
    <w:p w14:paraId="096F5027" w14:textId="77777777" w:rsidR="004A791C" w:rsidRPr="0035144A" w:rsidRDefault="004A791C">
      <w:pPr>
        <w:jc w:val="right"/>
        <w:rPr>
          <w:b/>
          <w:sz w:val="22"/>
          <w:szCs w:val="22"/>
        </w:rPr>
      </w:pPr>
    </w:p>
    <w:p w14:paraId="041B8B3F" w14:textId="6847114B" w:rsidR="004E44DE" w:rsidRPr="00F84327" w:rsidRDefault="003249F6">
      <w:pPr>
        <w:jc w:val="right"/>
        <w:rPr>
          <w:b/>
          <w:sz w:val="22"/>
          <w:szCs w:val="22"/>
        </w:rPr>
      </w:pPr>
      <w:r>
        <w:rPr>
          <w:b/>
          <w:sz w:val="22"/>
          <w:szCs w:val="22"/>
        </w:rPr>
        <w:t>П</w:t>
      </w:r>
      <w:r w:rsidR="004E44DE" w:rsidRPr="00F84327">
        <w:rPr>
          <w:b/>
          <w:sz w:val="22"/>
          <w:szCs w:val="22"/>
        </w:rPr>
        <w:t>риложение № 1</w:t>
      </w:r>
    </w:p>
    <w:p w14:paraId="2FB997AD" w14:textId="70C47D9B" w:rsidR="00943A4C" w:rsidRPr="009C08E7" w:rsidRDefault="004E44DE">
      <w:pPr>
        <w:jc w:val="right"/>
        <w:rPr>
          <w:b/>
          <w:sz w:val="22"/>
          <w:szCs w:val="22"/>
        </w:rPr>
      </w:pPr>
      <w:r w:rsidRPr="00D037B4">
        <w:rPr>
          <w:b/>
          <w:sz w:val="22"/>
          <w:szCs w:val="22"/>
        </w:rPr>
        <w:t>к договору №</w:t>
      </w:r>
      <w:r>
        <w:rPr>
          <w:b/>
          <w:sz w:val="22"/>
          <w:szCs w:val="22"/>
        </w:rPr>
        <w:t xml:space="preserve"> </w:t>
      </w:r>
      <w:r w:rsidR="00A72E0F">
        <w:rPr>
          <w:b/>
          <w:sz w:val="22"/>
          <w:szCs w:val="22"/>
        </w:rPr>
        <w:t>______</w:t>
      </w:r>
    </w:p>
    <w:p w14:paraId="7DFC8CA1" w14:textId="68C9DFBD" w:rsidR="004E44DE" w:rsidRPr="009A1EFB" w:rsidRDefault="004E44DE">
      <w:pPr>
        <w:jc w:val="right"/>
        <w:rPr>
          <w:sz w:val="22"/>
          <w:szCs w:val="22"/>
        </w:rPr>
      </w:pPr>
      <w:r w:rsidRPr="00D037B4">
        <w:rPr>
          <w:b/>
          <w:sz w:val="22"/>
          <w:szCs w:val="22"/>
        </w:rPr>
        <w:t>от «</w:t>
      </w:r>
      <w:r w:rsidR="00254A9E">
        <w:rPr>
          <w:b/>
          <w:sz w:val="22"/>
          <w:szCs w:val="22"/>
        </w:rPr>
        <w:t>___</w:t>
      </w:r>
      <w:r w:rsidRPr="00D037B4">
        <w:rPr>
          <w:b/>
          <w:sz w:val="22"/>
          <w:szCs w:val="22"/>
        </w:rPr>
        <w:t xml:space="preserve">» </w:t>
      </w:r>
      <w:r w:rsidR="00254A9E">
        <w:rPr>
          <w:b/>
          <w:sz w:val="22"/>
          <w:szCs w:val="22"/>
        </w:rPr>
        <w:t>_____________ 2022</w:t>
      </w:r>
      <w:r w:rsidR="009A1EFB">
        <w:rPr>
          <w:b/>
          <w:sz w:val="22"/>
          <w:szCs w:val="22"/>
        </w:rPr>
        <w:t>г.</w:t>
      </w:r>
    </w:p>
    <w:p w14:paraId="61773124" w14:textId="77777777" w:rsidR="004A791C" w:rsidRDefault="004A791C">
      <w:pPr>
        <w:jc w:val="center"/>
        <w:rPr>
          <w:b/>
          <w:sz w:val="22"/>
          <w:szCs w:val="22"/>
        </w:rPr>
      </w:pPr>
    </w:p>
    <w:p w14:paraId="0FBCBAEF" w14:textId="7F4C9E7C" w:rsidR="004E44DE" w:rsidRDefault="004E44DE">
      <w:pPr>
        <w:jc w:val="center"/>
        <w:rPr>
          <w:b/>
          <w:sz w:val="22"/>
          <w:szCs w:val="22"/>
        </w:rPr>
      </w:pPr>
      <w:r w:rsidRPr="00F84327">
        <w:rPr>
          <w:b/>
          <w:sz w:val="22"/>
          <w:szCs w:val="22"/>
        </w:rPr>
        <w:t>Спецификация на лицензии</w:t>
      </w:r>
    </w:p>
    <w:p w14:paraId="75B01618" w14:textId="77777777" w:rsidR="008C5665" w:rsidRDefault="008C5665" w:rsidP="0076218F">
      <w:pPr>
        <w:rPr>
          <w:b/>
          <w:sz w:val="22"/>
          <w:szCs w:val="22"/>
        </w:rPr>
      </w:pPr>
    </w:p>
    <w:p w14:paraId="0E0907BE" w14:textId="01E09CE0" w:rsidR="004B1AFC" w:rsidRDefault="004B1AFC" w:rsidP="00F33BC1">
      <w:pPr>
        <w:rPr>
          <w:b/>
          <w:sz w:val="22"/>
          <w:szCs w:val="22"/>
        </w:rPr>
      </w:pPr>
    </w:p>
    <w:tbl>
      <w:tblPr>
        <w:tblW w:w="14961" w:type="dxa"/>
        <w:tblLook w:val="04A0" w:firstRow="1" w:lastRow="0" w:firstColumn="1" w:lastColumn="0" w:noHBand="0" w:noVBand="1"/>
      </w:tblPr>
      <w:tblGrid>
        <w:gridCol w:w="1702"/>
        <w:gridCol w:w="4556"/>
        <w:gridCol w:w="736"/>
        <w:gridCol w:w="1564"/>
        <w:gridCol w:w="1472"/>
        <w:gridCol w:w="1533"/>
        <w:gridCol w:w="1610"/>
        <w:gridCol w:w="1788"/>
      </w:tblGrid>
      <w:tr w:rsidR="002D48FD" w:rsidRPr="00406779" w14:paraId="44DC8E73" w14:textId="77777777" w:rsidTr="00891469">
        <w:trPr>
          <w:trHeight w:val="474"/>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64FE2E" w14:textId="77777777" w:rsidR="002D48FD" w:rsidRPr="00406779" w:rsidRDefault="002D48FD" w:rsidP="00406779">
            <w:pPr>
              <w:jc w:val="center"/>
              <w:rPr>
                <w:b/>
                <w:bCs/>
                <w:color w:val="000000"/>
              </w:rPr>
            </w:pPr>
            <w:r w:rsidRPr="00406779">
              <w:rPr>
                <w:b/>
                <w:bCs/>
                <w:color w:val="000000"/>
              </w:rPr>
              <w:t>Артикул</w:t>
            </w:r>
          </w:p>
        </w:tc>
        <w:tc>
          <w:tcPr>
            <w:tcW w:w="4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0166BB" w14:textId="77777777" w:rsidR="002D48FD" w:rsidRPr="00406779" w:rsidRDefault="002D48FD" w:rsidP="00406779">
            <w:pPr>
              <w:jc w:val="center"/>
              <w:rPr>
                <w:b/>
                <w:bCs/>
                <w:color w:val="000000"/>
              </w:rPr>
            </w:pPr>
            <w:r w:rsidRPr="00406779">
              <w:rPr>
                <w:b/>
                <w:bCs/>
                <w:color w:val="000000"/>
              </w:rPr>
              <w:t xml:space="preserve">Наименование </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CEC31A" w14:textId="77777777" w:rsidR="002D48FD" w:rsidRPr="00406779" w:rsidRDefault="002D48FD" w:rsidP="00406779">
            <w:pPr>
              <w:jc w:val="center"/>
              <w:rPr>
                <w:b/>
                <w:bCs/>
                <w:color w:val="212121"/>
              </w:rPr>
            </w:pPr>
            <w:r w:rsidRPr="00406779">
              <w:rPr>
                <w:b/>
                <w:bCs/>
                <w:color w:val="212121"/>
              </w:rPr>
              <w:t xml:space="preserve">Кол- во </w:t>
            </w:r>
          </w:p>
        </w:tc>
        <w:tc>
          <w:tcPr>
            <w:tcW w:w="1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1F9040" w14:textId="77777777" w:rsidR="002D48FD" w:rsidRPr="00406779" w:rsidRDefault="002D48FD" w:rsidP="00406779">
            <w:pPr>
              <w:jc w:val="center"/>
              <w:rPr>
                <w:b/>
                <w:bCs/>
                <w:color w:val="000000"/>
              </w:rPr>
            </w:pPr>
            <w:r w:rsidRPr="00406779">
              <w:rPr>
                <w:b/>
                <w:bCs/>
                <w:color w:val="000000"/>
              </w:rPr>
              <w:t xml:space="preserve"> Цена за единицу без НДС </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EDE61C" w14:textId="77777777" w:rsidR="002D48FD" w:rsidRPr="00406779" w:rsidRDefault="002D48FD" w:rsidP="00406779">
            <w:pPr>
              <w:jc w:val="center"/>
              <w:rPr>
                <w:b/>
                <w:bCs/>
                <w:color w:val="000000"/>
              </w:rPr>
            </w:pPr>
            <w:r w:rsidRPr="00406779">
              <w:rPr>
                <w:b/>
                <w:bCs/>
                <w:color w:val="000000"/>
              </w:rPr>
              <w:t xml:space="preserve"> Общая стоимость,  без НДС   </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A16138" w14:textId="77777777" w:rsidR="002D48FD" w:rsidRPr="00406779" w:rsidRDefault="002D48FD" w:rsidP="00406779">
            <w:pPr>
              <w:jc w:val="center"/>
              <w:rPr>
                <w:b/>
                <w:bCs/>
                <w:color w:val="000000"/>
              </w:rPr>
            </w:pPr>
            <w:r w:rsidRPr="00406779">
              <w:rPr>
                <w:b/>
                <w:bCs/>
                <w:color w:val="000000"/>
              </w:rPr>
              <w:t xml:space="preserve"> НДС 15% </w:t>
            </w:r>
          </w:p>
        </w:tc>
        <w:tc>
          <w:tcPr>
            <w:tcW w:w="1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B58CA" w14:textId="77777777" w:rsidR="002D48FD" w:rsidRPr="00406779" w:rsidRDefault="002D48FD" w:rsidP="00406779">
            <w:pPr>
              <w:jc w:val="center"/>
              <w:rPr>
                <w:b/>
                <w:bCs/>
                <w:color w:val="000000"/>
              </w:rPr>
            </w:pPr>
            <w:r w:rsidRPr="00406779">
              <w:rPr>
                <w:b/>
                <w:bCs/>
                <w:color w:val="000000"/>
              </w:rPr>
              <w:t xml:space="preserve"> Цена за единицу с НДС </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2A271C" w14:textId="13511D8A" w:rsidR="002D48FD" w:rsidRPr="00406779" w:rsidRDefault="002D48FD" w:rsidP="00406779">
            <w:pPr>
              <w:jc w:val="center"/>
              <w:rPr>
                <w:b/>
                <w:bCs/>
                <w:color w:val="000000"/>
              </w:rPr>
            </w:pPr>
            <w:r w:rsidRPr="00406779">
              <w:rPr>
                <w:b/>
                <w:bCs/>
                <w:color w:val="000000"/>
              </w:rPr>
              <w:t xml:space="preserve"> Общая стоимость,  </w:t>
            </w:r>
            <w:r>
              <w:rPr>
                <w:b/>
                <w:bCs/>
                <w:color w:val="000000"/>
              </w:rPr>
              <w:br/>
            </w:r>
            <w:r w:rsidRPr="00406779">
              <w:rPr>
                <w:b/>
                <w:bCs/>
                <w:color w:val="000000"/>
              </w:rPr>
              <w:t xml:space="preserve">с НДС   </w:t>
            </w:r>
          </w:p>
        </w:tc>
      </w:tr>
      <w:tr w:rsidR="002D48FD" w:rsidRPr="00406779" w14:paraId="5D5C5944" w14:textId="77777777" w:rsidTr="00891469">
        <w:trPr>
          <w:trHeight w:val="474"/>
        </w:trPr>
        <w:tc>
          <w:tcPr>
            <w:tcW w:w="1702" w:type="dxa"/>
            <w:vMerge/>
            <w:tcBorders>
              <w:top w:val="single" w:sz="4" w:space="0" w:color="auto"/>
              <w:left w:val="single" w:sz="4" w:space="0" w:color="auto"/>
              <w:bottom w:val="single" w:sz="4" w:space="0" w:color="000000"/>
              <w:right w:val="single" w:sz="4" w:space="0" w:color="auto"/>
            </w:tcBorders>
            <w:vAlign w:val="center"/>
            <w:hideMark/>
          </w:tcPr>
          <w:p w14:paraId="5C51A2B3" w14:textId="77777777" w:rsidR="002D48FD" w:rsidRPr="00406779" w:rsidRDefault="002D48FD" w:rsidP="00406779">
            <w:pPr>
              <w:rPr>
                <w:b/>
                <w:bCs/>
                <w:color w:val="000000"/>
              </w:rPr>
            </w:pPr>
          </w:p>
        </w:tc>
        <w:tc>
          <w:tcPr>
            <w:tcW w:w="4556" w:type="dxa"/>
            <w:vMerge/>
            <w:tcBorders>
              <w:top w:val="single" w:sz="4" w:space="0" w:color="auto"/>
              <w:left w:val="single" w:sz="4" w:space="0" w:color="auto"/>
              <w:bottom w:val="single" w:sz="4" w:space="0" w:color="000000"/>
              <w:right w:val="single" w:sz="4" w:space="0" w:color="auto"/>
            </w:tcBorders>
            <w:vAlign w:val="center"/>
            <w:hideMark/>
          </w:tcPr>
          <w:p w14:paraId="7BCEB8F0" w14:textId="77777777" w:rsidR="002D48FD" w:rsidRPr="00406779" w:rsidRDefault="002D48FD" w:rsidP="00406779">
            <w:pPr>
              <w:rPr>
                <w:b/>
                <w:bCs/>
                <w:color w:val="000000"/>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4499BD8F" w14:textId="77777777" w:rsidR="002D48FD" w:rsidRPr="00406779" w:rsidRDefault="002D48FD" w:rsidP="00406779">
            <w:pPr>
              <w:rPr>
                <w:b/>
                <w:bCs/>
                <w:color w:val="212121"/>
              </w:rPr>
            </w:pPr>
          </w:p>
        </w:tc>
        <w:tc>
          <w:tcPr>
            <w:tcW w:w="1564" w:type="dxa"/>
            <w:vMerge/>
            <w:tcBorders>
              <w:top w:val="single" w:sz="4" w:space="0" w:color="auto"/>
              <w:left w:val="single" w:sz="4" w:space="0" w:color="auto"/>
              <w:bottom w:val="single" w:sz="4" w:space="0" w:color="000000"/>
              <w:right w:val="single" w:sz="4" w:space="0" w:color="auto"/>
            </w:tcBorders>
            <w:vAlign w:val="center"/>
            <w:hideMark/>
          </w:tcPr>
          <w:p w14:paraId="5909DFDA" w14:textId="77777777" w:rsidR="002D48FD" w:rsidRPr="00406779" w:rsidRDefault="002D48FD" w:rsidP="00406779">
            <w:pPr>
              <w:rPr>
                <w:b/>
                <w:bCs/>
                <w:color w:val="000000"/>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14:paraId="6ADDA448" w14:textId="77777777" w:rsidR="002D48FD" w:rsidRPr="00406779" w:rsidRDefault="002D48FD" w:rsidP="00406779">
            <w:pPr>
              <w:rPr>
                <w:b/>
                <w:bCs/>
                <w:color w:val="000000"/>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14:paraId="53F4422F" w14:textId="77777777" w:rsidR="002D48FD" w:rsidRPr="00406779" w:rsidRDefault="002D48FD" w:rsidP="00406779">
            <w:pPr>
              <w:rPr>
                <w:b/>
                <w:bCs/>
                <w:color w:val="00000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14:paraId="5C9BF1CB" w14:textId="77777777" w:rsidR="002D48FD" w:rsidRPr="00406779" w:rsidRDefault="002D48FD" w:rsidP="00406779">
            <w:pPr>
              <w:rPr>
                <w:b/>
                <w:bCs/>
                <w:color w:val="000000"/>
              </w:rPr>
            </w:pPr>
          </w:p>
        </w:tc>
        <w:tc>
          <w:tcPr>
            <w:tcW w:w="1788" w:type="dxa"/>
            <w:vMerge/>
            <w:tcBorders>
              <w:top w:val="single" w:sz="4" w:space="0" w:color="auto"/>
              <w:left w:val="single" w:sz="4" w:space="0" w:color="auto"/>
              <w:bottom w:val="single" w:sz="4" w:space="0" w:color="000000"/>
              <w:right w:val="single" w:sz="4" w:space="0" w:color="auto"/>
            </w:tcBorders>
            <w:vAlign w:val="center"/>
            <w:hideMark/>
          </w:tcPr>
          <w:p w14:paraId="6597E816" w14:textId="77777777" w:rsidR="002D48FD" w:rsidRPr="00406779" w:rsidRDefault="002D48FD" w:rsidP="00406779">
            <w:pPr>
              <w:rPr>
                <w:b/>
                <w:bCs/>
                <w:color w:val="000000"/>
              </w:rPr>
            </w:pPr>
          </w:p>
        </w:tc>
      </w:tr>
      <w:tr w:rsidR="002D48FD" w:rsidRPr="00406779" w14:paraId="5AA0F47B" w14:textId="77777777" w:rsidTr="00891469">
        <w:trPr>
          <w:trHeight w:val="474"/>
        </w:trPr>
        <w:tc>
          <w:tcPr>
            <w:tcW w:w="1702" w:type="dxa"/>
            <w:vMerge/>
            <w:tcBorders>
              <w:top w:val="single" w:sz="4" w:space="0" w:color="auto"/>
              <w:left w:val="single" w:sz="4" w:space="0" w:color="auto"/>
              <w:bottom w:val="single" w:sz="4" w:space="0" w:color="000000"/>
              <w:right w:val="single" w:sz="4" w:space="0" w:color="auto"/>
            </w:tcBorders>
            <w:vAlign w:val="center"/>
            <w:hideMark/>
          </w:tcPr>
          <w:p w14:paraId="3AD972B9" w14:textId="77777777" w:rsidR="002D48FD" w:rsidRPr="00406779" w:rsidRDefault="002D48FD" w:rsidP="00406779">
            <w:pPr>
              <w:rPr>
                <w:b/>
                <w:bCs/>
                <w:color w:val="000000"/>
              </w:rPr>
            </w:pPr>
          </w:p>
        </w:tc>
        <w:tc>
          <w:tcPr>
            <w:tcW w:w="4556" w:type="dxa"/>
            <w:vMerge/>
            <w:tcBorders>
              <w:top w:val="single" w:sz="4" w:space="0" w:color="auto"/>
              <w:left w:val="single" w:sz="4" w:space="0" w:color="auto"/>
              <w:bottom w:val="single" w:sz="4" w:space="0" w:color="000000"/>
              <w:right w:val="single" w:sz="4" w:space="0" w:color="auto"/>
            </w:tcBorders>
            <w:vAlign w:val="center"/>
            <w:hideMark/>
          </w:tcPr>
          <w:p w14:paraId="4C291405" w14:textId="77777777" w:rsidR="002D48FD" w:rsidRPr="00406779" w:rsidRDefault="002D48FD" w:rsidP="00406779">
            <w:pPr>
              <w:rPr>
                <w:b/>
                <w:bCs/>
                <w:color w:val="000000"/>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5EF1E539" w14:textId="77777777" w:rsidR="002D48FD" w:rsidRPr="00406779" w:rsidRDefault="002D48FD" w:rsidP="00406779">
            <w:pPr>
              <w:rPr>
                <w:b/>
                <w:bCs/>
                <w:color w:val="212121"/>
              </w:rPr>
            </w:pPr>
          </w:p>
        </w:tc>
        <w:tc>
          <w:tcPr>
            <w:tcW w:w="1564" w:type="dxa"/>
            <w:vMerge/>
            <w:tcBorders>
              <w:top w:val="single" w:sz="4" w:space="0" w:color="auto"/>
              <w:left w:val="single" w:sz="4" w:space="0" w:color="auto"/>
              <w:bottom w:val="single" w:sz="4" w:space="0" w:color="000000"/>
              <w:right w:val="single" w:sz="4" w:space="0" w:color="auto"/>
            </w:tcBorders>
            <w:vAlign w:val="center"/>
            <w:hideMark/>
          </w:tcPr>
          <w:p w14:paraId="00F39AA5" w14:textId="77777777" w:rsidR="002D48FD" w:rsidRPr="00406779" w:rsidRDefault="002D48FD" w:rsidP="00406779">
            <w:pPr>
              <w:rPr>
                <w:b/>
                <w:bCs/>
                <w:color w:val="000000"/>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14:paraId="1C8064BD" w14:textId="77777777" w:rsidR="002D48FD" w:rsidRPr="00406779" w:rsidRDefault="002D48FD" w:rsidP="00406779">
            <w:pPr>
              <w:rPr>
                <w:b/>
                <w:bCs/>
                <w:color w:val="000000"/>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14:paraId="04A5745E" w14:textId="77777777" w:rsidR="002D48FD" w:rsidRPr="00406779" w:rsidRDefault="002D48FD" w:rsidP="00406779">
            <w:pPr>
              <w:rPr>
                <w:b/>
                <w:bCs/>
                <w:color w:val="00000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14:paraId="5A6DE09F" w14:textId="77777777" w:rsidR="002D48FD" w:rsidRPr="00406779" w:rsidRDefault="002D48FD" w:rsidP="00406779">
            <w:pPr>
              <w:rPr>
                <w:b/>
                <w:bCs/>
                <w:color w:val="000000"/>
              </w:rPr>
            </w:pPr>
          </w:p>
        </w:tc>
        <w:tc>
          <w:tcPr>
            <w:tcW w:w="1788" w:type="dxa"/>
            <w:vMerge/>
            <w:tcBorders>
              <w:top w:val="single" w:sz="4" w:space="0" w:color="auto"/>
              <w:left w:val="single" w:sz="4" w:space="0" w:color="auto"/>
              <w:bottom w:val="single" w:sz="4" w:space="0" w:color="000000"/>
              <w:right w:val="single" w:sz="4" w:space="0" w:color="auto"/>
            </w:tcBorders>
            <w:vAlign w:val="center"/>
            <w:hideMark/>
          </w:tcPr>
          <w:p w14:paraId="444F2B3C" w14:textId="77777777" w:rsidR="002D48FD" w:rsidRPr="00406779" w:rsidRDefault="002D48FD" w:rsidP="00406779">
            <w:pPr>
              <w:rPr>
                <w:b/>
                <w:bCs/>
                <w:color w:val="000000"/>
              </w:rPr>
            </w:pPr>
          </w:p>
        </w:tc>
      </w:tr>
      <w:tr w:rsidR="002D48FD" w:rsidRPr="00406779" w14:paraId="39F5709D" w14:textId="77777777" w:rsidTr="00891469">
        <w:trPr>
          <w:trHeight w:val="131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BCFECBF" w14:textId="3D138983" w:rsidR="002D48FD" w:rsidRPr="00891469" w:rsidRDefault="002D48FD" w:rsidP="00406779">
            <w:pPr>
              <w:jc w:val="center"/>
              <w:rPr>
                <w:color w:val="000000"/>
              </w:rPr>
            </w:pPr>
          </w:p>
        </w:tc>
        <w:tc>
          <w:tcPr>
            <w:tcW w:w="4556" w:type="dxa"/>
            <w:tcBorders>
              <w:top w:val="nil"/>
              <w:left w:val="nil"/>
              <w:bottom w:val="single" w:sz="4" w:space="0" w:color="auto"/>
              <w:right w:val="single" w:sz="4" w:space="0" w:color="auto"/>
            </w:tcBorders>
            <w:shd w:val="clear" w:color="auto" w:fill="auto"/>
            <w:vAlign w:val="center"/>
            <w:hideMark/>
          </w:tcPr>
          <w:p w14:paraId="5E816DD5" w14:textId="318F3724" w:rsidR="002D48FD" w:rsidRPr="00891469" w:rsidRDefault="002D48FD" w:rsidP="00406779">
            <w:pPr>
              <w:jc w:val="center"/>
              <w:rPr>
                <w:color w:val="000000"/>
                <w:lang w:val="en-US"/>
              </w:rPr>
            </w:pPr>
          </w:p>
        </w:tc>
        <w:tc>
          <w:tcPr>
            <w:tcW w:w="736" w:type="dxa"/>
            <w:tcBorders>
              <w:top w:val="nil"/>
              <w:left w:val="nil"/>
              <w:bottom w:val="single" w:sz="4" w:space="0" w:color="auto"/>
              <w:right w:val="single" w:sz="4" w:space="0" w:color="auto"/>
            </w:tcBorders>
            <w:shd w:val="clear" w:color="auto" w:fill="auto"/>
            <w:vAlign w:val="center"/>
            <w:hideMark/>
          </w:tcPr>
          <w:p w14:paraId="265F5AB3" w14:textId="5E431DAB" w:rsidR="002D48FD" w:rsidRPr="00406779" w:rsidRDefault="002D48FD" w:rsidP="00406779">
            <w:pPr>
              <w:jc w:val="center"/>
            </w:pPr>
          </w:p>
        </w:tc>
        <w:tc>
          <w:tcPr>
            <w:tcW w:w="1564" w:type="dxa"/>
            <w:tcBorders>
              <w:top w:val="nil"/>
              <w:left w:val="nil"/>
              <w:bottom w:val="single" w:sz="4" w:space="0" w:color="auto"/>
              <w:right w:val="single" w:sz="4" w:space="0" w:color="auto"/>
            </w:tcBorders>
            <w:shd w:val="clear" w:color="auto" w:fill="auto"/>
            <w:noWrap/>
            <w:vAlign w:val="center"/>
            <w:hideMark/>
          </w:tcPr>
          <w:p w14:paraId="33274218" w14:textId="4FD60ECC" w:rsidR="002D48FD" w:rsidRPr="00406779" w:rsidRDefault="002D48FD" w:rsidP="002D48FD">
            <w:pPr>
              <w:rPr>
                <w:color w:val="000000"/>
              </w:rPr>
            </w:pPr>
          </w:p>
        </w:tc>
        <w:tc>
          <w:tcPr>
            <w:tcW w:w="1472" w:type="dxa"/>
            <w:tcBorders>
              <w:top w:val="nil"/>
              <w:left w:val="nil"/>
              <w:bottom w:val="single" w:sz="4" w:space="0" w:color="auto"/>
              <w:right w:val="single" w:sz="4" w:space="0" w:color="auto"/>
            </w:tcBorders>
            <w:shd w:val="clear" w:color="auto" w:fill="auto"/>
            <w:noWrap/>
            <w:vAlign w:val="center"/>
            <w:hideMark/>
          </w:tcPr>
          <w:p w14:paraId="041F6DFC" w14:textId="6202949B" w:rsidR="002D48FD" w:rsidRPr="00406779" w:rsidRDefault="002D48FD" w:rsidP="002D48FD">
            <w:pPr>
              <w:rPr>
                <w:color w:val="000000"/>
              </w:rPr>
            </w:pPr>
          </w:p>
        </w:tc>
        <w:tc>
          <w:tcPr>
            <w:tcW w:w="1533" w:type="dxa"/>
            <w:tcBorders>
              <w:top w:val="nil"/>
              <w:left w:val="nil"/>
              <w:bottom w:val="single" w:sz="4" w:space="0" w:color="auto"/>
              <w:right w:val="single" w:sz="4" w:space="0" w:color="auto"/>
            </w:tcBorders>
            <w:shd w:val="clear" w:color="auto" w:fill="auto"/>
            <w:noWrap/>
            <w:vAlign w:val="center"/>
            <w:hideMark/>
          </w:tcPr>
          <w:p w14:paraId="44CB192A" w14:textId="180BD8C0" w:rsidR="002D48FD" w:rsidRPr="00406779" w:rsidRDefault="002D48FD" w:rsidP="002D48FD">
            <w:pPr>
              <w:rPr>
                <w:color w:val="000000"/>
              </w:rPr>
            </w:pPr>
          </w:p>
        </w:tc>
        <w:tc>
          <w:tcPr>
            <w:tcW w:w="1610" w:type="dxa"/>
            <w:tcBorders>
              <w:top w:val="nil"/>
              <w:left w:val="nil"/>
              <w:bottom w:val="single" w:sz="4" w:space="0" w:color="auto"/>
              <w:right w:val="single" w:sz="4" w:space="0" w:color="auto"/>
            </w:tcBorders>
            <w:shd w:val="clear" w:color="auto" w:fill="auto"/>
            <w:noWrap/>
            <w:vAlign w:val="center"/>
            <w:hideMark/>
          </w:tcPr>
          <w:p w14:paraId="3E913813" w14:textId="1986FA72" w:rsidR="002D48FD" w:rsidRPr="00406779" w:rsidRDefault="002D48FD" w:rsidP="00406779">
            <w:pPr>
              <w:jc w:val="center"/>
              <w:rPr>
                <w:color w:val="000000"/>
              </w:rPr>
            </w:pPr>
          </w:p>
        </w:tc>
        <w:tc>
          <w:tcPr>
            <w:tcW w:w="1788" w:type="dxa"/>
            <w:tcBorders>
              <w:top w:val="nil"/>
              <w:left w:val="nil"/>
              <w:bottom w:val="single" w:sz="4" w:space="0" w:color="auto"/>
              <w:right w:val="single" w:sz="4" w:space="0" w:color="auto"/>
            </w:tcBorders>
            <w:shd w:val="clear" w:color="auto" w:fill="auto"/>
            <w:noWrap/>
            <w:vAlign w:val="center"/>
            <w:hideMark/>
          </w:tcPr>
          <w:p w14:paraId="6421063E" w14:textId="6A429FD5" w:rsidR="002D48FD" w:rsidRPr="00406779" w:rsidRDefault="002D48FD" w:rsidP="00406779">
            <w:pPr>
              <w:jc w:val="center"/>
              <w:rPr>
                <w:color w:val="000000"/>
              </w:rPr>
            </w:pPr>
          </w:p>
        </w:tc>
      </w:tr>
      <w:tr w:rsidR="002D48FD" w:rsidRPr="00406779" w14:paraId="0D5C7F6F" w14:textId="77777777" w:rsidTr="00891469">
        <w:trPr>
          <w:trHeight w:val="474"/>
        </w:trPr>
        <w:tc>
          <w:tcPr>
            <w:tcW w:w="1702" w:type="dxa"/>
            <w:tcBorders>
              <w:top w:val="nil"/>
              <w:left w:val="nil"/>
              <w:bottom w:val="nil"/>
              <w:right w:val="nil"/>
            </w:tcBorders>
            <w:shd w:val="clear" w:color="auto" w:fill="auto"/>
            <w:noWrap/>
            <w:vAlign w:val="bottom"/>
            <w:hideMark/>
          </w:tcPr>
          <w:p w14:paraId="17EE1526" w14:textId="77777777" w:rsidR="002D48FD" w:rsidRPr="00406779" w:rsidRDefault="002D48FD" w:rsidP="00406779">
            <w:pPr>
              <w:jc w:val="center"/>
              <w:rPr>
                <w:color w:val="000000"/>
                <w:sz w:val="22"/>
                <w:szCs w:val="22"/>
              </w:rPr>
            </w:pPr>
          </w:p>
        </w:tc>
        <w:tc>
          <w:tcPr>
            <w:tcW w:w="4556" w:type="dxa"/>
            <w:tcBorders>
              <w:top w:val="nil"/>
              <w:left w:val="nil"/>
              <w:bottom w:val="nil"/>
              <w:right w:val="nil"/>
            </w:tcBorders>
            <w:shd w:val="clear" w:color="auto" w:fill="auto"/>
            <w:noWrap/>
            <w:vAlign w:val="bottom"/>
            <w:hideMark/>
          </w:tcPr>
          <w:p w14:paraId="6702C084" w14:textId="77777777" w:rsidR="002D48FD" w:rsidRPr="00406779" w:rsidRDefault="002D48FD" w:rsidP="00406779"/>
        </w:tc>
        <w:tc>
          <w:tcPr>
            <w:tcW w:w="736" w:type="dxa"/>
            <w:tcBorders>
              <w:top w:val="nil"/>
              <w:left w:val="nil"/>
              <w:bottom w:val="nil"/>
              <w:right w:val="nil"/>
            </w:tcBorders>
            <w:shd w:val="clear" w:color="auto" w:fill="auto"/>
            <w:noWrap/>
            <w:vAlign w:val="bottom"/>
            <w:hideMark/>
          </w:tcPr>
          <w:p w14:paraId="6FA06B88" w14:textId="77777777" w:rsidR="002D48FD" w:rsidRPr="00406779" w:rsidRDefault="002D48FD" w:rsidP="00406779"/>
        </w:tc>
        <w:tc>
          <w:tcPr>
            <w:tcW w:w="1564" w:type="dxa"/>
            <w:tcBorders>
              <w:top w:val="nil"/>
              <w:left w:val="nil"/>
              <w:bottom w:val="nil"/>
              <w:right w:val="nil"/>
            </w:tcBorders>
            <w:shd w:val="clear" w:color="auto" w:fill="auto"/>
            <w:noWrap/>
            <w:vAlign w:val="bottom"/>
            <w:hideMark/>
          </w:tcPr>
          <w:p w14:paraId="784A299A" w14:textId="77777777" w:rsidR="002D48FD" w:rsidRPr="00406779" w:rsidRDefault="002D48FD" w:rsidP="00406779"/>
        </w:tc>
        <w:tc>
          <w:tcPr>
            <w:tcW w:w="1472" w:type="dxa"/>
            <w:tcBorders>
              <w:top w:val="nil"/>
              <w:left w:val="nil"/>
              <w:bottom w:val="nil"/>
              <w:right w:val="nil"/>
            </w:tcBorders>
            <w:shd w:val="clear" w:color="auto" w:fill="auto"/>
            <w:noWrap/>
            <w:vAlign w:val="bottom"/>
            <w:hideMark/>
          </w:tcPr>
          <w:p w14:paraId="502AFA0C" w14:textId="77777777" w:rsidR="002D48FD" w:rsidRPr="00406779" w:rsidRDefault="002D48FD" w:rsidP="00406779"/>
        </w:tc>
        <w:tc>
          <w:tcPr>
            <w:tcW w:w="1533" w:type="dxa"/>
            <w:tcBorders>
              <w:top w:val="nil"/>
              <w:left w:val="nil"/>
              <w:bottom w:val="nil"/>
              <w:right w:val="nil"/>
            </w:tcBorders>
            <w:shd w:val="clear" w:color="auto" w:fill="auto"/>
            <w:noWrap/>
            <w:vAlign w:val="bottom"/>
            <w:hideMark/>
          </w:tcPr>
          <w:p w14:paraId="1BC77701" w14:textId="77777777" w:rsidR="002D48FD" w:rsidRPr="00406779" w:rsidRDefault="002D48FD" w:rsidP="00406779"/>
        </w:tc>
        <w:tc>
          <w:tcPr>
            <w:tcW w:w="1610" w:type="dxa"/>
            <w:tcBorders>
              <w:top w:val="nil"/>
              <w:left w:val="single" w:sz="4" w:space="0" w:color="auto"/>
              <w:bottom w:val="single" w:sz="4" w:space="0" w:color="auto"/>
              <w:right w:val="single" w:sz="4" w:space="0" w:color="auto"/>
            </w:tcBorders>
            <w:shd w:val="clear" w:color="auto" w:fill="auto"/>
            <w:vAlign w:val="center"/>
            <w:hideMark/>
          </w:tcPr>
          <w:p w14:paraId="4E2D1045" w14:textId="77777777" w:rsidR="002D48FD" w:rsidRPr="00406779" w:rsidRDefault="002D48FD" w:rsidP="00406779">
            <w:pPr>
              <w:jc w:val="center"/>
              <w:rPr>
                <w:b/>
                <w:bCs/>
              </w:rPr>
            </w:pPr>
            <w:r w:rsidRPr="00406779">
              <w:rPr>
                <w:b/>
                <w:bCs/>
              </w:rPr>
              <w:t xml:space="preserve"> Итого с НДС: </w:t>
            </w:r>
          </w:p>
        </w:tc>
        <w:tc>
          <w:tcPr>
            <w:tcW w:w="1788" w:type="dxa"/>
            <w:tcBorders>
              <w:top w:val="nil"/>
              <w:left w:val="nil"/>
              <w:bottom w:val="single" w:sz="4" w:space="0" w:color="auto"/>
              <w:right w:val="single" w:sz="4" w:space="0" w:color="auto"/>
            </w:tcBorders>
            <w:shd w:val="clear" w:color="auto" w:fill="auto"/>
            <w:vAlign w:val="center"/>
            <w:hideMark/>
          </w:tcPr>
          <w:p w14:paraId="31D5F5AB" w14:textId="18FAA5F8" w:rsidR="002D48FD" w:rsidRPr="00406779" w:rsidRDefault="002D48FD" w:rsidP="00406779">
            <w:pPr>
              <w:jc w:val="center"/>
              <w:rPr>
                <w:b/>
                <w:bCs/>
              </w:rPr>
            </w:pPr>
          </w:p>
        </w:tc>
      </w:tr>
    </w:tbl>
    <w:p w14:paraId="20EEFE44" w14:textId="06373584" w:rsidR="00387170" w:rsidRDefault="00387170">
      <w:pPr>
        <w:jc w:val="center"/>
        <w:rPr>
          <w:b/>
          <w:sz w:val="22"/>
          <w:szCs w:val="22"/>
        </w:rPr>
      </w:pPr>
    </w:p>
    <w:p w14:paraId="0F0CC13A" w14:textId="77777777" w:rsidR="00FE3C3D" w:rsidRDefault="00FE3C3D">
      <w:pPr>
        <w:jc w:val="center"/>
        <w:rPr>
          <w:b/>
          <w:sz w:val="22"/>
          <w:szCs w:val="22"/>
        </w:rPr>
      </w:pPr>
    </w:p>
    <w:p w14:paraId="79CD2B59" w14:textId="2316F86C" w:rsidR="008F4070" w:rsidRDefault="00A72E0F" w:rsidP="00A932B1">
      <w:pPr>
        <w:ind w:right="-174"/>
        <w:rPr>
          <w:b/>
          <w:bCs/>
          <w:sz w:val="22"/>
          <w:szCs w:val="22"/>
        </w:rPr>
      </w:pPr>
      <w:r>
        <w:rPr>
          <w:b/>
          <w:bCs/>
          <w:sz w:val="22"/>
          <w:szCs w:val="22"/>
        </w:rPr>
        <w:t>________________________________________________________________________________________________________________</w:t>
      </w:r>
      <w:r w:rsidR="00406779" w:rsidRPr="00406779">
        <w:rPr>
          <w:b/>
          <w:bCs/>
          <w:sz w:val="22"/>
          <w:szCs w:val="22"/>
        </w:rPr>
        <w:t xml:space="preserve"> с учетом НДС.</w:t>
      </w:r>
    </w:p>
    <w:p w14:paraId="7CBA8C5D" w14:textId="1BA7BFC7" w:rsidR="008F4070" w:rsidRDefault="008F4070" w:rsidP="00A932B1">
      <w:pPr>
        <w:ind w:right="-174"/>
        <w:rPr>
          <w:b/>
          <w:bCs/>
          <w:sz w:val="22"/>
          <w:szCs w:val="22"/>
        </w:rPr>
      </w:pPr>
    </w:p>
    <w:p w14:paraId="0D74EFAA" w14:textId="5A1B1357" w:rsidR="008F4070" w:rsidRDefault="008F4070" w:rsidP="00A932B1">
      <w:pPr>
        <w:ind w:right="-174"/>
        <w:rPr>
          <w:b/>
          <w:bCs/>
          <w:sz w:val="22"/>
          <w:szCs w:val="22"/>
        </w:rPr>
      </w:pPr>
    </w:p>
    <w:p w14:paraId="5BC1CE7D" w14:textId="77777777" w:rsidR="008F4070" w:rsidRPr="00E60C58" w:rsidRDefault="008F4070" w:rsidP="00A932B1">
      <w:pPr>
        <w:ind w:right="-174"/>
        <w:rPr>
          <w:b/>
          <w:bCs/>
          <w:sz w:val="22"/>
          <w:szCs w:val="22"/>
        </w:rPr>
      </w:pPr>
    </w:p>
    <w:tbl>
      <w:tblPr>
        <w:tblW w:w="11452" w:type="dxa"/>
        <w:jc w:val="center"/>
        <w:tblLayout w:type="fixed"/>
        <w:tblLook w:val="0000" w:firstRow="0" w:lastRow="0" w:firstColumn="0" w:lastColumn="0" w:noHBand="0" w:noVBand="0"/>
      </w:tblPr>
      <w:tblGrid>
        <w:gridCol w:w="5588"/>
        <w:gridCol w:w="5864"/>
      </w:tblGrid>
      <w:tr w:rsidR="0071522E" w:rsidRPr="00A932CC" w14:paraId="3E0D0C40" w14:textId="77777777" w:rsidTr="008736C9">
        <w:trPr>
          <w:trHeight w:val="2523"/>
          <w:jc w:val="center"/>
        </w:trPr>
        <w:tc>
          <w:tcPr>
            <w:tcW w:w="5588" w:type="dxa"/>
          </w:tcPr>
          <w:p w14:paraId="16AADF91" w14:textId="77777777" w:rsidR="00A932B1" w:rsidRPr="000D1827" w:rsidRDefault="00A932B1" w:rsidP="00F33BC1">
            <w:pPr>
              <w:ind w:right="49"/>
              <w:jc w:val="center"/>
              <w:rPr>
                <w:sz w:val="22"/>
                <w:szCs w:val="22"/>
                <w:lang w:val="en-US"/>
              </w:rPr>
            </w:pPr>
          </w:p>
          <w:p w14:paraId="4D8CB05C" w14:textId="76DBC5FA" w:rsidR="0071522E" w:rsidRPr="00DC1EF0" w:rsidRDefault="0071522E" w:rsidP="00F33BC1">
            <w:pPr>
              <w:ind w:right="49"/>
              <w:jc w:val="center"/>
              <w:rPr>
                <w:sz w:val="22"/>
                <w:szCs w:val="22"/>
                <w:lang w:val="en-US"/>
              </w:rPr>
            </w:pPr>
            <w:r w:rsidRPr="00DC1EF0">
              <w:rPr>
                <w:sz w:val="22"/>
                <w:szCs w:val="22"/>
                <w:lang w:val="en-US"/>
              </w:rPr>
              <w:t>«</w:t>
            </w:r>
            <w:r w:rsidRPr="008A3F68">
              <w:rPr>
                <w:sz w:val="22"/>
                <w:szCs w:val="22"/>
              </w:rPr>
              <w:t>ЛИЦЕНЗИАТ</w:t>
            </w:r>
            <w:r w:rsidRPr="00DC1EF0">
              <w:rPr>
                <w:sz w:val="22"/>
                <w:szCs w:val="22"/>
                <w:lang w:val="en-US"/>
              </w:rPr>
              <w:t>»</w:t>
            </w:r>
          </w:p>
          <w:p w14:paraId="2956A074" w14:textId="77777777" w:rsidR="0071522E" w:rsidRPr="00DC1EF0" w:rsidRDefault="0071522E" w:rsidP="00F33BC1">
            <w:pPr>
              <w:ind w:right="49"/>
              <w:jc w:val="center"/>
              <w:rPr>
                <w:sz w:val="22"/>
                <w:szCs w:val="22"/>
                <w:lang w:val="en-US"/>
              </w:rPr>
            </w:pPr>
          </w:p>
          <w:p w14:paraId="1E862841" w14:textId="77777777" w:rsidR="006E504E" w:rsidRDefault="006E504E" w:rsidP="006E504E">
            <w:pPr>
              <w:rPr>
                <w:sz w:val="22"/>
                <w:szCs w:val="22"/>
                <w:lang w:val="en-US"/>
              </w:rPr>
            </w:pPr>
            <w:r>
              <w:rPr>
                <w:sz w:val="22"/>
                <w:szCs w:val="22"/>
                <w:lang w:val="en-US"/>
              </w:rPr>
              <w:t>________________________________________</w:t>
            </w:r>
          </w:p>
          <w:p w14:paraId="36145768" w14:textId="77777777" w:rsidR="0071522E" w:rsidRPr="00DC1EF0" w:rsidRDefault="0071522E" w:rsidP="00F33BC1">
            <w:pPr>
              <w:rPr>
                <w:sz w:val="22"/>
                <w:szCs w:val="22"/>
                <w:lang w:val="en-US"/>
              </w:rPr>
            </w:pPr>
          </w:p>
          <w:p w14:paraId="456A02AE" w14:textId="77777777" w:rsidR="0071522E" w:rsidRPr="00DC1EF0" w:rsidRDefault="0071522E" w:rsidP="00F33BC1">
            <w:pPr>
              <w:rPr>
                <w:sz w:val="22"/>
                <w:szCs w:val="22"/>
                <w:lang w:val="en-US"/>
              </w:rPr>
            </w:pPr>
          </w:p>
          <w:p w14:paraId="0EF59525" w14:textId="77777777" w:rsidR="0071522E" w:rsidRDefault="0071522E" w:rsidP="00F33BC1">
            <w:pPr>
              <w:rPr>
                <w:sz w:val="22"/>
                <w:szCs w:val="22"/>
              </w:rPr>
            </w:pPr>
            <w:r>
              <w:rPr>
                <w:sz w:val="22"/>
                <w:szCs w:val="22"/>
              </w:rPr>
              <w:t>Генеральный директор</w:t>
            </w:r>
          </w:p>
          <w:p w14:paraId="7E676E4D" w14:textId="643A9184" w:rsidR="0071522E" w:rsidRPr="006E504E" w:rsidRDefault="002D48FD" w:rsidP="00F33BC1">
            <w:pPr>
              <w:rPr>
                <w:sz w:val="22"/>
                <w:szCs w:val="22"/>
                <w:lang w:val="en-US"/>
              </w:rPr>
            </w:pPr>
            <w:r>
              <w:rPr>
                <w:sz w:val="22"/>
                <w:szCs w:val="22"/>
              </w:rPr>
              <w:br/>
            </w:r>
            <w:r w:rsidR="006E504E">
              <w:rPr>
                <w:sz w:val="22"/>
                <w:szCs w:val="22"/>
                <w:lang w:val="en-US"/>
              </w:rPr>
              <w:t>_______________________</w:t>
            </w:r>
          </w:p>
          <w:p w14:paraId="60FF7336" w14:textId="77777777" w:rsidR="0071522E" w:rsidRDefault="0071522E" w:rsidP="00F33BC1">
            <w:pPr>
              <w:rPr>
                <w:sz w:val="22"/>
                <w:szCs w:val="22"/>
              </w:rPr>
            </w:pPr>
          </w:p>
          <w:p w14:paraId="42F3C68B" w14:textId="77777777" w:rsidR="0071522E" w:rsidRDefault="0071522E" w:rsidP="00F33BC1">
            <w:pPr>
              <w:rPr>
                <w:sz w:val="22"/>
                <w:szCs w:val="22"/>
              </w:rPr>
            </w:pPr>
            <w:r>
              <w:rPr>
                <w:sz w:val="22"/>
                <w:szCs w:val="22"/>
              </w:rPr>
              <w:t>_______________________</w:t>
            </w:r>
          </w:p>
          <w:p w14:paraId="77C32296" w14:textId="6F84C9A4" w:rsidR="0071522E" w:rsidRPr="008A3F68" w:rsidRDefault="0071522E" w:rsidP="00F33BC1">
            <w:pPr>
              <w:ind w:right="49"/>
              <w:jc w:val="center"/>
              <w:rPr>
                <w:sz w:val="22"/>
                <w:szCs w:val="22"/>
              </w:rPr>
            </w:pPr>
          </w:p>
        </w:tc>
        <w:tc>
          <w:tcPr>
            <w:tcW w:w="5864" w:type="dxa"/>
          </w:tcPr>
          <w:p w14:paraId="6A5AECCF" w14:textId="77777777" w:rsidR="00A932B1" w:rsidRPr="00110BBD" w:rsidRDefault="00A932B1" w:rsidP="00F33BC1">
            <w:pPr>
              <w:shd w:val="clear" w:color="auto" w:fill="FFFFFF"/>
              <w:jc w:val="center"/>
              <w:rPr>
                <w:sz w:val="22"/>
                <w:szCs w:val="22"/>
              </w:rPr>
            </w:pPr>
          </w:p>
          <w:p w14:paraId="1412C7CF" w14:textId="0792E55D" w:rsidR="0071522E" w:rsidRPr="00110BBD" w:rsidRDefault="0071522E" w:rsidP="00F33BC1">
            <w:pPr>
              <w:shd w:val="clear" w:color="auto" w:fill="FFFFFF"/>
              <w:jc w:val="center"/>
              <w:rPr>
                <w:sz w:val="22"/>
                <w:szCs w:val="22"/>
              </w:rPr>
            </w:pPr>
            <w:r w:rsidRPr="00110BBD">
              <w:rPr>
                <w:sz w:val="22"/>
                <w:szCs w:val="22"/>
              </w:rPr>
              <w:t>«</w:t>
            </w:r>
            <w:r w:rsidRPr="008A3F68">
              <w:rPr>
                <w:sz w:val="22"/>
                <w:szCs w:val="22"/>
              </w:rPr>
              <w:t>СУБЛИЦЕНЗИАТ</w:t>
            </w:r>
            <w:r w:rsidRPr="00110BBD">
              <w:rPr>
                <w:sz w:val="22"/>
                <w:szCs w:val="22"/>
              </w:rPr>
              <w:t>»</w:t>
            </w:r>
          </w:p>
          <w:p w14:paraId="5885CABD" w14:textId="77777777" w:rsidR="00C5297E" w:rsidRPr="00110BBD" w:rsidRDefault="00C5297E" w:rsidP="00C5297E">
            <w:pPr>
              <w:shd w:val="clear" w:color="auto" w:fill="FFFFFF"/>
              <w:rPr>
                <w:sz w:val="22"/>
                <w:szCs w:val="22"/>
              </w:rPr>
            </w:pPr>
          </w:p>
          <w:p w14:paraId="1FBF98EB" w14:textId="024ED5D1" w:rsidR="00C5297E" w:rsidRPr="002D48FD" w:rsidRDefault="00F83A96" w:rsidP="00C5297E">
            <w:pPr>
              <w:jc w:val="center"/>
              <w:rPr>
                <w:b/>
                <w:sz w:val="22"/>
                <w:szCs w:val="22"/>
              </w:rPr>
            </w:pPr>
            <w:r>
              <w:rPr>
                <w:b/>
                <w:sz w:val="22"/>
                <w:szCs w:val="22"/>
              </w:rPr>
              <w:t>АО</w:t>
            </w:r>
            <w:r w:rsidRPr="002D48FD">
              <w:rPr>
                <w:b/>
                <w:sz w:val="22"/>
                <w:szCs w:val="22"/>
              </w:rPr>
              <w:t xml:space="preserve"> </w:t>
            </w:r>
            <w:r w:rsidR="00C5297E" w:rsidRPr="002D48FD">
              <w:rPr>
                <w:b/>
                <w:sz w:val="22"/>
                <w:szCs w:val="22"/>
              </w:rPr>
              <w:t>«</w:t>
            </w:r>
            <w:r w:rsidR="00126D11">
              <w:rPr>
                <w:b/>
                <w:sz w:val="22"/>
                <w:szCs w:val="22"/>
              </w:rPr>
              <w:t>Узагросугурта</w:t>
            </w:r>
            <w:r w:rsidR="00C5297E" w:rsidRPr="002D48FD">
              <w:rPr>
                <w:b/>
                <w:sz w:val="22"/>
                <w:szCs w:val="22"/>
              </w:rPr>
              <w:t>»</w:t>
            </w:r>
          </w:p>
          <w:p w14:paraId="149AAC2B" w14:textId="775D915A" w:rsidR="0096374F" w:rsidRPr="002D48FD" w:rsidRDefault="0096374F" w:rsidP="00C5297E">
            <w:pPr>
              <w:ind w:right="-108"/>
              <w:rPr>
                <w:b/>
                <w:sz w:val="22"/>
                <w:szCs w:val="22"/>
              </w:rPr>
            </w:pPr>
          </w:p>
          <w:p w14:paraId="5B9E2E3E" w14:textId="77777777" w:rsidR="00FE3C3D" w:rsidRPr="002D48FD" w:rsidRDefault="00FE3C3D" w:rsidP="00F33BC1">
            <w:pPr>
              <w:ind w:left="-108" w:right="-108"/>
              <w:rPr>
                <w:sz w:val="22"/>
                <w:szCs w:val="22"/>
              </w:rPr>
            </w:pPr>
          </w:p>
          <w:p w14:paraId="7406C961" w14:textId="0A3EA7F3" w:rsidR="00C5297E" w:rsidRDefault="00126D11" w:rsidP="00C5297E">
            <w:pPr>
              <w:jc w:val="center"/>
              <w:rPr>
                <w:sz w:val="22"/>
                <w:szCs w:val="22"/>
              </w:rPr>
            </w:pPr>
            <w:r>
              <w:rPr>
                <w:sz w:val="22"/>
                <w:szCs w:val="22"/>
              </w:rPr>
              <w:t>Заместителя председателя правления</w:t>
            </w:r>
          </w:p>
          <w:p w14:paraId="436880A7" w14:textId="2F1556EF" w:rsidR="00C5297E" w:rsidRPr="00126D11" w:rsidRDefault="00C5297E" w:rsidP="00C5297E">
            <w:pPr>
              <w:rPr>
                <w:sz w:val="22"/>
                <w:szCs w:val="22"/>
              </w:rPr>
            </w:pPr>
            <w:r>
              <w:rPr>
                <w:sz w:val="22"/>
                <w:szCs w:val="22"/>
              </w:rPr>
              <w:t xml:space="preserve">                               </w:t>
            </w:r>
            <w:r w:rsidR="006E504E" w:rsidRPr="00126D11">
              <w:rPr>
                <w:sz w:val="22"/>
                <w:szCs w:val="22"/>
              </w:rPr>
              <w:t>________________________</w:t>
            </w:r>
          </w:p>
          <w:p w14:paraId="33DCC98D" w14:textId="77777777" w:rsidR="0096374F" w:rsidRPr="00C5297E" w:rsidRDefault="0096374F" w:rsidP="00C5297E">
            <w:pPr>
              <w:ind w:right="-108"/>
              <w:jc w:val="center"/>
              <w:rPr>
                <w:sz w:val="22"/>
                <w:szCs w:val="22"/>
              </w:rPr>
            </w:pPr>
          </w:p>
          <w:p w14:paraId="5DE5BFCE" w14:textId="290D20E2" w:rsidR="0071522E" w:rsidRPr="00067A2B" w:rsidRDefault="00C5297E" w:rsidP="00C5297E">
            <w:pPr>
              <w:ind w:right="-108"/>
              <w:rPr>
                <w:sz w:val="22"/>
                <w:szCs w:val="22"/>
              </w:rPr>
            </w:pPr>
            <w:r w:rsidRPr="00C5297E">
              <w:rPr>
                <w:sz w:val="22"/>
                <w:szCs w:val="22"/>
              </w:rPr>
              <w:t xml:space="preserve">                              </w:t>
            </w:r>
            <w:r w:rsidR="0071522E">
              <w:rPr>
                <w:sz w:val="22"/>
                <w:szCs w:val="22"/>
              </w:rPr>
              <w:t>_________________________</w:t>
            </w:r>
          </w:p>
          <w:p w14:paraId="53E61DAB" w14:textId="54389CAD" w:rsidR="0071522E" w:rsidRPr="00BB2A1D" w:rsidRDefault="00117530" w:rsidP="00117530">
            <w:pPr>
              <w:tabs>
                <w:tab w:val="left" w:pos="1170"/>
              </w:tabs>
              <w:ind w:left="-108" w:right="-108"/>
              <w:rPr>
                <w:sz w:val="22"/>
                <w:szCs w:val="22"/>
              </w:rPr>
            </w:pPr>
            <w:r>
              <w:rPr>
                <w:sz w:val="22"/>
                <w:szCs w:val="22"/>
              </w:rPr>
              <w:tab/>
            </w:r>
          </w:p>
        </w:tc>
      </w:tr>
    </w:tbl>
    <w:p w14:paraId="159BD901" w14:textId="77777777" w:rsidR="00B50847" w:rsidRDefault="00B50847" w:rsidP="008736C9">
      <w:pPr>
        <w:ind w:right="-81"/>
        <w:rPr>
          <w:b/>
          <w:bCs/>
          <w:sz w:val="22"/>
          <w:szCs w:val="22"/>
        </w:rPr>
      </w:pPr>
    </w:p>
    <w:sectPr w:rsidR="00B50847" w:rsidSect="00CC6175">
      <w:pgSz w:w="16838" w:h="11906" w:orient="landscape"/>
      <w:pgMar w:top="284" w:right="851" w:bottom="142" w:left="993"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7C5D" w14:textId="77777777" w:rsidR="002A6E1E" w:rsidRDefault="002A6E1E">
      <w:r>
        <w:separator/>
      </w:r>
    </w:p>
  </w:endnote>
  <w:endnote w:type="continuationSeparator" w:id="0">
    <w:p w14:paraId="55FB8C35" w14:textId="77777777" w:rsidR="002A6E1E" w:rsidRDefault="002A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DC56" w14:textId="77777777" w:rsidR="002A6E1E" w:rsidRDefault="002A6E1E">
      <w:r>
        <w:separator/>
      </w:r>
    </w:p>
  </w:footnote>
  <w:footnote w:type="continuationSeparator" w:id="0">
    <w:p w14:paraId="05C75510" w14:textId="77777777" w:rsidR="002A6E1E" w:rsidRDefault="002A6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207F" w14:textId="77777777" w:rsidR="00F33BC1" w:rsidRPr="003D05BD" w:rsidRDefault="00F33BC1" w:rsidP="00F33BC1">
    <w:pPr>
      <w:pStyle w:val="a7"/>
      <w:jc w:val="center"/>
      <w:rPr>
        <w:sz w:val="28"/>
      </w:rPr>
    </w:pPr>
    <w:r w:rsidRPr="003D05BD">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CBE"/>
    <w:multiLevelType w:val="multilevel"/>
    <w:tmpl w:val="2B4C820C"/>
    <w:lvl w:ilvl="0">
      <w:start w:val="14"/>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1C047A8E"/>
    <w:multiLevelType w:val="multilevel"/>
    <w:tmpl w:val="AF76C0E0"/>
    <w:lvl w:ilvl="0">
      <w:start w:val="2"/>
      <w:numFmt w:val="decimal"/>
      <w:lvlText w:val="%1."/>
      <w:lvlJc w:val="left"/>
      <w:pPr>
        <w:tabs>
          <w:tab w:val="num" w:pos="927"/>
        </w:tabs>
        <w:ind w:left="927" w:hanging="360"/>
      </w:pPr>
      <w:rPr>
        <w:rFonts w:hint="default"/>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2" w15:restartNumberingAfterBreak="0">
    <w:nsid w:val="6A0F1022"/>
    <w:multiLevelType w:val="multilevel"/>
    <w:tmpl w:val="2A566D2C"/>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3" w15:restartNumberingAfterBreak="0">
    <w:nsid w:val="75FD38B0"/>
    <w:multiLevelType w:val="multilevel"/>
    <w:tmpl w:val="AE3CC9EE"/>
    <w:lvl w:ilvl="0">
      <w:start w:val="5"/>
      <w:numFmt w:val="decimal"/>
      <w:lvlText w:val="%1."/>
      <w:lvlJc w:val="left"/>
      <w:pPr>
        <w:tabs>
          <w:tab w:val="num" w:pos="360"/>
        </w:tabs>
        <w:ind w:left="360" w:hanging="360"/>
      </w:pPr>
      <w:rPr>
        <w:rFonts w:hint="default"/>
        <w:b/>
        <w:sz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DE"/>
    <w:rsid w:val="0001605F"/>
    <w:rsid w:val="00021C92"/>
    <w:rsid w:val="00065209"/>
    <w:rsid w:val="000819EB"/>
    <w:rsid w:val="000865F6"/>
    <w:rsid w:val="000A3CFF"/>
    <w:rsid w:val="000A3E15"/>
    <w:rsid w:val="000A6BA6"/>
    <w:rsid w:val="000D1827"/>
    <w:rsid w:val="000E5F56"/>
    <w:rsid w:val="000E65A1"/>
    <w:rsid w:val="000F28B9"/>
    <w:rsid w:val="000F729C"/>
    <w:rsid w:val="00106708"/>
    <w:rsid w:val="00110BBD"/>
    <w:rsid w:val="00114642"/>
    <w:rsid w:val="00117530"/>
    <w:rsid w:val="00126D04"/>
    <w:rsid w:val="00126D11"/>
    <w:rsid w:val="00127F1B"/>
    <w:rsid w:val="0014319E"/>
    <w:rsid w:val="0015206A"/>
    <w:rsid w:val="00163D7D"/>
    <w:rsid w:val="001649BC"/>
    <w:rsid w:val="00166BD8"/>
    <w:rsid w:val="001720A9"/>
    <w:rsid w:val="0017433D"/>
    <w:rsid w:val="001966A1"/>
    <w:rsid w:val="001A072A"/>
    <w:rsid w:val="001B0E92"/>
    <w:rsid w:val="001B4951"/>
    <w:rsid w:val="001B5526"/>
    <w:rsid w:val="001C27D6"/>
    <w:rsid w:val="001D1B61"/>
    <w:rsid w:val="00206E3E"/>
    <w:rsid w:val="00221F34"/>
    <w:rsid w:val="00254A9E"/>
    <w:rsid w:val="002669C0"/>
    <w:rsid w:val="002671EB"/>
    <w:rsid w:val="0027431D"/>
    <w:rsid w:val="00276A65"/>
    <w:rsid w:val="00277811"/>
    <w:rsid w:val="00281B18"/>
    <w:rsid w:val="00283DFC"/>
    <w:rsid w:val="002851E7"/>
    <w:rsid w:val="0029204A"/>
    <w:rsid w:val="0029739F"/>
    <w:rsid w:val="002A6E1E"/>
    <w:rsid w:val="002C4435"/>
    <w:rsid w:val="002D48FD"/>
    <w:rsid w:val="0031147B"/>
    <w:rsid w:val="00313C38"/>
    <w:rsid w:val="00322E81"/>
    <w:rsid w:val="003234DE"/>
    <w:rsid w:val="003249F6"/>
    <w:rsid w:val="00324FED"/>
    <w:rsid w:val="00337D65"/>
    <w:rsid w:val="0035144A"/>
    <w:rsid w:val="00354AD8"/>
    <w:rsid w:val="00356134"/>
    <w:rsid w:val="003571BB"/>
    <w:rsid w:val="00360022"/>
    <w:rsid w:val="003612E3"/>
    <w:rsid w:val="003612FD"/>
    <w:rsid w:val="00362339"/>
    <w:rsid w:val="00387170"/>
    <w:rsid w:val="003969A4"/>
    <w:rsid w:val="003B4BD3"/>
    <w:rsid w:val="003B6A13"/>
    <w:rsid w:val="003C139D"/>
    <w:rsid w:val="003D52C2"/>
    <w:rsid w:val="003E2478"/>
    <w:rsid w:val="003E5F83"/>
    <w:rsid w:val="003F286C"/>
    <w:rsid w:val="00403582"/>
    <w:rsid w:val="00404D38"/>
    <w:rsid w:val="00406779"/>
    <w:rsid w:val="00414B86"/>
    <w:rsid w:val="0041727A"/>
    <w:rsid w:val="004253C9"/>
    <w:rsid w:val="00437B18"/>
    <w:rsid w:val="00464CB2"/>
    <w:rsid w:val="00470D8D"/>
    <w:rsid w:val="004733B6"/>
    <w:rsid w:val="00477B23"/>
    <w:rsid w:val="00487212"/>
    <w:rsid w:val="0048783E"/>
    <w:rsid w:val="004A0CD9"/>
    <w:rsid w:val="004A791C"/>
    <w:rsid w:val="004B1843"/>
    <w:rsid w:val="004B1AFC"/>
    <w:rsid w:val="004B340C"/>
    <w:rsid w:val="004B6DD6"/>
    <w:rsid w:val="004D19D2"/>
    <w:rsid w:val="004E44DE"/>
    <w:rsid w:val="004E4F16"/>
    <w:rsid w:val="004E50E2"/>
    <w:rsid w:val="00500C39"/>
    <w:rsid w:val="00500F28"/>
    <w:rsid w:val="00522FCB"/>
    <w:rsid w:val="00532022"/>
    <w:rsid w:val="0053650D"/>
    <w:rsid w:val="00546618"/>
    <w:rsid w:val="00570C09"/>
    <w:rsid w:val="00593C98"/>
    <w:rsid w:val="005A2FCF"/>
    <w:rsid w:val="005A578D"/>
    <w:rsid w:val="005C08AD"/>
    <w:rsid w:val="005C3CB9"/>
    <w:rsid w:val="005C5BF8"/>
    <w:rsid w:val="005C7902"/>
    <w:rsid w:val="005D53BE"/>
    <w:rsid w:val="005D7413"/>
    <w:rsid w:val="005D7EA5"/>
    <w:rsid w:val="005E0320"/>
    <w:rsid w:val="005E1352"/>
    <w:rsid w:val="005E1D78"/>
    <w:rsid w:val="005E29D1"/>
    <w:rsid w:val="005F0FAD"/>
    <w:rsid w:val="006120AF"/>
    <w:rsid w:val="00612362"/>
    <w:rsid w:val="00625633"/>
    <w:rsid w:val="00627167"/>
    <w:rsid w:val="00627CA7"/>
    <w:rsid w:val="00644AC3"/>
    <w:rsid w:val="006523F9"/>
    <w:rsid w:val="00652624"/>
    <w:rsid w:val="00652C10"/>
    <w:rsid w:val="0066104D"/>
    <w:rsid w:val="00662BAB"/>
    <w:rsid w:val="0068278D"/>
    <w:rsid w:val="00691830"/>
    <w:rsid w:val="006953C1"/>
    <w:rsid w:val="00696727"/>
    <w:rsid w:val="006B0F24"/>
    <w:rsid w:val="006C00C3"/>
    <w:rsid w:val="006D6856"/>
    <w:rsid w:val="006D6EA9"/>
    <w:rsid w:val="006D76B3"/>
    <w:rsid w:val="006E3019"/>
    <w:rsid w:val="006E504E"/>
    <w:rsid w:val="006F7BFF"/>
    <w:rsid w:val="0071522E"/>
    <w:rsid w:val="00727CCD"/>
    <w:rsid w:val="0074119D"/>
    <w:rsid w:val="00742767"/>
    <w:rsid w:val="00755CAC"/>
    <w:rsid w:val="00756A0E"/>
    <w:rsid w:val="007576DB"/>
    <w:rsid w:val="0076218F"/>
    <w:rsid w:val="00764ECA"/>
    <w:rsid w:val="00773DA7"/>
    <w:rsid w:val="00781436"/>
    <w:rsid w:val="007818A2"/>
    <w:rsid w:val="00783AEE"/>
    <w:rsid w:val="007A225D"/>
    <w:rsid w:val="007A7763"/>
    <w:rsid w:val="007E1AA5"/>
    <w:rsid w:val="0080513C"/>
    <w:rsid w:val="008120AC"/>
    <w:rsid w:val="00824A11"/>
    <w:rsid w:val="0082626E"/>
    <w:rsid w:val="00826E8C"/>
    <w:rsid w:val="00827F54"/>
    <w:rsid w:val="00836E65"/>
    <w:rsid w:val="00845950"/>
    <w:rsid w:val="0085220B"/>
    <w:rsid w:val="00860E5F"/>
    <w:rsid w:val="00871C81"/>
    <w:rsid w:val="00872BAA"/>
    <w:rsid w:val="008736C9"/>
    <w:rsid w:val="008818B2"/>
    <w:rsid w:val="00885ECA"/>
    <w:rsid w:val="00891469"/>
    <w:rsid w:val="008943C4"/>
    <w:rsid w:val="008A5348"/>
    <w:rsid w:val="008A6636"/>
    <w:rsid w:val="008C0DBF"/>
    <w:rsid w:val="008C5665"/>
    <w:rsid w:val="008D19FE"/>
    <w:rsid w:val="008D7DC8"/>
    <w:rsid w:val="008E0F17"/>
    <w:rsid w:val="008F4070"/>
    <w:rsid w:val="009037D4"/>
    <w:rsid w:val="0094334F"/>
    <w:rsid w:val="00943A4C"/>
    <w:rsid w:val="00946ED8"/>
    <w:rsid w:val="00954064"/>
    <w:rsid w:val="00960FE8"/>
    <w:rsid w:val="0096374F"/>
    <w:rsid w:val="00963E4D"/>
    <w:rsid w:val="00967B58"/>
    <w:rsid w:val="00973FC8"/>
    <w:rsid w:val="009774D2"/>
    <w:rsid w:val="00980F6B"/>
    <w:rsid w:val="00987FD7"/>
    <w:rsid w:val="009952E2"/>
    <w:rsid w:val="009A1EFB"/>
    <w:rsid w:val="009A49F9"/>
    <w:rsid w:val="009A6C3E"/>
    <w:rsid w:val="009B5BC7"/>
    <w:rsid w:val="009C0632"/>
    <w:rsid w:val="009C08E7"/>
    <w:rsid w:val="009D417F"/>
    <w:rsid w:val="009E5A89"/>
    <w:rsid w:val="00A04245"/>
    <w:rsid w:val="00A100C1"/>
    <w:rsid w:val="00A17B66"/>
    <w:rsid w:val="00A21607"/>
    <w:rsid w:val="00A259AA"/>
    <w:rsid w:val="00A34961"/>
    <w:rsid w:val="00A64486"/>
    <w:rsid w:val="00A72E0F"/>
    <w:rsid w:val="00A932B1"/>
    <w:rsid w:val="00A932CC"/>
    <w:rsid w:val="00AA71AE"/>
    <w:rsid w:val="00AD4B7F"/>
    <w:rsid w:val="00AD7088"/>
    <w:rsid w:val="00AE0DB9"/>
    <w:rsid w:val="00AE67A7"/>
    <w:rsid w:val="00AF04A6"/>
    <w:rsid w:val="00AF0E41"/>
    <w:rsid w:val="00AF1F95"/>
    <w:rsid w:val="00B0136D"/>
    <w:rsid w:val="00B26445"/>
    <w:rsid w:val="00B307F2"/>
    <w:rsid w:val="00B45C74"/>
    <w:rsid w:val="00B50847"/>
    <w:rsid w:val="00B845AD"/>
    <w:rsid w:val="00BB4ACD"/>
    <w:rsid w:val="00BB7F81"/>
    <w:rsid w:val="00BC1A2A"/>
    <w:rsid w:val="00BC300B"/>
    <w:rsid w:val="00BD2E0B"/>
    <w:rsid w:val="00BD6A80"/>
    <w:rsid w:val="00BF0A0D"/>
    <w:rsid w:val="00BF4163"/>
    <w:rsid w:val="00C0474F"/>
    <w:rsid w:val="00C12C9F"/>
    <w:rsid w:val="00C15E14"/>
    <w:rsid w:val="00C17D35"/>
    <w:rsid w:val="00C21578"/>
    <w:rsid w:val="00C37497"/>
    <w:rsid w:val="00C41331"/>
    <w:rsid w:val="00C5297E"/>
    <w:rsid w:val="00C73873"/>
    <w:rsid w:val="00C76CBB"/>
    <w:rsid w:val="00C81FED"/>
    <w:rsid w:val="00C83066"/>
    <w:rsid w:val="00C90CFF"/>
    <w:rsid w:val="00CA261E"/>
    <w:rsid w:val="00CA544D"/>
    <w:rsid w:val="00CB27FB"/>
    <w:rsid w:val="00CB6047"/>
    <w:rsid w:val="00CC202B"/>
    <w:rsid w:val="00CC4789"/>
    <w:rsid w:val="00CC6175"/>
    <w:rsid w:val="00CD7D68"/>
    <w:rsid w:val="00CF1C12"/>
    <w:rsid w:val="00D01B21"/>
    <w:rsid w:val="00D02E8D"/>
    <w:rsid w:val="00D0564B"/>
    <w:rsid w:val="00D14118"/>
    <w:rsid w:val="00D15B7D"/>
    <w:rsid w:val="00D161E8"/>
    <w:rsid w:val="00D2121E"/>
    <w:rsid w:val="00D36187"/>
    <w:rsid w:val="00D47307"/>
    <w:rsid w:val="00D705D0"/>
    <w:rsid w:val="00D73307"/>
    <w:rsid w:val="00D77C57"/>
    <w:rsid w:val="00D977AE"/>
    <w:rsid w:val="00DA201F"/>
    <w:rsid w:val="00DB06F7"/>
    <w:rsid w:val="00DB4166"/>
    <w:rsid w:val="00DC1EF0"/>
    <w:rsid w:val="00DC561B"/>
    <w:rsid w:val="00DD00F1"/>
    <w:rsid w:val="00E26FF4"/>
    <w:rsid w:val="00E424E1"/>
    <w:rsid w:val="00E44AB4"/>
    <w:rsid w:val="00E60C58"/>
    <w:rsid w:val="00E6511F"/>
    <w:rsid w:val="00E71AC1"/>
    <w:rsid w:val="00E76A17"/>
    <w:rsid w:val="00E77175"/>
    <w:rsid w:val="00E77BEA"/>
    <w:rsid w:val="00E844A2"/>
    <w:rsid w:val="00E87EE9"/>
    <w:rsid w:val="00E96C9E"/>
    <w:rsid w:val="00EA0D35"/>
    <w:rsid w:val="00EA1399"/>
    <w:rsid w:val="00EA404D"/>
    <w:rsid w:val="00EA5D43"/>
    <w:rsid w:val="00EB7309"/>
    <w:rsid w:val="00EC0577"/>
    <w:rsid w:val="00ED5558"/>
    <w:rsid w:val="00ED67B5"/>
    <w:rsid w:val="00EE5D00"/>
    <w:rsid w:val="00EE604B"/>
    <w:rsid w:val="00EE6FBF"/>
    <w:rsid w:val="00EF16AF"/>
    <w:rsid w:val="00F12C48"/>
    <w:rsid w:val="00F1729F"/>
    <w:rsid w:val="00F33BC1"/>
    <w:rsid w:val="00F41794"/>
    <w:rsid w:val="00F609B8"/>
    <w:rsid w:val="00F61044"/>
    <w:rsid w:val="00F83A96"/>
    <w:rsid w:val="00F92EB5"/>
    <w:rsid w:val="00F97917"/>
    <w:rsid w:val="00FA2982"/>
    <w:rsid w:val="00FB0A3F"/>
    <w:rsid w:val="00FB1543"/>
    <w:rsid w:val="00FB181B"/>
    <w:rsid w:val="00FB5452"/>
    <w:rsid w:val="00FD76FE"/>
    <w:rsid w:val="00FE1471"/>
    <w:rsid w:val="00FE3C3D"/>
    <w:rsid w:val="00FE6D14"/>
    <w:rsid w:val="00FF47F4"/>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F10B"/>
  <w15:docId w15:val="{9649331B-ED82-4B84-9E22-042255C2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4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Обычный.normal"/>
    <w:rsid w:val="004E44DE"/>
    <w:pPr>
      <w:spacing w:after="60" w:line="264" w:lineRule="auto"/>
      <w:ind w:left="1701"/>
      <w:jc w:val="both"/>
    </w:pPr>
    <w:rPr>
      <w:rFonts w:ascii="Times New Roman" w:eastAsia="Times New Roman" w:hAnsi="Times New Roman" w:cs="Times New Roman"/>
      <w:szCs w:val="20"/>
      <w:lang w:eastAsia="ru-RU"/>
    </w:rPr>
  </w:style>
  <w:style w:type="paragraph" w:customStyle="1" w:styleId="2h2H2">
    <w:name w:val="Заголовок 2.h2.H2"/>
    <w:basedOn w:val="normal"/>
    <w:next w:val="normal"/>
    <w:rsid w:val="004E44DE"/>
    <w:pPr>
      <w:keepNext/>
      <w:keepLines/>
      <w:spacing w:before="240" w:after="120"/>
      <w:ind w:left="3240" w:hanging="360"/>
    </w:pPr>
    <w:rPr>
      <w:b/>
      <w:sz w:val="28"/>
    </w:rPr>
  </w:style>
  <w:style w:type="paragraph" w:styleId="a3">
    <w:name w:val="macro"/>
    <w:link w:val="a4"/>
    <w:semiHidden/>
    <w:rsid w:val="004E44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Narrow" w:eastAsia="Times New Roman" w:hAnsi="Arial Narrow" w:cs="Times New Roman"/>
      <w:sz w:val="20"/>
      <w:szCs w:val="20"/>
      <w:lang w:val="en-US" w:eastAsia="ru-RU"/>
    </w:rPr>
  </w:style>
  <w:style w:type="character" w:customStyle="1" w:styleId="a4">
    <w:name w:val="Текст макроса Знак"/>
    <w:basedOn w:val="a0"/>
    <w:link w:val="a3"/>
    <w:semiHidden/>
    <w:rsid w:val="004E44DE"/>
    <w:rPr>
      <w:rFonts w:ascii="Arial Narrow" w:eastAsia="Times New Roman" w:hAnsi="Arial Narrow" w:cs="Times New Roman"/>
      <w:sz w:val="20"/>
      <w:szCs w:val="20"/>
      <w:lang w:val="en-US" w:eastAsia="ru-RU"/>
    </w:rPr>
  </w:style>
  <w:style w:type="paragraph" w:styleId="a5">
    <w:name w:val="Body Text"/>
    <w:aliases w:val="body text"/>
    <w:basedOn w:val="normal"/>
    <w:link w:val="a6"/>
    <w:rsid w:val="004E44DE"/>
    <w:pPr>
      <w:spacing w:after="120"/>
      <w:ind w:left="3240" w:hanging="360"/>
    </w:pPr>
  </w:style>
  <w:style w:type="character" w:customStyle="1" w:styleId="a6">
    <w:name w:val="Основной текст Знак"/>
    <w:aliases w:val="body text Знак"/>
    <w:basedOn w:val="a0"/>
    <w:link w:val="a5"/>
    <w:rsid w:val="004E44DE"/>
    <w:rPr>
      <w:rFonts w:ascii="Times New Roman" w:eastAsia="Times New Roman" w:hAnsi="Times New Roman" w:cs="Times New Roman"/>
      <w:szCs w:val="20"/>
      <w:lang w:eastAsia="ru-RU"/>
    </w:rPr>
  </w:style>
  <w:style w:type="paragraph" w:customStyle="1" w:styleId="BodyText31">
    <w:name w:val="Body Text 31"/>
    <w:basedOn w:val="a"/>
    <w:link w:val="BodyText310"/>
    <w:rsid w:val="004E44DE"/>
    <w:pPr>
      <w:overflowPunct w:val="0"/>
      <w:autoSpaceDE w:val="0"/>
      <w:autoSpaceDN w:val="0"/>
      <w:adjustRightInd w:val="0"/>
      <w:jc w:val="both"/>
      <w:textAlignment w:val="baseline"/>
    </w:pPr>
    <w:rPr>
      <w:sz w:val="24"/>
    </w:rPr>
  </w:style>
  <w:style w:type="character" w:customStyle="1" w:styleId="BodyText310">
    <w:name w:val="Body Text 31 Знак"/>
    <w:link w:val="BodyText31"/>
    <w:rsid w:val="004E44DE"/>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E44DE"/>
    <w:pPr>
      <w:tabs>
        <w:tab w:val="center" w:pos="4677"/>
        <w:tab w:val="right" w:pos="9355"/>
      </w:tabs>
    </w:pPr>
  </w:style>
  <w:style w:type="character" w:customStyle="1" w:styleId="a8">
    <w:name w:val="Верхний колонтитул Знак"/>
    <w:basedOn w:val="a0"/>
    <w:link w:val="a7"/>
    <w:uiPriority w:val="99"/>
    <w:rsid w:val="004E44DE"/>
    <w:rPr>
      <w:rFonts w:ascii="Times New Roman" w:eastAsia="Times New Roman" w:hAnsi="Times New Roman" w:cs="Times New Roman"/>
      <w:sz w:val="20"/>
      <w:szCs w:val="20"/>
      <w:lang w:eastAsia="ru-RU"/>
    </w:rPr>
  </w:style>
  <w:style w:type="paragraph" w:styleId="a9">
    <w:name w:val="List Paragraph"/>
    <w:basedOn w:val="a"/>
    <w:uiPriority w:val="34"/>
    <w:qFormat/>
    <w:rsid w:val="004E44DE"/>
    <w:pPr>
      <w:ind w:left="720"/>
      <w:contextualSpacing/>
    </w:pPr>
  </w:style>
  <w:style w:type="paragraph" w:styleId="aa">
    <w:name w:val="Normal (Web)"/>
    <w:basedOn w:val="a"/>
    <w:uiPriority w:val="99"/>
    <w:unhideWhenUsed/>
    <w:rsid w:val="004E44DE"/>
    <w:pPr>
      <w:spacing w:before="100" w:beforeAutospacing="1" w:after="100" w:afterAutospacing="1"/>
    </w:pPr>
    <w:rPr>
      <w:sz w:val="24"/>
      <w:szCs w:val="24"/>
    </w:rPr>
  </w:style>
  <w:style w:type="paragraph" w:styleId="ab">
    <w:name w:val="Balloon Text"/>
    <w:basedOn w:val="a"/>
    <w:link w:val="ac"/>
    <w:uiPriority w:val="99"/>
    <w:semiHidden/>
    <w:unhideWhenUsed/>
    <w:rsid w:val="00A04245"/>
    <w:rPr>
      <w:rFonts w:ascii="Segoe UI" w:hAnsi="Segoe UI" w:cs="Segoe UI"/>
      <w:sz w:val="18"/>
      <w:szCs w:val="18"/>
    </w:rPr>
  </w:style>
  <w:style w:type="character" w:customStyle="1" w:styleId="ac">
    <w:name w:val="Текст выноски Знак"/>
    <w:basedOn w:val="a0"/>
    <w:link w:val="ab"/>
    <w:uiPriority w:val="99"/>
    <w:semiHidden/>
    <w:rsid w:val="00A04245"/>
    <w:rPr>
      <w:rFonts w:ascii="Segoe UI" w:eastAsia="Times New Roman" w:hAnsi="Segoe UI" w:cs="Segoe UI"/>
      <w:sz w:val="18"/>
      <w:szCs w:val="18"/>
      <w:lang w:eastAsia="ru-RU"/>
    </w:rPr>
  </w:style>
  <w:style w:type="paragraph" w:styleId="ad">
    <w:name w:val="Body Text Indent"/>
    <w:basedOn w:val="a"/>
    <w:link w:val="ae"/>
    <w:uiPriority w:val="99"/>
    <w:semiHidden/>
    <w:unhideWhenUsed/>
    <w:rsid w:val="00845950"/>
    <w:pPr>
      <w:spacing w:after="120"/>
      <w:ind w:left="283"/>
    </w:pPr>
  </w:style>
  <w:style w:type="character" w:customStyle="1" w:styleId="ae">
    <w:name w:val="Основной текст с отступом Знак"/>
    <w:basedOn w:val="a0"/>
    <w:link w:val="ad"/>
    <w:uiPriority w:val="99"/>
    <w:semiHidden/>
    <w:rsid w:val="00845950"/>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845950"/>
    <w:pPr>
      <w:spacing w:after="120" w:line="480" w:lineRule="auto"/>
    </w:pPr>
  </w:style>
  <w:style w:type="character" w:customStyle="1" w:styleId="20">
    <w:name w:val="Основной текст 2 Знак"/>
    <w:basedOn w:val="a0"/>
    <w:link w:val="2"/>
    <w:uiPriority w:val="99"/>
    <w:semiHidden/>
    <w:rsid w:val="00845950"/>
    <w:rPr>
      <w:rFonts w:ascii="Times New Roman" w:eastAsia="Times New Roman" w:hAnsi="Times New Roman" w:cs="Times New Roman"/>
      <w:sz w:val="20"/>
      <w:szCs w:val="20"/>
      <w:lang w:eastAsia="ru-RU"/>
    </w:rPr>
  </w:style>
  <w:style w:type="table" w:styleId="af">
    <w:name w:val="Table Grid"/>
    <w:basedOn w:val="a1"/>
    <w:uiPriority w:val="39"/>
    <w:rsid w:val="0084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878">
      <w:bodyDiv w:val="1"/>
      <w:marLeft w:val="0"/>
      <w:marRight w:val="0"/>
      <w:marTop w:val="0"/>
      <w:marBottom w:val="0"/>
      <w:divBdr>
        <w:top w:val="none" w:sz="0" w:space="0" w:color="auto"/>
        <w:left w:val="none" w:sz="0" w:space="0" w:color="auto"/>
        <w:bottom w:val="none" w:sz="0" w:space="0" w:color="auto"/>
        <w:right w:val="none" w:sz="0" w:space="0" w:color="auto"/>
      </w:divBdr>
    </w:div>
    <w:div w:id="57674012">
      <w:bodyDiv w:val="1"/>
      <w:marLeft w:val="0"/>
      <w:marRight w:val="0"/>
      <w:marTop w:val="0"/>
      <w:marBottom w:val="0"/>
      <w:divBdr>
        <w:top w:val="none" w:sz="0" w:space="0" w:color="auto"/>
        <w:left w:val="none" w:sz="0" w:space="0" w:color="auto"/>
        <w:bottom w:val="none" w:sz="0" w:space="0" w:color="auto"/>
        <w:right w:val="none" w:sz="0" w:space="0" w:color="auto"/>
      </w:divBdr>
    </w:div>
    <w:div w:id="100421612">
      <w:bodyDiv w:val="1"/>
      <w:marLeft w:val="0"/>
      <w:marRight w:val="0"/>
      <w:marTop w:val="0"/>
      <w:marBottom w:val="0"/>
      <w:divBdr>
        <w:top w:val="none" w:sz="0" w:space="0" w:color="auto"/>
        <w:left w:val="none" w:sz="0" w:space="0" w:color="auto"/>
        <w:bottom w:val="none" w:sz="0" w:space="0" w:color="auto"/>
        <w:right w:val="none" w:sz="0" w:space="0" w:color="auto"/>
      </w:divBdr>
    </w:div>
    <w:div w:id="132335369">
      <w:bodyDiv w:val="1"/>
      <w:marLeft w:val="0"/>
      <w:marRight w:val="0"/>
      <w:marTop w:val="0"/>
      <w:marBottom w:val="0"/>
      <w:divBdr>
        <w:top w:val="none" w:sz="0" w:space="0" w:color="auto"/>
        <w:left w:val="none" w:sz="0" w:space="0" w:color="auto"/>
        <w:bottom w:val="none" w:sz="0" w:space="0" w:color="auto"/>
        <w:right w:val="none" w:sz="0" w:space="0" w:color="auto"/>
      </w:divBdr>
    </w:div>
    <w:div w:id="163666155">
      <w:bodyDiv w:val="1"/>
      <w:marLeft w:val="0"/>
      <w:marRight w:val="0"/>
      <w:marTop w:val="0"/>
      <w:marBottom w:val="0"/>
      <w:divBdr>
        <w:top w:val="none" w:sz="0" w:space="0" w:color="auto"/>
        <w:left w:val="none" w:sz="0" w:space="0" w:color="auto"/>
        <w:bottom w:val="none" w:sz="0" w:space="0" w:color="auto"/>
        <w:right w:val="none" w:sz="0" w:space="0" w:color="auto"/>
      </w:divBdr>
    </w:div>
    <w:div w:id="175581498">
      <w:bodyDiv w:val="1"/>
      <w:marLeft w:val="0"/>
      <w:marRight w:val="0"/>
      <w:marTop w:val="0"/>
      <w:marBottom w:val="0"/>
      <w:divBdr>
        <w:top w:val="none" w:sz="0" w:space="0" w:color="auto"/>
        <w:left w:val="none" w:sz="0" w:space="0" w:color="auto"/>
        <w:bottom w:val="none" w:sz="0" w:space="0" w:color="auto"/>
        <w:right w:val="none" w:sz="0" w:space="0" w:color="auto"/>
      </w:divBdr>
    </w:div>
    <w:div w:id="189343239">
      <w:bodyDiv w:val="1"/>
      <w:marLeft w:val="0"/>
      <w:marRight w:val="0"/>
      <w:marTop w:val="0"/>
      <w:marBottom w:val="0"/>
      <w:divBdr>
        <w:top w:val="none" w:sz="0" w:space="0" w:color="auto"/>
        <w:left w:val="none" w:sz="0" w:space="0" w:color="auto"/>
        <w:bottom w:val="none" w:sz="0" w:space="0" w:color="auto"/>
        <w:right w:val="none" w:sz="0" w:space="0" w:color="auto"/>
      </w:divBdr>
    </w:div>
    <w:div w:id="190383523">
      <w:bodyDiv w:val="1"/>
      <w:marLeft w:val="0"/>
      <w:marRight w:val="0"/>
      <w:marTop w:val="0"/>
      <w:marBottom w:val="0"/>
      <w:divBdr>
        <w:top w:val="none" w:sz="0" w:space="0" w:color="auto"/>
        <w:left w:val="none" w:sz="0" w:space="0" w:color="auto"/>
        <w:bottom w:val="none" w:sz="0" w:space="0" w:color="auto"/>
        <w:right w:val="none" w:sz="0" w:space="0" w:color="auto"/>
      </w:divBdr>
    </w:div>
    <w:div w:id="276525036">
      <w:bodyDiv w:val="1"/>
      <w:marLeft w:val="0"/>
      <w:marRight w:val="0"/>
      <w:marTop w:val="0"/>
      <w:marBottom w:val="0"/>
      <w:divBdr>
        <w:top w:val="none" w:sz="0" w:space="0" w:color="auto"/>
        <w:left w:val="none" w:sz="0" w:space="0" w:color="auto"/>
        <w:bottom w:val="none" w:sz="0" w:space="0" w:color="auto"/>
        <w:right w:val="none" w:sz="0" w:space="0" w:color="auto"/>
      </w:divBdr>
    </w:div>
    <w:div w:id="289481562">
      <w:bodyDiv w:val="1"/>
      <w:marLeft w:val="0"/>
      <w:marRight w:val="0"/>
      <w:marTop w:val="0"/>
      <w:marBottom w:val="0"/>
      <w:divBdr>
        <w:top w:val="none" w:sz="0" w:space="0" w:color="auto"/>
        <w:left w:val="none" w:sz="0" w:space="0" w:color="auto"/>
        <w:bottom w:val="none" w:sz="0" w:space="0" w:color="auto"/>
        <w:right w:val="none" w:sz="0" w:space="0" w:color="auto"/>
      </w:divBdr>
    </w:div>
    <w:div w:id="297996086">
      <w:bodyDiv w:val="1"/>
      <w:marLeft w:val="0"/>
      <w:marRight w:val="0"/>
      <w:marTop w:val="0"/>
      <w:marBottom w:val="0"/>
      <w:divBdr>
        <w:top w:val="none" w:sz="0" w:space="0" w:color="auto"/>
        <w:left w:val="none" w:sz="0" w:space="0" w:color="auto"/>
        <w:bottom w:val="none" w:sz="0" w:space="0" w:color="auto"/>
        <w:right w:val="none" w:sz="0" w:space="0" w:color="auto"/>
      </w:divBdr>
    </w:div>
    <w:div w:id="309290369">
      <w:bodyDiv w:val="1"/>
      <w:marLeft w:val="0"/>
      <w:marRight w:val="0"/>
      <w:marTop w:val="0"/>
      <w:marBottom w:val="0"/>
      <w:divBdr>
        <w:top w:val="none" w:sz="0" w:space="0" w:color="auto"/>
        <w:left w:val="none" w:sz="0" w:space="0" w:color="auto"/>
        <w:bottom w:val="none" w:sz="0" w:space="0" w:color="auto"/>
        <w:right w:val="none" w:sz="0" w:space="0" w:color="auto"/>
      </w:divBdr>
    </w:div>
    <w:div w:id="334501051">
      <w:bodyDiv w:val="1"/>
      <w:marLeft w:val="0"/>
      <w:marRight w:val="0"/>
      <w:marTop w:val="0"/>
      <w:marBottom w:val="0"/>
      <w:divBdr>
        <w:top w:val="none" w:sz="0" w:space="0" w:color="auto"/>
        <w:left w:val="none" w:sz="0" w:space="0" w:color="auto"/>
        <w:bottom w:val="none" w:sz="0" w:space="0" w:color="auto"/>
        <w:right w:val="none" w:sz="0" w:space="0" w:color="auto"/>
      </w:divBdr>
    </w:div>
    <w:div w:id="341929998">
      <w:bodyDiv w:val="1"/>
      <w:marLeft w:val="0"/>
      <w:marRight w:val="0"/>
      <w:marTop w:val="0"/>
      <w:marBottom w:val="0"/>
      <w:divBdr>
        <w:top w:val="none" w:sz="0" w:space="0" w:color="auto"/>
        <w:left w:val="none" w:sz="0" w:space="0" w:color="auto"/>
        <w:bottom w:val="none" w:sz="0" w:space="0" w:color="auto"/>
        <w:right w:val="none" w:sz="0" w:space="0" w:color="auto"/>
      </w:divBdr>
    </w:div>
    <w:div w:id="464202133">
      <w:bodyDiv w:val="1"/>
      <w:marLeft w:val="0"/>
      <w:marRight w:val="0"/>
      <w:marTop w:val="0"/>
      <w:marBottom w:val="0"/>
      <w:divBdr>
        <w:top w:val="none" w:sz="0" w:space="0" w:color="auto"/>
        <w:left w:val="none" w:sz="0" w:space="0" w:color="auto"/>
        <w:bottom w:val="none" w:sz="0" w:space="0" w:color="auto"/>
        <w:right w:val="none" w:sz="0" w:space="0" w:color="auto"/>
      </w:divBdr>
    </w:div>
    <w:div w:id="491215832">
      <w:bodyDiv w:val="1"/>
      <w:marLeft w:val="0"/>
      <w:marRight w:val="0"/>
      <w:marTop w:val="0"/>
      <w:marBottom w:val="0"/>
      <w:divBdr>
        <w:top w:val="none" w:sz="0" w:space="0" w:color="auto"/>
        <w:left w:val="none" w:sz="0" w:space="0" w:color="auto"/>
        <w:bottom w:val="none" w:sz="0" w:space="0" w:color="auto"/>
        <w:right w:val="none" w:sz="0" w:space="0" w:color="auto"/>
      </w:divBdr>
    </w:div>
    <w:div w:id="495270795">
      <w:bodyDiv w:val="1"/>
      <w:marLeft w:val="0"/>
      <w:marRight w:val="0"/>
      <w:marTop w:val="0"/>
      <w:marBottom w:val="0"/>
      <w:divBdr>
        <w:top w:val="none" w:sz="0" w:space="0" w:color="auto"/>
        <w:left w:val="none" w:sz="0" w:space="0" w:color="auto"/>
        <w:bottom w:val="none" w:sz="0" w:space="0" w:color="auto"/>
        <w:right w:val="none" w:sz="0" w:space="0" w:color="auto"/>
      </w:divBdr>
    </w:div>
    <w:div w:id="532427922">
      <w:bodyDiv w:val="1"/>
      <w:marLeft w:val="0"/>
      <w:marRight w:val="0"/>
      <w:marTop w:val="0"/>
      <w:marBottom w:val="0"/>
      <w:divBdr>
        <w:top w:val="none" w:sz="0" w:space="0" w:color="auto"/>
        <w:left w:val="none" w:sz="0" w:space="0" w:color="auto"/>
        <w:bottom w:val="none" w:sz="0" w:space="0" w:color="auto"/>
        <w:right w:val="none" w:sz="0" w:space="0" w:color="auto"/>
      </w:divBdr>
    </w:div>
    <w:div w:id="555092318">
      <w:bodyDiv w:val="1"/>
      <w:marLeft w:val="0"/>
      <w:marRight w:val="0"/>
      <w:marTop w:val="0"/>
      <w:marBottom w:val="0"/>
      <w:divBdr>
        <w:top w:val="none" w:sz="0" w:space="0" w:color="auto"/>
        <w:left w:val="none" w:sz="0" w:space="0" w:color="auto"/>
        <w:bottom w:val="none" w:sz="0" w:space="0" w:color="auto"/>
        <w:right w:val="none" w:sz="0" w:space="0" w:color="auto"/>
      </w:divBdr>
    </w:div>
    <w:div w:id="566263497">
      <w:bodyDiv w:val="1"/>
      <w:marLeft w:val="0"/>
      <w:marRight w:val="0"/>
      <w:marTop w:val="0"/>
      <w:marBottom w:val="0"/>
      <w:divBdr>
        <w:top w:val="none" w:sz="0" w:space="0" w:color="auto"/>
        <w:left w:val="none" w:sz="0" w:space="0" w:color="auto"/>
        <w:bottom w:val="none" w:sz="0" w:space="0" w:color="auto"/>
        <w:right w:val="none" w:sz="0" w:space="0" w:color="auto"/>
      </w:divBdr>
    </w:div>
    <w:div w:id="648360005">
      <w:bodyDiv w:val="1"/>
      <w:marLeft w:val="0"/>
      <w:marRight w:val="0"/>
      <w:marTop w:val="0"/>
      <w:marBottom w:val="0"/>
      <w:divBdr>
        <w:top w:val="none" w:sz="0" w:space="0" w:color="auto"/>
        <w:left w:val="none" w:sz="0" w:space="0" w:color="auto"/>
        <w:bottom w:val="none" w:sz="0" w:space="0" w:color="auto"/>
        <w:right w:val="none" w:sz="0" w:space="0" w:color="auto"/>
      </w:divBdr>
    </w:div>
    <w:div w:id="700009559">
      <w:bodyDiv w:val="1"/>
      <w:marLeft w:val="0"/>
      <w:marRight w:val="0"/>
      <w:marTop w:val="0"/>
      <w:marBottom w:val="0"/>
      <w:divBdr>
        <w:top w:val="none" w:sz="0" w:space="0" w:color="auto"/>
        <w:left w:val="none" w:sz="0" w:space="0" w:color="auto"/>
        <w:bottom w:val="none" w:sz="0" w:space="0" w:color="auto"/>
        <w:right w:val="none" w:sz="0" w:space="0" w:color="auto"/>
      </w:divBdr>
    </w:div>
    <w:div w:id="743919310">
      <w:bodyDiv w:val="1"/>
      <w:marLeft w:val="0"/>
      <w:marRight w:val="0"/>
      <w:marTop w:val="0"/>
      <w:marBottom w:val="0"/>
      <w:divBdr>
        <w:top w:val="none" w:sz="0" w:space="0" w:color="auto"/>
        <w:left w:val="none" w:sz="0" w:space="0" w:color="auto"/>
        <w:bottom w:val="none" w:sz="0" w:space="0" w:color="auto"/>
        <w:right w:val="none" w:sz="0" w:space="0" w:color="auto"/>
      </w:divBdr>
    </w:div>
    <w:div w:id="761686316">
      <w:bodyDiv w:val="1"/>
      <w:marLeft w:val="0"/>
      <w:marRight w:val="0"/>
      <w:marTop w:val="0"/>
      <w:marBottom w:val="0"/>
      <w:divBdr>
        <w:top w:val="none" w:sz="0" w:space="0" w:color="auto"/>
        <w:left w:val="none" w:sz="0" w:space="0" w:color="auto"/>
        <w:bottom w:val="none" w:sz="0" w:space="0" w:color="auto"/>
        <w:right w:val="none" w:sz="0" w:space="0" w:color="auto"/>
      </w:divBdr>
    </w:div>
    <w:div w:id="772670936">
      <w:bodyDiv w:val="1"/>
      <w:marLeft w:val="0"/>
      <w:marRight w:val="0"/>
      <w:marTop w:val="0"/>
      <w:marBottom w:val="0"/>
      <w:divBdr>
        <w:top w:val="none" w:sz="0" w:space="0" w:color="auto"/>
        <w:left w:val="none" w:sz="0" w:space="0" w:color="auto"/>
        <w:bottom w:val="none" w:sz="0" w:space="0" w:color="auto"/>
        <w:right w:val="none" w:sz="0" w:space="0" w:color="auto"/>
      </w:divBdr>
    </w:div>
    <w:div w:id="777799943">
      <w:bodyDiv w:val="1"/>
      <w:marLeft w:val="0"/>
      <w:marRight w:val="0"/>
      <w:marTop w:val="0"/>
      <w:marBottom w:val="0"/>
      <w:divBdr>
        <w:top w:val="none" w:sz="0" w:space="0" w:color="auto"/>
        <w:left w:val="none" w:sz="0" w:space="0" w:color="auto"/>
        <w:bottom w:val="none" w:sz="0" w:space="0" w:color="auto"/>
        <w:right w:val="none" w:sz="0" w:space="0" w:color="auto"/>
      </w:divBdr>
    </w:div>
    <w:div w:id="786312416">
      <w:bodyDiv w:val="1"/>
      <w:marLeft w:val="0"/>
      <w:marRight w:val="0"/>
      <w:marTop w:val="0"/>
      <w:marBottom w:val="0"/>
      <w:divBdr>
        <w:top w:val="none" w:sz="0" w:space="0" w:color="auto"/>
        <w:left w:val="none" w:sz="0" w:space="0" w:color="auto"/>
        <w:bottom w:val="none" w:sz="0" w:space="0" w:color="auto"/>
        <w:right w:val="none" w:sz="0" w:space="0" w:color="auto"/>
      </w:divBdr>
    </w:div>
    <w:div w:id="804198777">
      <w:bodyDiv w:val="1"/>
      <w:marLeft w:val="0"/>
      <w:marRight w:val="0"/>
      <w:marTop w:val="0"/>
      <w:marBottom w:val="0"/>
      <w:divBdr>
        <w:top w:val="none" w:sz="0" w:space="0" w:color="auto"/>
        <w:left w:val="none" w:sz="0" w:space="0" w:color="auto"/>
        <w:bottom w:val="none" w:sz="0" w:space="0" w:color="auto"/>
        <w:right w:val="none" w:sz="0" w:space="0" w:color="auto"/>
      </w:divBdr>
    </w:div>
    <w:div w:id="828402293">
      <w:bodyDiv w:val="1"/>
      <w:marLeft w:val="0"/>
      <w:marRight w:val="0"/>
      <w:marTop w:val="0"/>
      <w:marBottom w:val="0"/>
      <w:divBdr>
        <w:top w:val="none" w:sz="0" w:space="0" w:color="auto"/>
        <w:left w:val="none" w:sz="0" w:space="0" w:color="auto"/>
        <w:bottom w:val="none" w:sz="0" w:space="0" w:color="auto"/>
        <w:right w:val="none" w:sz="0" w:space="0" w:color="auto"/>
      </w:divBdr>
    </w:div>
    <w:div w:id="857432723">
      <w:bodyDiv w:val="1"/>
      <w:marLeft w:val="0"/>
      <w:marRight w:val="0"/>
      <w:marTop w:val="0"/>
      <w:marBottom w:val="0"/>
      <w:divBdr>
        <w:top w:val="none" w:sz="0" w:space="0" w:color="auto"/>
        <w:left w:val="none" w:sz="0" w:space="0" w:color="auto"/>
        <w:bottom w:val="none" w:sz="0" w:space="0" w:color="auto"/>
        <w:right w:val="none" w:sz="0" w:space="0" w:color="auto"/>
      </w:divBdr>
    </w:div>
    <w:div w:id="869957168">
      <w:bodyDiv w:val="1"/>
      <w:marLeft w:val="0"/>
      <w:marRight w:val="0"/>
      <w:marTop w:val="0"/>
      <w:marBottom w:val="0"/>
      <w:divBdr>
        <w:top w:val="none" w:sz="0" w:space="0" w:color="auto"/>
        <w:left w:val="none" w:sz="0" w:space="0" w:color="auto"/>
        <w:bottom w:val="none" w:sz="0" w:space="0" w:color="auto"/>
        <w:right w:val="none" w:sz="0" w:space="0" w:color="auto"/>
      </w:divBdr>
    </w:div>
    <w:div w:id="871655209">
      <w:bodyDiv w:val="1"/>
      <w:marLeft w:val="0"/>
      <w:marRight w:val="0"/>
      <w:marTop w:val="0"/>
      <w:marBottom w:val="0"/>
      <w:divBdr>
        <w:top w:val="none" w:sz="0" w:space="0" w:color="auto"/>
        <w:left w:val="none" w:sz="0" w:space="0" w:color="auto"/>
        <w:bottom w:val="none" w:sz="0" w:space="0" w:color="auto"/>
        <w:right w:val="none" w:sz="0" w:space="0" w:color="auto"/>
      </w:divBdr>
    </w:div>
    <w:div w:id="918758571">
      <w:bodyDiv w:val="1"/>
      <w:marLeft w:val="0"/>
      <w:marRight w:val="0"/>
      <w:marTop w:val="0"/>
      <w:marBottom w:val="0"/>
      <w:divBdr>
        <w:top w:val="none" w:sz="0" w:space="0" w:color="auto"/>
        <w:left w:val="none" w:sz="0" w:space="0" w:color="auto"/>
        <w:bottom w:val="none" w:sz="0" w:space="0" w:color="auto"/>
        <w:right w:val="none" w:sz="0" w:space="0" w:color="auto"/>
      </w:divBdr>
    </w:div>
    <w:div w:id="991518168">
      <w:bodyDiv w:val="1"/>
      <w:marLeft w:val="0"/>
      <w:marRight w:val="0"/>
      <w:marTop w:val="0"/>
      <w:marBottom w:val="0"/>
      <w:divBdr>
        <w:top w:val="none" w:sz="0" w:space="0" w:color="auto"/>
        <w:left w:val="none" w:sz="0" w:space="0" w:color="auto"/>
        <w:bottom w:val="none" w:sz="0" w:space="0" w:color="auto"/>
        <w:right w:val="none" w:sz="0" w:space="0" w:color="auto"/>
      </w:divBdr>
    </w:div>
    <w:div w:id="1042822960">
      <w:bodyDiv w:val="1"/>
      <w:marLeft w:val="0"/>
      <w:marRight w:val="0"/>
      <w:marTop w:val="0"/>
      <w:marBottom w:val="0"/>
      <w:divBdr>
        <w:top w:val="none" w:sz="0" w:space="0" w:color="auto"/>
        <w:left w:val="none" w:sz="0" w:space="0" w:color="auto"/>
        <w:bottom w:val="none" w:sz="0" w:space="0" w:color="auto"/>
        <w:right w:val="none" w:sz="0" w:space="0" w:color="auto"/>
      </w:divBdr>
    </w:div>
    <w:div w:id="1085343045">
      <w:bodyDiv w:val="1"/>
      <w:marLeft w:val="0"/>
      <w:marRight w:val="0"/>
      <w:marTop w:val="0"/>
      <w:marBottom w:val="0"/>
      <w:divBdr>
        <w:top w:val="none" w:sz="0" w:space="0" w:color="auto"/>
        <w:left w:val="none" w:sz="0" w:space="0" w:color="auto"/>
        <w:bottom w:val="none" w:sz="0" w:space="0" w:color="auto"/>
        <w:right w:val="none" w:sz="0" w:space="0" w:color="auto"/>
      </w:divBdr>
    </w:div>
    <w:div w:id="1100757187">
      <w:bodyDiv w:val="1"/>
      <w:marLeft w:val="0"/>
      <w:marRight w:val="0"/>
      <w:marTop w:val="0"/>
      <w:marBottom w:val="0"/>
      <w:divBdr>
        <w:top w:val="none" w:sz="0" w:space="0" w:color="auto"/>
        <w:left w:val="none" w:sz="0" w:space="0" w:color="auto"/>
        <w:bottom w:val="none" w:sz="0" w:space="0" w:color="auto"/>
        <w:right w:val="none" w:sz="0" w:space="0" w:color="auto"/>
      </w:divBdr>
    </w:div>
    <w:div w:id="1204442885">
      <w:bodyDiv w:val="1"/>
      <w:marLeft w:val="0"/>
      <w:marRight w:val="0"/>
      <w:marTop w:val="0"/>
      <w:marBottom w:val="0"/>
      <w:divBdr>
        <w:top w:val="none" w:sz="0" w:space="0" w:color="auto"/>
        <w:left w:val="none" w:sz="0" w:space="0" w:color="auto"/>
        <w:bottom w:val="none" w:sz="0" w:space="0" w:color="auto"/>
        <w:right w:val="none" w:sz="0" w:space="0" w:color="auto"/>
      </w:divBdr>
    </w:div>
    <w:div w:id="1210410987">
      <w:bodyDiv w:val="1"/>
      <w:marLeft w:val="0"/>
      <w:marRight w:val="0"/>
      <w:marTop w:val="0"/>
      <w:marBottom w:val="0"/>
      <w:divBdr>
        <w:top w:val="none" w:sz="0" w:space="0" w:color="auto"/>
        <w:left w:val="none" w:sz="0" w:space="0" w:color="auto"/>
        <w:bottom w:val="none" w:sz="0" w:space="0" w:color="auto"/>
        <w:right w:val="none" w:sz="0" w:space="0" w:color="auto"/>
      </w:divBdr>
    </w:div>
    <w:div w:id="1332176014">
      <w:bodyDiv w:val="1"/>
      <w:marLeft w:val="0"/>
      <w:marRight w:val="0"/>
      <w:marTop w:val="0"/>
      <w:marBottom w:val="0"/>
      <w:divBdr>
        <w:top w:val="none" w:sz="0" w:space="0" w:color="auto"/>
        <w:left w:val="none" w:sz="0" w:space="0" w:color="auto"/>
        <w:bottom w:val="none" w:sz="0" w:space="0" w:color="auto"/>
        <w:right w:val="none" w:sz="0" w:space="0" w:color="auto"/>
      </w:divBdr>
    </w:div>
    <w:div w:id="1355426420">
      <w:bodyDiv w:val="1"/>
      <w:marLeft w:val="0"/>
      <w:marRight w:val="0"/>
      <w:marTop w:val="0"/>
      <w:marBottom w:val="0"/>
      <w:divBdr>
        <w:top w:val="none" w:sz="0" w:space="0" w:color="auto"/>
        <w:left w:val="none" w:sz="0" w:space="0" w:color="auto"/>
        <w:bottom w:val="none" w:sz="0" w:space="0" w:color="auto"/>
        <w:right w:val="none" w:sz="0" w:space="0" w:color="auto"/>
      </w:divBdr>
    </w:div>
    <w:div w:id="1376079014">
      <w:bodyDiv w:val="1"/>
      <w:marLeft w:val="0"/>
      <w:marRight w:val="0"/>
      <w:marTop w:val="0"/>
      <w:marBottom w:val="0"/>
      <w:divBdr>
        <w:top w:val="none" w:sz="0" w:space="0" w:color="auto"/>
        <w:left w:val="none" w:sz="0" w:space="0" w:color="auto"/>
        <w:bottom w:val="none" w:sz="0" w:space="0" w:color="auto"/>
        <w:right w:val="none" w:sz="0" w:space="0" w:color="auto"/>
      </w:divBdr>
    </w:div>
    <w:div w:id="1393390526">
      <w:bodyDiv w:val="1"/>
      <w:marLeft w:val="0"/>
      <w:marRight w:val="0"/>
      <w:marTop w:val="0"/>
      <w:marBottom w:val="0"/>
      <w:divBdr>
        <w:top w:val="none" w:sz="0" w:space="0" w:color="auto"/>
        <w:left w:val="none" w:sz="0" w:space="0" w:color="auto"/>
        <w:bottom w:val="none" w:sz="0" w:space="0" w:color="auto"/>
        <w:right w:val="none" w:sz="0" w:space="0" w:color="auto"/>
      </w:divBdr>
    </w:div>
    <w:div w:id="1505362309">
      <w:bodyDiv w:val="1"/>
      <w:marLeft w:val="0"/>
      <w:marRight w:val="0"/>
      <w:marTop w:val="0"/>
      <w:marBottom w:val="0"/>
      <w:divBdr>
        <w:top w:val="none" w:sz="0" w:space="0" w:color="auto"/>
        <w:left w:val="none" w:sz="0" w:space="0" w:color="auto"/>
        <w:bottom w:val="none" w:sz="0" w:space="0" w:color="auto"/>
        <w:right w:val="none" w:sz="0" w:space="0" w:color="auto"/>
      </w:divBdr>
    </w:div>
    <w:div w:id="1525243502">
      <w:bodyDiv w:val="1"/>
      <w:marLeft w:val="0"/>
      <w:marRight w:val="0"/>
      <w:marTop w:val="0"/>
      <w:marBottom w:val="0"/>
      <w:divBdr>
        <w:top w:val="none" w:sz="0" w:space="0" w:color="auto"/>
        <w:left w:val="none" w:sz="0" w:space="0" w:color="auto"/>
        <w:bottom w:val="none" w:sz="0" w:space="0" w:color="auto"/>
        <w:right w:val="none" w:sz="0" w:space="0" w:color="auto"/>
      </w:divBdr>
    </w:div>
    <w:div w:id="1543320536">
      <w:bodyDiv w:val="1"/>
      <w:marLeft w:val="0"/>
      <w:marRight w:val="0"/>
      <w:marTop w:val="0"/>
      <w:marBottom w:val="0"/>
      <w:divBdr>
        <w:top w:val="none" w:sz="0" w:space="0" w:color="auto"/>
        <w:left w:val="none" w:sz="0" w:space="0" w:color="auto"/>
        <w:bottom w:val="none" w:sz="0" w:space="0" w:color="auto"/>
        <w:right w:val="none" w:sz="0" w:space="0" w:color="auto"/>
      </w:divBdr>
    </w:div>
    <w:div w:id="1627663524">
      <w:bodyDiv w:val="1"/>
      <w:marLeft w:val="0"/>
      <w:marRight w:val="0"/>
      <w:marTop w:val="0"/>
      <w:marBottom w:val="0"/>
      <w:divBdr>
        <w:top w:val="none" w:sz="0" w:space="0" w:color="auto"/>
        <w:left w:val="none" w:sz="0" w:space="0" w:color="auto"/>
        <w:bottom w:val="none" w:sz="0" w:space="0" w:color="auto"/>
        <w:right w:val="none" w:sz="0" w:space="0" w:color="auto"/>
      </w:divBdr>
    </w:div>
    <w:div w:id="1768503588">
      <w:bodyDiv w:val="1"/>
      <w:marLeft w:val="0"/>
      <w:marRight w:val="0"/>
      <w:marTop w:val="0"/>
      <w:marBottom w:val="0"/>
      <w:divBdr>
        <w:top w:val="none" w:sz="0" w:space="0" w:color="auto"/>
        <w:left w:val="none" w:sz="0" w:space="0" w:color="auto"/>
        <w:bottom w:val="none" w:sz="0" w:space="0" w:color="auto"/>
        <w:right w:val="none" w:sz="0" w:space="0" w:color="auto"/>
      </w:divBdr>
    </w:div>
    <w:div w:id="1814642438">
      <w:bodyDiv w:val="1"/>
      <w:marLeft w:val="0"/>
      <w:marRight w:val="0"/>
      <w:marTop w:val="0"/>
      <w:marBottom w:val="0"/>
      <w:divBdr>
        <w:top w:val="none" w:sz="0" w:space="0" w:color="auto"/>
        <w:left w:val="none" w:sz="0" w:space="0" w:color="auto"/>
        <w:bottom w:val="none" w:sz="0" w:space="0" w:color="auto"/>
        <w:right w:val="none" w:sz="0" w:space="0" w:color="auto"/>
      </w:divBdr>
    </w:div>
    <w:div w:id="1826042862">
      <w:bodyDiv w:val="1"/>
      <w:marLeft w:val="0"/>
      <w:marRight w:val="0"/>
      <w:marTop w:val="0"/>
      <w:marBottom w:val="0"/>
      <w:divBdr>
        <w:top w:val="none" w:sz="0" w:space="0" w:color="auto"/>
        <w:left w:val="none" w:sz="0" w:space="0" w:color="auto"/>
        <w:bottom w:val="none" w:sz="0" w:space="0" w:color="auto"/>
        <w:right w:val="none" w:sz="0" w:space="0" w:color="auto"/>
      </w:divBdr>
    </w:div>
    <w:div w:id="1863319693">
      <w:bodyDiv w:val="1"/>
      <w:marLeft w:val="0"/>
      <w:marRight w:val="0"/>
      <w:marTop w:val="0"/>
      <w:marBottom w:val="0"/>
      <w:divBdr>
        <w:top w:val="none" w:sz="0" w:space="0" w:color="auto"/>
        <w:left w:val="none" w:sz="0" w:space="0" w:color="auto"/>
        <w:bottom w:val="none" w:sz="0" w:space="0" w:color="auto"/>
        <w:right w:val="none" w:sz="0" w:space="0" w:color="auto"/>
      </w:divBdr>
    </w:div>
    <w:div w:id="1900050157">
      <w:bodyDiv w:val="1"/>
      <w:marLeft w:val="0"/>
      <w:marRight w:val="0"/>
      <w:marTop w:val="0"/>
      <w:marBottom w:val="0"/>
      <w:divBdr>
        <w:top w:val="none" w:sz="0" w:space="0" w:color="auto"/>
        <w:left w:val="none" w:sz="0" w:space="0" w:color="auto"/>
        <w:bottom w:val="none" w:sz="0" w:space="0" w:color="auto"/>
        <w:right w:val="none" w:sz="0" w:space="0" w:color="auto"/>
      </w:divBdr>
    </w:div>
    <w:div w:id="1910458965">
      <w:bodyDiv w:val="1"/>
      <w:marLeft w:val="0"/>
      <w:marRight w:val="0"/>
      <w:marTop w:val="0"/>
      <w:marBottom w:val="0"/>
      <w:divBdr>
        <w:top w:val="none" w:sz="0" w:space="0" w:color="auto"/>
        <w:left w:val="none" w:sz="0" w:space="0" w:color="auto"/>
        <w:bottom w:val="none" w:sz="0" w:space="0" w:color="auto"/>
        <w:right w:val="none" w:sz="0" w:space="0" w:color="auto"/>
      </w:divBdr>
    </w:div>
    <w:div w:id="1934506416">
      <w:bodyDiv w:val="1"/>
      <w:marLeft w:val="0"/>
      <w:marRight w:val="0"/>
      <w:marTop w:val="0"/>
      <w:marBottom w:val="0"/>
      <w:divBdr>
        <w:top w:val="none" w:sz="0" w:space="0" w:color="auto"/>
        <w:left w:val="none" w:sz="0" w:space="0" w:color="auto"/>
        <w:bottom w:val="none" w:sz="0" w:space="0" w:color="auto"/>
        <w:right w:val="none" w:sz="0" w:space="0" w:color="auto"/>
      </w:divBdr>
    </w:div>
    <w:div w:id="1960646599">
      <w:bodyDiv w:val="1"/>
      <w:marLeft w:val="0"/>
      <w:marRight w:val="0"/>
      <w:marTop w:val="0"/>
      <w:marBottom w:val="0"/>
      <w:divBdr>
        <w:top w:val="none" w:sz="0" w:space="0" w:color="auto"/>
        <w:left w:val="none" w:sz="0" w:space="0" w:color="auto"/>
        <w:bottom w:val="none" w:sz="0" w:space="0" w:color="auto"/>
        <w:right w:val="none" w:sz="0" w:space="0" w:color="auto"/>
      </w:divBdr>
    </w:div>
    <w:div w:id="2045590536">
      <w:bodyDiv w:val="1"/>
      <w:marLeft w:val="0"/>
      <w:marRight w:val="0"/>
      <w:marTop w:val="0"/>
      <w:marBottom w:val="0"/>
      <w:divBdr>
        <w:top w:val="none" w:sz="0" w:space="0" w:color="auto"/>
        <w:left w:val="none" w:sz="0" w:space="0" w:color="auto"/>
        <w:bottom w:val="none" w:sz="0" w:space="0" w:color="auto"/>
        <w:right w:val="none" w:sz="0" w:space="0" w:color="auto"/>
      </w:divBdr>
    </w:div>
    <w:div w:id="2064481592">
      <w:bodyDiv w:val="1"/>
      <w:marLeft w:val="0"/>
      <w:marRight w:val="0"/>
      <w:marTop w:val="0"/>
      <w:marBottom w:val="0"/>
      <w:divBdr>
        <w:top w:val="none" w:sz="0" w:space="0" w:color="auto"/>
        <w:left w:val="none" w:sz="0" w:space="0" w:color="auto"/>
        <w:bottom w:val="none" w:sz="0" w:space="0" w:color="auto"/>
        <w:right w:val="none" w:sz="0" w:space="0" w:color="auto"/>
      </w:divBdr>
    </w:div>
    <w:div w:id="2081437338">
      <w:bodyDiv w:val="1"/>
      <w:marLeft w:val="0"/>
      <w:marRight w:val="0"/>
      <w:marTop w:val="0"/>
      <w:marBottom w:val="0"/>
      <w:divBdr>
        <w:top w:val="none" w:sz="0" w:space="0" w:color="auto"/>
        <w:left w:val="none" w:sz="0" w:space="0" w:color="auto"/>
        <w:bottom w:val="none" w:sz="0" w:space="0" w:color="auto"/>
        <w:right w:val="none" w:sz="0" w:space="0" w:color="auto"/>
      </w:divBdr>
    </w:div>
    <w:div w:id="211393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A59AF5B7A7EF4DA26839719098E5D4" ma:contentTypeVersion="0" ma:contentTypeDescription="Создание документа." ma:contentTypeScope="" ma:versionID="90254ddd26705e3692afe34d6d8bd8ec">
  <xsd:schema xmlns:xsd="http://www.w3.org/2001/XMLSchema" xmlns:xs="http://www.w3.org/2001/XMLSchema" xmlns:p="http://schemas.microsoft.com/office/2006/metadata/properties" targetNamespace="http://schemas.microsoft.com/office/2006/metadata/properties" ma:root="true" ma:fieldsID="76d57dbf9a77af284536b0872d2694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6387-CF7B-4E75-B7EC-A3C1F20292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8B546-211B-4420-8EAE-CD20D11EB9A3}">
  <ds:schemaRefs>
    <ds:schemaRef ds:uri="http://schemas.microsoft.com/sharepoint/v3/contenttype/forms"/>
  </ds:schemaRefs>
</ds:datastoreItem>
</file>

<file path=customXml/itemProps3.xml><?xml version="1.0" encoding="utf-8"?>
<ds:datastoreItem xmlns:ds="http://schemas.openxmlformats.org/officeDocument/2006/customXml" ds:itemID="{69039F2D-D016-4038-97A3-A7CC512F8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668EBE-52E5-4019-B87B-4D52EBB1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2991</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Утаева Александра Валерьевна</dc:creator>
  <cp:lastModifiedBy>Admin</cp:lastModifiedBy>
  <cp:revision>27</cp:revision>
  <cp:lastPrinted>2021-01-05T08:43:00Z</cp:lastPrinted>
  <dcterms:created xsi:type="dcterms:W3CDTF">2021-03-09T09:13:00Z</dcterms:created>
  <dcterms:modified xsi:type="dcterms:W3CDTF">2022-07-26T11:57:00Z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0x01010026A59AF5B7A7EF4DA26839719098E5D4</vt:lpwstr>
  </property>
</Properties>
</file>