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D437D1">
        <w:rPr>
          <w:b/>
          <w:bCs/>
          <w:sz w:val="26"/>
          <w:szCs w:val="26"/>
          <w:lang w:val="uz-Cyrl-UZ"/>
        </w:rPr>
        <w:t>1</w:t>
      </w:r>
    </w:p>
    <w:p w:rsidR="00C840C9" w:rsidRPr="00C03447" w:rsidRDefault="00C840C9" w:rsidP="00C840C9">
      <w:pPr>
        <w:jc w:val="both"/>
        <w:rPr>
          <w:sz w:val="26"/>
          <w:szCs w:val="26"/>
        </w:rPr>
      </w:pPr>
    </w:p>
    <w:p w:rsidR="00C840C9" w:rsidRPr="00C03447" w:rsidRDefault="00EF6A4E" w:rsidP="00D807C4">
      <w:pPr>
        <w:pStyle w:val="2"/>
        <w:rPr>
          <w:szCs w:val="26"/>
        </w:rPr>
      </w:pPr>
      <w:r>
        <w:rPr>
          <w:szCs w:val="26"/>
          <w:lang w:val="uz-Cyrl-UZ"/>
        </w:rPr>
        <w:t>Навоий шаҳри</w:t>
      </w:r>
      <w:r w:rsidR="00C840C9" w:rsidRPr="00C03447">
        <w:rPr>
          <w:szCs w:val="26"/>
        </w:rPr>
        <w:tab/>
        <w:t xml:space="preserve">                                            </w:t>
      </w:r>
      <w:r w:rsidR="0013140D">
        <w:rPr>
          <w:szCs w:val="26"/>
        </w:rPr>
        <w:t xml:space="preserve"> </w:t>
      </w:r>
      <w:r w:rsidR="007C4357">
        <w:rPr>
          <w:szCs w:val="26"/>
        </w:rPr>
        <w:t xml:space="preserve">                    «</w:t>
      </w:r>
      <w:r>
        <w:rPr>
          <w:szCs w:val="26"/>
          <w:lang w:val="uz-Cyrl-UZ"/>
        </w:rPr>
        <w:t>21</w:t>
      </w:r>
      <w:r w:rsidR="007C4357">
        <w:rPr>
          <w:szCs w:val="26"/>
        </w:rPr>
        <w:t xml:space="preserve">» </w:t>
      </w:r>
      <w:proofErr w:type="spellStart"/>
      <w:r w:rsidR="00D437D1">
        <w:rPr>
          <w:szCs w:val="26"/>
        </w:rPr>
        <w:t>июл</w:t>
      </w:r>
      <w:proofErr w:type="spellEnd"/>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rsidR="00C840C9" w:rsidRPr="00C03447" w:rsidRDefault="00C840C9" w:rsidP="00C840C9">
      <w:pPr>
        <w:jc w:val="both"/>
        <w:rPr>
          <w:sz w:val="26"/>
          <w:szCs w:val="26"/>
        </w:rPr>
      </w:pPr>
    </w:p>
    <w:p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EF6A4E">
        <w:rPr>
          <w:sz w:val="26"/>
          <w:szCs w:val="26"/>
          <w:lang w:val="uz-Cyrl-UZ"/>
        </w:rPr>
        <w:t xml:space="preserve">Навоий вилоят </w:t>
      </w:r>
      <w:r w:rsidR="00D437D1">
        <w:rPr>
          <w:sz w:val="26"/>
          <w:szCs w:val="26"/>
          <w:lang w:val="uz-Cyrl-UZ"/>
        </w:rPr>
        <w:t xml:space="preserve">давлат солиқ </w:t>
      </w:r>
      <w:r w:rsidR="00EF6A4E">
        <w:rPr>
          <w:sz w:val="26"/>
          <w:szCs w:val="26"/>
          <w:lang w:val="uz-Cyrl-UZ"/>
        </w:rPr>
        <w:t>бошқармаси</w:t>
      </w:r>
      <w:r w:rsidR="00D437D1">
        <w:rPr>
          <w:sz w:val="26"/>
          <w:szCs w:val="26"/>
          <w:lang w:val="uz-Cyrl-UZ"/>
        </w:rPr>
        <w:t xml:space="preserve">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735893">
        <w:rPr>
          <w:sz w:val="26"/>
          <w:szCs w:val="26"/>
          <w:lang w:val="uz-Cyrl-UZ"/>
        </w:rPr>
        <w:t>Ш.Рахимов</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9A15BF" w:rsidRPr="009A15BF">
        <w:rPr>
          <w:b/>
          <w:sz w:val="26"/>
          <w:szCs w:val="26"/>
        </w:rPr>
        <w:t>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9A15BF" w:rsidRPr="009A15BF">
        <w:rPr>
          <w:sz w:val="26"/>
          <w:szCs w:val="26"/>
        </w:rPr>
        <w:t xml:space="preserve">_______________________________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rsidR="00C840C9" w:rsidRPr="0071602F" w:rsidRDefault="00C840C9" w:rsidP="00C840C9">
      <w:pPr>
        <w:pStyle w:val="1"/>
        <w:jc w:val="both"/>
        <w:rPr>
          <w:sz w:val="16"/>
          <w:szCs w:val="16"/>
          <w:lang w:val="uz-Cyrl-UZ"/>
        </w:rPr>
      </w:pPr>
      <w:r w:rsidRPr="00C03447">
        <w:rPr>
          <w:sz w:val="26"/>
          <w:szCs w:val="26"/>
          <w:lang w:val="uz-Cyrl-UZ"/>
        </w:rPr>
        <w:t xml:space="preserve">                           </w:t>
      </w:r>
    </w:p>
    <w:p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rsidR="00C840C9" w:rsidRPr="0071602F" w:rsidRDefault="00C840C9" w:rsidP="00C840C9">
      <w:pPr>
        <w:rPr>
          <w:sz w:val="16"/>
          <w:szCs w:val="16"/>
          <w:lang w:val="uz-Cyrl-UZ"/>
        </w:rPr>
      </w:pPr>
    </w:p>
    <w:p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302925">
        <w:rPr>
          <w:sz w:val="26"/>
          <w:szCs w:val="26"/>
          <w:lang w:val="uz-Cyrl-UZ"/>
        </w:rPr>
        <w:t>Зарафшон</w:t>
      </w:r>
      <w:r w:rsidR="00EF6A4E">
        <w:rPr>
          <w:sz w:val="26"/>
          <w:szCs w:val="26"/>
          <w:lang w:val="uz-Cyrl-UZ"/>
        </w:rPr>
        <w:t xml:space="preserve"> </w:t>
      </w:r>
      <w:r w:rsidR="00302925">
        <w:rPr>
          <w:sz w:val="26"/>
          <w:szCs w:val="26"/>
          <w:lang w:val="uz-Cyrl-UZ"/>
        </w:rPr>
        <w:t>шаҳар</w:t>
      </w:r>
      <w:r w:rsidR="00EF6A4E">
        <w:rPr>
          <w:sz w:val="26"/>
          <w:szCs w:val="26"/>
          <w:lang w:val="uz-Cyrl-UZ"/>
        </w:rPr>
        <w:t xml:space="preserve"> давлат солиқ инспекциясига куёш панелларини қуввати 20 кВт, 3 фазали тармоқ инвертери 20 кВт ва 1 дона ақилли ҳисоблагич ўрнатиб бериш</w:t>
      </w:r>
      <w:r w:rsidRPr="00AD1C1E">
        <w:rPr>
          <w:sz w:val="26"/>
          <w:szCs w:val="26"/>
          <w:lang w:val="uz-Cyrl-UZ"/>
        </w:rPr>
        <w:t>.</w:t>
      </w:r>
    </w:p>
    <w:p w:rsidR="00C840C9" w:rsidRPr="00AD1C1E" w:rsidRDefault="00C840C9" w:rsidP="00C840C9">
      <w:pPr>
        <w:ind w:firstLine="720"/>
        <w:jc w:val="both"/>
        <w:rPr>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rsidR="00C840C9" w:rsidRPr="00C03447" w:rsidRDefault="00C840C9" w:rsidP="00C840C9">
      <w:pPr>
        <w:ind w:firstLine="720"/>
        <w:jc w:val="both"/>
        <w:rPr>
          <w:sz w:val="26"/>
          <w:szCs w:val="26"/>
        </w:rPr>
      </w:pPr>
    </w:p>
    <w:p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w:t>
      </w:r>
      <w:bookmarkStart w:id="0" w:name="_GoBack"/>
      <w:bookmarkEnd w:id="0"/>
      <w:r w:rsidRPr="00C03447">
        <w:rPr>
          <w:sz w:val="26"/>
          <w:szCs w:val="26"/>
          <w:lang w:val="uz-Cyrl-UZ"/>
        </w:rPr>
        <w:t xml:space="preserve"> қарори билан тасдиқланган ишлар қийматига  асосан жорий нархларда</w:t>
      </w:r>
      <w:r w:rsidRPr="0024350C">
        <w:rPr>
          <w:sz w:val="26"/>
          <w:szCs w:val="26"/>
          <w:lang w:val="uz-Cyrl-UZ"/>
        </w:rPr>
        <w:t xml:space="preserve"> </w:t>
      </w:r>
      <w:proofErr w:type="spellStart"/>
      <w:r w:rsidR="00D36AA8">
        <w:rPr>
          <w:sz w:val="26"/>
          <w:szCs w:val="26"/>
        </w:rPr>
        <w:t>жами</w:t>
      </w:r>
      <w:proofErr w:type="spellEnd"/>
      <w:r w:rsidR="002C1D46" w:rsidRPr="002C1D46">
        <w:rPr>
          <w:b/>
          <w:i/>
          <w:sz w:val="26"/>
          <w:szCs w:val="26"/>
        </w:rPr>
        <w:t>________________________</w:t>
      </w:r>
      <w:r w:rsidR="003605DE">
        <w:rPr>
          <w:b/>
          <w:i/>
          <w:sz w:val="26"/>
          <w:szCs w:val="26"/>
          <w:lang w:val="uz-Cyrl-UZ"/>
        </w:rPr>
        <w:t>(</w:t>
      </w:r>
      <w:r w:rsidR="002C1D46" w:rsidRPr="002C1D46">
        <w:rPr>
          <w:b/>
          <w:i/>
          <w:sz w:val="26"/>
          <w:szCs w:val="26"/>
        </w:rPr>
        <w:t>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00D36AA8">
        <w:rPr>
          <w:b/>
          <w:sz w:val="26"/>
          <w:szCs w:val="26"/>
        </w:rPr>
        <w:t xml:space="preserve">_______________________________ </w:t>
      </w:r>
      <w:r w:rsidR="00D36AA8">
        <w:rPr>
          <w:b/>
          <w:sz w:val="26"/>
          <w:szCs w:val="26"/>
          <w:lang w:val="uz-Cyrl-UZ"/>
        </w:rPr>
        <w:t xml:space="preserve"> сўм </w:t>
      </w:r>
      <w:r w:rsidR="00D36AA8">
        <w:rPr>
          <w:b/>
          <w:sz w:val="26"/>
          <w:szCs w:val="26"/>
        </w:rPr>
        <w:t>(</w:t>
      </w:r>
      <w:r w:rsidR="00D36AA8">
        <w:rPr>
          <w:b/>
          <w:sz w:val="26"/>
          <w:szCs w:val="26"/>
          <w:lang w:val="uz-Cyrl-UZ"/>
        </w:rPr>
        <w:t xml:space="preserve">ҚҚС билан) </w:t>
      </w:r>
      <w:r w:rsidRPr="00EA13C4">
        <w:rPr>
          <w:sz w:val="26"/>
          <w:szCs w:val="26"/>
          <w:lang w:val="uz-Cyrl-UZ"/>
        </w:rPr>
        <w:t xml:space="preserve">ташкил этади. </w:t>
      </w:r>
    </w:p>
    <w:p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D36AA8">
        <w:rPr>
          <w:sz w:val="26"/>
          <w:szCs w:val="26"/>
          <w:lang w:val="uz-Cyrl-UZ"/>
        </w:rPr>
        <w:t xml:space="preserve"> 6 </w:t>
      </w:r>
      <w:r w:rsidRPr="00C03447">
        <w:rPr>
          <w:sz w:val="26"/>
          <w:szCs w:val="26"/>
          <w:lang w:val="uz-Cyrl-UZ"/>
        </w:rPr>
        <w:t xml:space="preserve">банк иш кунидан кечикмаган муддатда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rsidR="00C840C9" w:rsidRPr="00C03447" w:rsidRDefault="00C840C9" w:rsidP="00C840C9">
      <w:pPr>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3605DE">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C840C9" w:rsidRPr="00C03447" w:rsidRDefault="00C840C9" w:rsidP="00C840C9">
      <w:pPr>
        <w:ind w:firstLine="54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w:t>
      </w:r>
      <w:r w:rsidR="0040500E" w:rsidRPr="0040500E">
        <w:rPr>
          <w:sz w:val="26"/>
          <w:szCs w:val="26"/>
          <w:lang w:val="uz-Cyrl-UZ"/>
        </w:rPr>
        <w:t xml:space="preserve">                   </w:t>
      </w:r>
      <w:r w:rsidRPr="00C03447">
        <w:rPr>
          <w:sz w:val="26"/>
          <w:szCs w:val="26"/>
          <w:lang w:val="uz-Cyrl-UZ"/>
        </w:rPr>
        <w:t>0,4%</w:t>
      </w:r>
      <w:r w:rsidR="0040500E" w:rsidRPr="0040500E">
        <w:rPr>
          <w:sz w:val="26"/>
          <w:szCs w:val="26"/>
          <w:lang w:val="uz-Cyrl-UZ"/>
        </w:rPr>
        <w:t xml:space="preserve"> </w:t>
      </w:r>
      <w:r w:rsidRPr="00C03447">
        <w:rPr>
          <w:sz w:val="26"/>
          <w:szCs w:val="26"/>
          <w:lang w:val="uz-Cyrl-UZ"/>
        </w:rPr>
        <w:t>и миқдорида пеня тўлайди. Тўланадиган пеняларнинг умумий суммаси кечиктирилган тўловларнинг 50 %и миқдоридан ортмаслиги керак.</w:t>
      </w:r>
    </w:p>
    <w:p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AC6BA7" w:rsidRDefault="00AC6BA7"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C840C9" w:rsidRPr="00C03447" w:rsidRDefault="00C840C9" w:rsidP="00C840C9">
      <w:pPr>
        <w:pStyle w:val="1"/>
        <w:jc w:val="center"/>
        <w:rPr>
          <w:b/>
          <w:bCs/>
          <w:iCs/>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C840C9" w:rsidRDefault="00C840C9" w:rsidP="00C840C9">
      <w:pPr>
        <w:ind w:firstLine="720"/>
        <w:jc w:val="both"/>
        <w:rPr>
          <w:sz w:val="26"/>
          <w:szCs w:val="26"/>
          <w:lang w:val="uz-Cyrl-UZ"/>
        </w:rPr>
      </w:pPr>
      <w:r w:rsidRPr="00C03447">
        <w:rPr>
          <w:sz w:val="26"/>
          <w:szCs w:val="26"/>
          <w:lang w:val="uz-Cyrl-UZ"/>
        </w:rPr>
        <w:tab/>
      </w:r>
    </w:p>
    <w:p w:rsidR="00755814" w:rsidRPr="00C03447" w:rsidRDefault="00755814" w:rsidP="00C840C9">
      <w:pPr>
        <w:ind w:firstLine="72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rsidR="00C840C9" w:rsidRPr="00C03447" w:rsidRDefault="00C840C9" w:rsidP="00C840C9">
      <w:pPr>
        <w:ind w:firstLine="720"/>
        <w:jc w:val="both"/>
        <w:rPr>
          <w:b/>
          <w:bCs/>
          <w:iCs/>
          <w:sz w:val="26"/>
          <w:szCs w:val="26"/>
          <w:lang w:val="uz-Cyrl-UZ"/>
        </w:rPr>
      </w:pPr>
    </w:p>
    <w:p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rsidTr="004D623D">
        <w:trPr>
          <w:trHeight w:val="436"/>
          <w:jc w:val="center"/>
        </w:trPr>
        <w:tc>
          <w:tcPr>
            <w:tcW w:w="5155" w:type="dxa"/>
          </w:tcPr>
          <w:p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rsidR="000349FF" w:rsidRPr="00C03447" w:rsidRDefault="000349FF" w:rsidP="00C840C9">
            <w:pPr>
              <w:jc w:val="center"/>
              <w:rPr>
                <w:sz w:val="26"/>
                <w:szCs w:val="26"/>
              </w:rPr>
            </w:pPr>
            <w:r w:rsidRPr="00C03447">
              <w:rPr>
                <w:b/>
                <w:bCs/>
                <w:sz w:val="26"/>
                <w:szCs w:val="26"/>
              </w:rPr>
              <w:t>«БУЮРТМАЧИ»</w:t>
            </w:r>
          </w:p>
        </w:tc>
      </w:tr>
      <w:tr w:rsidR="003C1176" w:rsidRPr="00C03447" w:rsidTr="004D623D">
        <w:trPr>
          <w:jc w:val="center"/>
        </w:trPr>
        <w:tc>
          <w:tcPr>
            <w:tcW w:w="5155" w:type="dxa"/>
          </w:tcPr>
          <w:p w:rsidR="000349FF" w:rsidRPr="003605DE" w:rsidRDefault="000349FF" w:rsidP="003605DE">
            <w:pPr>
              <w:jc w:val="center"/>
              <w:rPr>
                <w:sz w:val="26"/>
                <w:szCs w:val="26"/>
              </w:rPr>
            </w:pPr>
          </w:p>
        </w:tc>
        <w:tc>
          <w:tcPr>
            <w:tcW w:w="5155" w:type="dxa"/>
          </w:tcPr>
          <w:p w:rsidR="00E002ED" w:rsidRPr="00A03C81" w:rsidRDefault="00E002ED" w:rsidP="007C4357">
            <w:pPr>
              <w:jc w:val="center"/>
              <w:rPr>
                <w:sz w:val="26"/>
                <w:szCs w:val="26"/>
                <w:lang w:val="uz-Latn-UZ"/>
              </w:rPr>
            </w:pPr>
          </w:p>
        </w:tc>
      </w:tr>
      <w:tr w:rsidR="004D623D" w:rsidRPr="00EF6A4E" w:rsidTr="004D623D">
        <w:trPr>
          <w:jc w:val="center"/>
        </w:trPr>
        <w:tc>
          <w:tcPr>
            <w:tcW w:w="5155" w:type="dxa"/>
            <w:vMerge w:val="restart"/>
          </w:tcPr>
          <w:p w:rsidR="004D623D" w:rsidRPr="00C03447" w:rsidRDefault="004D623D" w:rsidP="00F208D4">
            <w:pPr>
              <w:rPr>
                <w:sz w:val="26"/>
                <w:szCs w:val="26"/>
              </w:rPr>
            </w:pPr>
          </w:p>
        </w:tc>
        <w:tc>
          <w:tcPr>
            <w:tcW w:w="5155" w:type="dxa"/>
          </w:tcPr>
          <w:p w:rsidR="004D623D" w:rsidRPr="00A42877" w:rsidRDefault="00EF6A4E" w:rsidP="00EF6A4E">
            <w:pPr>
              <w:rPr>
                <w:rFonts w:eastAsia="Calibri"/>
                <w:b/>
                <w:lang w:val="uz-Cyrl-UZ"/>
              </w:rPr>
            </w:pPr>
            <w:r>
              <w:rPr>
                <w:rFonts w:eastAsia="Calibri"/>
                <w:b/>
                <w:sz w:val="22"/>
                <w:szCs w:val="22"/>
                <w:lang w:val="uz-Cyrl-UZ"/>
              </w:rPr>
              <w:t>Навоий вилоят</w:t>
            </w:r>
            <w:r w:rsidR="00D437D1">
              <w:rPr>
                <w:rFonts w:eastAsia="Calibri"/>
                <w:b/>
                <w:sz w:val="22"/>
                <w:szCs w:val="22"/>
                <w:lang w:val="uz-Cyrl-UZ"/>
              </w:rPr>
              <w:t xml:space="preserve"> давлат солик </w:t>
            </w:r>
            <w:r>
              <w:rPr>
                <w:rFonts w:eastAsia="Calibri"/>
                <w:b/>
                <w:sz w:val="22"/>
                <w:szCs w:val="22"/>
                <w:lang w:val="uz-Cyrl-UZ"/>
              </w:rPr>
              <w:t>бошқармаси</w:t>
            </w:r>
          </w:p>
        </w:tc>
      </w:tr>
      <w:tr w:rsidR="004D623D" w:rsidRPr="00C03447" w:rsidTr="0092619F">
        <w:trPr>
          <w:trHeight w:val="87"/>
          <w:jc w:val="center"/>
        </w:trPr>
        <w:tc>
          <w:tcPr>
            <w:tcW w:w="5155" w:type="dxa"/>
            <w:vMerge/>
          </w:tcPr>
          <w:p w:rsidR="004D623D" w:rsidRPr="00C03447" w:rsidRDefault="004D623D" w:rsidP="004D623D">
            <w:pPr>
              <w:rPr>
                <w:sz w:val="26"/>
                <w:szCs w:val="26"/>
              </w:rPr>
            </w:pPr>
          </w:p>
        </w:tc>
        <w:tc>
          <w:tcPr>
            <w:tcW w:w="5155" w:type="dxa"/>
          </w:tcPr>
          <w:p w:rsidR="004D623D" w:rsidRPr="00A42877" w:rsidRDefault="00EF6A4E" w:rsidP="00A03231">
            <w:pPr>
              <w:rPr>
                <w:rFonts w:eastAsia="Calibri"/>
                <w:lang w:val="uz-Cyrl-UZ"/>
              </w:rPr>
            </w:pPr>
            <w:r>
              <w:rPr>
                <w:rFonts w:eastAsia="Calibri"/>
                <w:sz w:val="22"/>
                <w:szCs w:val="22"/>
                <w:lang w:val="uz-Cyrl-UZ"/>
              </w:rPr>
              <w:t>Навоий вилоят Навоий шаҳар</w:t>
            </w:r>
            <w:r w:rsidR="00D437D1">
              <w:rPr>
                <w:rFonts w:eastAsia="Calibri"/>
                <w:sz w:val="22"/>
                <w:szCs w:val="22"/>
                <w:lang w:val="uz-Cyrl-UZ"/>
              </w:rPr>
              <w:t xml:space="preserve"> </w:t>
            </w:r>
            <w:r>
              <w:rPr>
                <w:rFonts w:eastAsia="Calibri"/>
                <w:sz w:val="22"/>
                <w:szCs w:val="22"/>
                <w:lang w:val="uz-Cyrl-UZ"/>
              </w:rPr>
              <w:t>Навоий к</w:t>
            </w:r>
            <w:r w:rsidR="00D437D1">
              <w:rPr>
                <w:rFonts w:eastAsia="Calibri"/>
                <w:sz w:val="22"/>
                <w:szCs w:val="22"/>
                <w:lang w:val="uz-Cyrl-UZ"/>
              </w:rPr>
              <w:t xml:space="preserve"> </w:t>
            </w:r>
            <w:r w:rsidR="00A03231">
              <w:rPr>
                <w:rFonts w:eastAsia="Calibri"/>
                <w:sz w:val="22"/>
                <w:szCs w:val="22"/>
                <w:lang w:val="uz-Cyrl-UZ"/>
              </w:rPr>
              <w:t>27-б-</w:t>
            </w:r>
            <w:r w:rsidR="00D437D1">
              <w:rPr>
                <w:rFonts w:eastAsia="Calibri"/>
                <w:sz w:val="22"/>
                <w:szCs w:val="22"/>
                <w:lang w:val="uz-Cyrl-UZ"/>
              </w:rPr>
              <w:t>уй</w:t>
            </w:r>
          </w:p>
        </w:tc>
      </w:tr>
      <w:tr w:rsidR="004D623D" w:rsidRPr="00C03447" w:rsidTr="0092619F">
        <w:trPr>
          <w:jc w:val="center"/>
        </w:trPr>
        <w:tc>
          <w:tcPr>
            <w:tcW w:w="5155" w:type="dxa"/>
            <w:vMerge/>
          </w:tcPr>
          <w:p w:rsidR="004D623D" w:rsidRPr="00C03447" w:rsidRDefault="004D623D" w:rsidP="004D623D">
            <w:pPr>
              <w:rPr>
                <w:color w:val="FF0000"/>
                <w:sz w:val="26"/>
                <w:szCs w:val="26"/>
                <w:lang w:val="uz-Cyrl-UZ"/>
              </w:rPr>
            </w:pPr>
          </w:p>
        </w:tc>
        <w:tc>
          <w:tcPr>
            <w:tcW w:w="5155" w:type="dxa"/>
          </w:tcPr>
          <w:p w:rsidR="004D623D" w:rsidRPr="00A42877" w:rsidRDefault="004D623D" w:rsidP="00A03231">
            <w:pPr>
              <w:rPr>
                <w:rFonts w:eastAsia="Calibri"/>
                <w:lang w:val="uz-Cyrl-UZ"/>
              </w:rPr>
            </w:pPr>
            <w:r w:rsidRPr="00A42877">
              <w:rPr>
                <w:rFonts w:eastAsia="Calibri"/>
                <w:sz w:val="22"/>
                <w:szCs w:val="22"/>
                <w:lang w:val="uz-Cyrl-UZ"/>
              </w:rPr>
              <w:t xml:space="preserve">ШХВ: </w:t>
            </w:r>
            <w:r w:rsidR="00A03231" w:rsidRPr="00A03231">
              <w:rPr>
                <w:rFonts w:eastAsia="Calibri"/>
                <w:sz w:val="22"/>
                <w:szCs w:val="22"/>
                <w:lang w:val="uz-Cyrl-UZ"/>
              </w:rPr>
              <w:t>100021860124017011332093003</w:t>
            </w:r>
          </w:p>
        </w:tc>
      </w:tr>
      <w:tr w:rsidR="004D623D" w:rsidRPr="00C03447" w:rsidTr="0092619F">
        <w:trPr>
          <w:jc w:val="center"/>
        </w:trPr>
        <w:tc>
          <w:tcPr>
            <w:tcW w:w="5155" w:type="dxa"/>
            <w:vMerge/>
          </w:tcPr>
          <w:p w:rsidR="004D623D" w:rsidRPr="00C03447" w:rsidRDefault="004D623D" w:rsidP="004D623D">
            <w:pPr>
              <w:rPr>
                <w:sz w:val="26"/>
                <w:szCs w:val="26"/>
              </w:rPr>
            </w:pPr>
          </w:p>
        </w:tc>
        <w:tc>
          <w:tcPr>
            <w:tcW w:w="5155" w:type="dxa"/>
          </w:tcPr>
          <w:p w:rsidR="004D623D" w:rsidRPr="00A42877" w:rsidRDefault="004D623D" w:rsidP="00A03231">
            <w:pPr>
              <w:rPr>
                <w:rFonts w:eastAsia="Calibri"/>
                <w:lang w:val="uz-Cyrl-UZ"/>
              </w:rPr>
            </w:pPr>
            <w:r w:rsidRPr="00A42877">
              <w:rPr>
                <w:rFonts w:eastAsia="Calibri"/>
                <w:sz w:val="22"/>
                <w:szCs w:val="22"/>
                <w:lang w:val="uz-Cyrl-UZ"/>
              </w:rPr>
              <w:t>ИНН:</w:t>
            </w:r>
            <w:r w:rsidR="00A03231">
              <w:rPr>
                <w:rFonts w:eastAsia="Calibri"/>
                <w:sz w:val="22"/>
                <w:szCs w:val="22"/>
                <w:lang w:val="uz-Cyrl-UZ"/>
              </w:rPr>
              <w:t>200006247</w:t>
            </w:r>
            <w:r w:rsidR="00D437D1">
              <w:rPr>
                <w:rFonts w:eastAsia="Calibri"/>
                <w:sz w:val="22"/>
                <w:szCs w:val="22"/>
                <w:lang w:val="uz-Cyrl-UZ"/>
              </w:rPr>
              <w:t xml:space="preserve"> ОКЭД 84119 </w:t>
            </w:r>
          </w:p>
        </w:tc>
      </w:tr>
      <w:tr w:rsidR="004D623D" w:rsidRPr="00C03447" w:rsidTr="0092619F">
        <w:trPr>
          <w:jc w:val="center"/>
        </w:trPr>
        <w:tc>
          <w:tcPr>
            <w:tcW w:w="5155" w:type="dxa"/>
            <w:vMerge/>
          </w:tcPr>
          <w:p w:rsidR="004D623D" w:rsidRPr="00C03447" w:rsidRDefault="004D623D" w:rsidP="004D623D">
            <w:pPr>
              <w:rPr>
                <w:sz w:val="26"/>
                <w:szCs w:val="26"/>
                <w:lang w:val="uz-Cyrl-UZ"/>
              </w:rPr>
            </w:pPr>
          </w:p>
        </w:tc>
        <w:tc>
          <w:tcPr>
            <w:tcW w:w="5155" w:type="dxa"/>
          </w:tcPr>
          <w:p w:rsidR="004D623D" w:rsidRPr="00A42877" w:rsidRDefault="004D623D" w:rsidP="00D437D1">
            <w:pPr>
              <w:rPr>
                <w:rFonts w:eastAsia="Calibri"/>
                <w:lang w:val="uz-Cyrl-UZ"/>
              </w:rPr>
            </w:pPr>
            <w:r w:rsidRPr="00A42877">
              <w:rPr>
                <w:rFonts w:eastAsia="Calibri"/>
                <w:sz w:val="22"/>
                <w:szCs w:val="22"/>
                <w:lang w:val="uz-Cyrl-UZ"/>
              </w:rPr>
              <w:t>ЎзР Молия вазирлиги Ғазначилиги Ягона Ғазна х/в:23402000300100001010 ИНН:201122919 МФО:00014 Марказий</w:t>
            </w:r>
            <w:r w:rsidR="00A059FA">
              <w:rPr>
                <w:rFonts w:eastAsia="Calibri"/>
                <w:sz w:val="22"/>
                <w:szCs w:val="22"/>
                <w:lang w:val="uz-Cyrl-UZ"/>
              </w:rPr>
              <w:t xml:space="preserve"> </w:t>
            </w:r>
            <w:r w:rsidRPr="00A42877">
              <w:rPr>
                <w:rFonts w:eastAsia="Calibri"/>
                <w:sz w:val="22"/>
                <w:szCs w:val="22"/>
                <w:lang w:val="uz-Cyrl-UZ"/>
              </w:rPr>
              <w:t xml:space="preserve">банк </w:t>
            </w:r>
          </w:p>
        </w:tc>
      </w:tr>
      <w:tr w:rsidR="004D623D" w:rsidRPr="00C03447" w:rsidTr="0092619F">
        <w:trPr>
          <w:jc w:val="center"/>
        </w:trPr>
        <w:tc>
          <w:tcPr>
            <w:tcW w:w="5155" w:type="dxa"/>
            <w:vMerge/>
          </w:tcPr>
          <w:p w:rsidR="004D623D" w:rsidRPr="00C03447" w:rsidRDefault="004D623D" w:rsidP="004D623D">
            <w:pPr>
              <w:rPr>
                <w:sz w:val="26"/>
                <w:szCs w:val="26"/>
              </w:rPr>
            </w:pPr>
          </w:p>
        </w:tc>
        <w:tc>
          <w:tcPr>
            <w:tcW w:w="5155" w:type="dxa"/>
          </w:tcPr>
          <w:p w:rsidR="00D437D1" w:rsidRDefault="00D437D1" w:rsidP="004D623D">
            <w:pPr>
              <w:rPr>
                <w:rFonts w:eastAsia="Calibri"/>
                <w:sz w:val="22"/>
                <w:szCs w:val="22"/>
                <w:lang w:val="uz-Cyrl-UZ"/>
              </w:rPr>
            </w:pPr>
          </w:p>
          <w:p w:rsidR="00D437D1" w:rsidRDefault="00D437D1" w:rsidP="004D623D">
            <w:pPr>
              <w:rPr>
                <w:rFonts w:eastAsia="Calibri"/>
                <w:sz w:val="22"/>
                <w:szCs w:val="22"/>
                <w:lang w:val="uz-Cyrl-UZ"/>
              </w:rPr>
            </w:pPr>
          </w:p>
          <w:p w:rsidR="00D437D1" w:rsidRDefault="00D437D1" w:rsidP="004D623D">
            <w:pPr>
              <w:rPr>
                <w:rFonts w:eastAsia="Calibri"/>
                <w:sz w:val="22"/>
                <w:szCs w:val="22"/>
                <w:lang w:val="uz-Cyrl-UZ"/>
              </w:rPr>
            </w:pPr>
          </w:p>
          <w:p w:rsidR="004D623D" w:rsidRPr="00D437D1" w:rsidRDefault="00A03231" w:rsidP="00A03231">
            <w:pPr>
              <w:rPr>
                <w:lang w:val="uz-Cyrl-UZ"/>
              </w:rPr>
            </w:pPr>
            <w:r>
              <w:rPr>
                <w:rFonts w:eastAsia="Calibri"/>
                <w:sz w:val="22"/>
                <w:szCs w:val="22"/>
                <w:lang w:val="uz-Cyrl-UZ"/>
              </w:rPr>
              <w:t>Б</w:t>
            </w:r>
            <w:r w:rsidR="00D437D1">
              <w:rPr>
                <w:rFonts w:eastAsia="Calibri"/>
                <w:sz w:val="22"/>
                <w:szCs w:val="22"/>
                <w:lang w:val="uz-Cyrl-UZ"/>
              </w:rPr>
              <w:t>ошлиқ</w:t>
            </w:r>
            <w:r w:rsidR="004D623D" w:rsidRPr="00A42877">
              <w:rPr>
                <w:rFonts w:eastAsia="Calibri"/>
                <w:sz w:val="22"/>
                <w:szCs w:val="22"/>
                <w:lang w:val="uz-Cyrl-UZ"/>
              </w:rPr>
              <w:t xml:space="preserve">: </w:t>
            </w:r>
            <w:r w:rsidR="004D623D" w:rsidRPr="00A42877">
              <w:rPr>
                <w:rFonts w:eastAsia="Calibri"/>
                <w:sz w:val="22"/>
                <w:szCs w:val="22"/>
              </w:rPr>
              <w:t xml:space="preserve">________________ </w:t>
            </w:r>
            <w:r>
              <w:rPr>
                <w:rFonts w:eastAsia="Calibri"/>
                <w:sz w:val="22"/>
                <w:szCs w:val="22"/>
                <w:lang w:val="uz-Cyrl-UZ"/>
              </w:rPr>
              <w:t>Ш</w:t>
            </w:r>
            <w:r w:rsidR="00D437D1">
              <w:rPr>
                <w:rFonts w:eastAsia="Calibri"/>
                <w:sz w:val="22"/>
                <w:szCs w:val="22"/>
                <w:lang w:val="uz-Cyrl-UZ"/>
              </w:rPr>
              <w:t>.</w:t>
            </w:r>
            <w:r>
              <w:rPr>
                <w:rFonts w:eastAsia="Calibri"/>
                <w:sz w:val="22"/>
                <w:szCs w:val="22"/>
                <w:lang w:val="uz-Cyrl-UZ"/>
              </w:rPr>
              <w:t>Рахимов</w:t>
            </w:r>
          </w:p>
        </w:tc>
      </w:tr>
      <w:tr w:rsidR="004A2255" w:rsidRPr="00C002A2" w:rsidTr="004D623D">
        <w:trPr>
          <w:trHeight w:val="1059"/>
          <w:jc w:val="center"/>
        </w:trPr>
        <w:tc>
          <w:tcPr>
            <w:tcW w:w="5155" w:type="dxa"/>
          </w:tcPr>
          <w:p w:rsidR="004A2255" w:rsidRDefault="004A2255" w:rsidP="004D623D">
            <w:pPr>
              <w:jc w:val="center"/>
              <w:rPr>
                <w:sz w:val="26"/>
                <w:szCs w:val="26"/>
                <w:lang w:val="uz-Latn-UZ"/>
              </w:rPr>
            </w:pPr>
          </w:p>
          <w:p w:rsidR="004A2255" w:rsidRPr="00C002A2" w:rsidRDefault="004A2255" w:rsidP="004D623D">
            <w:pPr>
              <w:jc w:val="center"/>
              <w:rPr>
                <w:sz w:val="26"/>
                <w:szCs w:val="26"/>
                <w:lang w:val="uz-Latn-UZ"/>
              </w:rPr>
            </w:pPr>
          </w:p>
          <w:p w:rsidR="004A2255" w:rsidRPr="00C002A2" w:rsidRDefault="004A2255" w:rsidP="004D623D">
            <w:pPr>
              <w:jc w:val="cente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Pr>
          <w:p w:rsidR="004A2255" w:rsidRDefault="004A2255" w:rsidP="004D623D">
            <w:pPr>
              <w:jc w:val="center"/>
              <w:rPr>
                <w:b/>
                <w:sz w:val="26"/>
                <w:szCs w:val="26"/>
              </w:rPr>
            </w:pPr>
          </w:p>
          <w:p w:rsidR="004A2255" w:rsidRDefault="004A2255" w:rsidP="004D623D">
            <w:pPr>
              <w:jc w:val="center"/>
              <w:rPr>
                <w:b/>
                <w:sz w:val="26"/>
                <w:szCs w:val="26"/>
              </w:rPr>
            </w:pPr>
          </w:p>
          <w:p w:rsidR="004A2255" w:rsidRPr="00C002A2" w:rsidRDefault="004A2255" w:rsidP="004D623D">
            <w:pPr>
              <w:jc w:val="cente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9"/>
    <w:rsid w:val="000349FF"/>
    <w:rsid w:val="00061CA9"/>
    <w:rsid w:val="00085840"/>
    <w:rsid w:val="000B5D2E"/>
    <w:rsid w:val="000E3615"/>
    <w:rsid w:val="0013140D"/>
    <w:rsid w:val="001E1928"/>
    <w:rsid w:val="001F3E46"/>
    <w:rsid w:val="0024350C"/>
    <w:rsid w:val="002727AD"/>
    <w:rsid w:val="002B1287"/>
    <w:rsid w:val="002C1D46"/>
    <w:rsid w:val="002D0A07"/>
    <w:rsid w:val="002E5FE7"/>
    <w:rsid w:val="00302925"/>
    <w:rsid w:val="00341607"/>
    <w:rsid w:val="003605DE"/>
    <w:rsid w:val="00370993"/>
    <w:rsid w:val="0038302D"/>
    <w:rsid w:val="00391489"/>
    <w:rsid w:val="003C10A7"/>
    <w:rsid w:val="003C1176"/>
    <w:rsid w:val="003C250E"/>
    <w:rsid w:val="003C4FBA"/>
    <w:rsid w:val="0040500E"/>
    <w:rsid w:val="004158E8"/>
    <w:rsid w:val="0047399F"/>
    <w:rsid w:val="004A2255"/>
    <w:rsid w:val="004C644D"/>
    <w:rsid w:val="004D623D"/>
    <w:rsid w:val="00532814"/>
    <w:rsid w:val="006012CC"/>
    <w:rsid w:val="006220C0"/>
    <w:rsid w:val="00632661"/>
    <w:rsid w:val="0067697A"/>
    <w:rsid w:val="006E55A3"/>
    <w:rsid w:val="0070385D"/>
    <w:rsid w:val="0071602F"/>
    <w:rsid w:val="00721C5C"/>
    <w:rsid w:val="00735893"/>
    <w:rsid w:val="007437CC"/>
    <w:rsid w:val="00755814"/>
    <w:rsid w:val="007C4357"/>
    <w:rsid w:val="007C46B5"/>
    <w:rsid w:val="00840B49"/>
    <w:rsid w:val="00860BBB"/>
    <w:rsid w:val="008B595D"/>
    <w:rsid w:val="008F1505"/>
    <w:rsid w:val="00911FB0"/>
    <w:rsid w:val="009224B4"/>
    <w:rsid w:val="0093746E"/>
    <w:rsid w:val="00944487"/>
    <w:rsid w:val="00976E4F"/>
    <w:rsid w:val="009A15BF"/>
    <w:rsid w:val="009A6BA1"/>
    <w:rsid w:val="00A03231"/>
    <w:rsid w:val="00A03C81"/>
    <w:rsid w:val="00A059FA"/>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6742B"/>
    <w:rsid w:val="00C840C9"/>
    <w:rsid w:val="00CF786A"/>
    <w:rsid w:val="00D00C7A"/>
    <w:rsid w:val="00D10EEE"/>
    <w:rsid w:val="00D36AA8"/>
    <w:rsid w:val="00D437D1"/>
    <w:rsid w:val="00D5474B"/>
    <w:rsid w:val="00D807C4"/>
    <w:rsid w:val="00DD5BDD"/>
    <w:rsid w:val="00E002ED"/>
    <w:rsid w:val="00E63A75"/>
    <w:rsid w:val="00E705F9"/>
    <w:rsid w:val="00E75CE1"/>
    <w:rsid w:val="00EA13C4"/>
    <w:rsid w:val="00EF6A4E"/>
    <w:rsid w:val="00F05DFB"/>
    <w:rsid w:val="00F208D4"/>
    <w:rsid w:val="00F30035"/>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BBCA2"/>
  <w15:docId w15:val="{22234E71-806C-4487-9C54-C93DA669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5444</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ПУДРАТ ШАРТНОМАСИ № 1</vt:lpstr>
      <vt:lpstr>    Навоий шаҳри	                                                                 «2</vt:lpstr>
      <vt:lpstr/>
      <vt:lpstr>I. ШАРТНОМАНИНГ МАВЗУСИ</vt:lpstr>
      <vt:lpstr>II. ШАРТНОМАНИНГ БАХОСИ ВА ХИСОБ КИТОБ ТАРТИБИ</vt:lpstr>
      <vt:lpstr>III. ТОМОНЛАРНИНГ ХУҚУҚ ВА МАЖБУРИЯТЛАРИ</vt:lpstr>
      <vt:lpstr>IV. ТОМОНЛАРНИНГ ЖАВОБГАРЛИГИ</vt:lpstr>
      <vt:lpstr/>
      <vt:lpstr>V. ФОРС МАЖОР ХОЛАТЛАР</vt:lpstr>
      <vt:lpstr/>
      <vt:lpstr>VI. ШАРТНОМАНИ ЎЗГАРТИРИШ, БЕКОР ҚИЛИШ ВА</vt:lpstr>
      <vt:lpstr>НИЗОЛАРНИ ХАЛ ҚИЛИШ ТАРТИБИ</vt:lpstr>
      <vt:lpstr>VII. ШАРТНОМАНИНГ АМАЛ ҚИЛИШ МУДДАТЛАРИ</vt:lpstr>
    </vt:vector>
  </TitlesOfParts>
  <Company>Home</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ГШЫУК</cp:lastModifiedBy>
  <cp:revision>2</cp:revision>
  <cp:lastPrinted>2022-03-29T05:49:00Z</cp:lastPrinted>
  <dcterms:created xsi:type="dcterms:W3CDTF">2022-07-22T06:35:00Z</dcterms:created>
  <dcterms:modified xsi:type="dcterms:W3CDTF">2022-07-22T06:35:00Z</dcterms:modified>
</cp:coreProperties>
</file>