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B4E80" w14:textId="77777777" w:rsidR="00C04E54" w:rsidRDefault="00C04E54" w:rsidP="00C04E54">
      <w:pPr>
        <w:ind w:left="1740" w:hanging="360"/>
      </w:pPr>
    </w:p>
    <w:p w14:paraId="2948B10A" w14:textId="782CF40C" w:rsidR="0007557A" w:rsidRPr="001A1807" w:rsidRDefault="0007557A" w:rsidP="0007557A">
      <w:pPr>
        <w:spacing w:line="276" w:lineRule="auto"/>
        <w:jc w:val="both"/>
        <w:rPr>
          <w:sz w:val="28"/>
          <w:szCs w:val="28"/>
          <w:lang w:val="uz-Cyrl-UZ"/>
        </w:rPr>
      </w:pPr>
      <w:r>
        <w:rPr>
          <w:b/>
          <w:sz w:val="28"/>
          <w:szCs w:val="28"/>
          <w:lang w:val="uz-Cyrl-UZ"/>
        </w:rPr>
        <w:t xml:space="preserve">                                </w:t>
      </w:r>
      <w:r w:rsidRPr="001A1807">
        <w:rPr>
          <w:b/>
          <w:sz w:val="28"/>
          <w:szCs w:val="28"/>
          <w:lang w:val="uz-Cyrl-UZ"/>
        </w:rPr>
        <w:t xml:space="preserve">  Ш А Р Т Н О М А  №</w:t>
      </w:r>
      <w:r>
        <w:rPr>
          <w:sz w:val="28"/>
          <w:szCs w:val="28"/>
          <w:lang w:val="uz-Cyrl-UZ"/>
        </w:rPr>
        <w:t>________</w:t>
      </w:r>
    </w:p>
    <w:p w14:paraId="405D0B4C" w14:textId="77777777" w:rsidR="0013786D" w:rsidRDefault="0007557A" w:rsidP="0007557A">
      <w:pPr>
        <w:spacing w:line="276" w:lineRule="auto"/>
        <w:jc w:val="both"/>
        <w:rPr>
          <w:sz w:val="28"/>
          <w:szCs w:val="28"/>
          <w:lang w:val="uz-Cyrl-UZ"/>
        </w:rPr>
      </w:pPr>
      <w:r w:rsidRPr="001A1807">
        <w:rPr>
          <w:sz w:val="28"/>
          <w:szCs w:val="28"/>
          <w:lang w:val="uz-Cyrl-UZ"/>
        </w:rPr>
        <w:t xml:space="preserve">   (м а ш и н а –м е х а н и м  </w:t>
      </w:r>
      <w:r w:rsidR="0013786D">
        <w:rPr>
          <w:sz w:val="28"/>
          <w:szCs w:val="28"/>
          <w:lang w:val="uz-Cyrl-UZ"/>
        </w:rPr>
        <w:t xml:space="preserve"> </w:t>
      </w:r>
      <w:r w:rsidRPr="001A1807">
        <w:rPr>
          <w:sz w:val="28"/>
          <w:szCs w:val="28"/>
          <w:lang w:val="uz-Cyrl-UZ"/>
        </w:rPr>
        <w:t>в а</w:t>
      </w:r>
      <w:r w:rsidR="0013786D">
        <w:rPr>
          <w:sz w:val="28"/>
          <w:szCs w:val="28"/>
          <w:lang w:val="uz-Cyrl-UZ"/>
        </w:rPr>
        <w:t xml:space="preserve"> </w:t>
      </w:r>
      <w:r w:rsidRPr="001A1807">
        <w:rPr>
          <w:sz w:val="28"/>
          <w:szCs w:val="28"/>
          <w:lang w:val="uz-Cyrl-UZ"/>
        </w:rPr>
        <w:t xml:space="preserve">  а в т о т р а н с п о р т  х и з м а т и н и </w:t>
      </w:r>
    </w:p>
    <w:p w14:paraId="64BC8640" w14:textId="3A2BE0D5" w:rsidR="0007557A" w:rsidRPr="001A1807" w:rsidRDefault="0007557A" w:rsidP="0007557A">
      <w:pPr>
        <w:spacing w:line="276" w:lineRule="auto"/>
        <w:jc w:val="both"/>
        <w:rPr>
          <w:sz w:val="28"/>
          <w:szCs w:val="28"/>
          <w:lang w:val="uz-Cyrl-UZ"/>
        </w:rPr>
      </w:pPr>
      <w:r w:rsidRPr="001A1807">
        <w:rPr>
          <w:sz w:val="28"/>
          <w:szCs w:val="28"/>
          <w:lang w:val="uz-Cyrl-UZ"/>
        </w:rPr>
        <w:t xml:space="preserve"> к ў р с а т и ш   ҳ а қ и д а)</w:t>
      </w:r>
    </w:p>
    <w:p w14:paraId="2F77393E" w14:textId="3625AD01" w:rsidR="0007557A" w:rsidRPr="001A1807" w:rsidRDefault="0007557A" w:rsidP="0007557A">
      <w:pPr>
        <w:spacing w:line="276" w:lineRule="auto"/>
        <w:jc w:val="both"/>
        <w:rPr>
          <w:b/>
          <w:sz w:val="28"/>
          <w:szCs w:val="28"/>
          <w:lang w:val="uz-Cyrl-UZ"/>
        </w:rPr>
      </w:pPr>
      <w:r w:rsidRPr="001A1807">
        <w:rPr>
          <w:b/>
          <w:sz w:val="28"/>
          <w:szCs w:val="28"/>
          <w:lang w:val="uz-Cyrl-UZ"/>
        </w:rPr>
        <w:t xml:space="preserve">                                                    Л о т-</w:t>
      </w:r>
      <w:r w:rsidRPr="001A1807">
        <w:rPr>
          <w:sz w:val="28"/>
          <w:szCs w:val="28"/>
          <w:vertAlign w:val="subscript"/>
          <w:lang w:val="uz-Cyrl-UZ"/>
        </w:rPr>
        <w:t xml:space="preserve">   </w:t>
      </w:r>
      <w:r w:rsidR="0013786D">
        <w:rPr>
          <w:sz w:val="28"/>
          <w:szCs w:val="28"/>
          <w:vertAlign w:val="subscript"/>
          <w:lang w:val="uz-Cyrl-UZ"/>
        </w:rPr>
        <w:t>_______</w:t>
      </w:r>
      <w:r w:rsidRPr="001A1807">
        <w:rPr>
          <w:sz w:val="28"/>
          <w:szCs w:val="28"/>
          <w:vertAlign w:val="subscript"/>
          <w:lang w:val="uz-Cyrl-UZ"/>
        </w:rPr>
        <w:t xml:space="preserve">                                                                                     </w:t>
      </w:r>
    </w:p>
    <w:p w14:paraId="0BDBB9E5" w14:textId="608695F3" w:rsidR="0007557A" w:rsidRPr="001A1807" w:rsidRDefault="0007557A" w:rsidP="0007557A">
      <w:pPr>
        <w:spacing w:line="276" w:lineRule="auto"/>
        <w:jc w:val="both"/>
        <w:rPr>
          <w:sz w:val="28"/>
          <w:szCs w:val="28"/>
          <w:lang w:val="uz-Cyrl-UZ"/>
        </w:rPr>
      </w:pPr>
      <w:r w:rsidRPr="001A1807">
        <w:rPr>
          <w:b/>
          <w:sz w:val="28"/>
          <w:szCs w:val="28"/>
          <w:lang w:val="uz-Cyrl-UZ"/>
        </w:rPr>
        <w:t>Я к к а б о ғ  ш а х р и</w:t>
      </w:r>
      <w:r w:rsidRPr="001A1807">
        <w:rPr>
          <w:sz w:val="28"/>
          <w:szCs w:val="28"/>
          <w:lang w:val="uz-Cyrl-UZ"/>
        </w:rPr>
        <w:t xml:space="preserve">.                                          </w:t>
      </w:r>
      <w:r>
        <w:rPr>
          <w:sz w:val="28"/>
          <w:szCs w:val="28"/>
          <w:lang w:val="uz-Cyrl-UZ"/>
        </w:rPr>
        <w:t xml:space="preserve">       </w:t>
      </w:r>
      <w:r w:rsidRPr="001A1807">
        <w:rPr>
          <w:sz w:val="28"/>
          <w:szCs w:val="28"/>
          <w:lang w:val="uz-Cyrl-UZ"/>
        </w:rPr>
        <w:t>“</w:t>
      </w:r>
      <w:r>
        <w:rPr>
          <w:sz w:val="28"/>
          <w:szCs w:val="28"/>
          <w:lang w:val="uz-Cyrl-UZ"/>
        </w:rPr>
        <w:t>___</w:t>
      </w:r>
      <w:r w:rsidRPr="001A1807">
        <w:rPr>
          <w:sz w:val="28"/>
          <w:szCs w:val="28"/>
          <w:lang w:val="uz-Cyrl-UZ"/>
        </w:rPr>
        <w:t>”</w:t>
      </w:r>
      <w:r>
        <w:rPr>
          <w:sz w:val="28"/>
          <w:szCs w:val="28"/>
          <w:lang w:val="uz-Cyrl-UZ"/>
        </w:rPr>
        <w:t>_________</w:t>
      </w:r>
      <w:r w:rsidRPr="001A1807">
        <w:rPr>
          <w:sz w:val="28"/>
          <w:szCs w:val="28"/>
          <w:lang w:val="uz-Cyrl-UZ"/>
        </w:rPr>
        <w:t xml:space="preserve">  2022 й</w:t>
      </w:r>
    </w:p>
    <w:p w14:paraId="07774CC7" w14:textId="77777777" w:rsidR="0007557A" w:rsidRPr="001A1807" w:rsidRDefault="0007557A" w:rsidP="0007557A">
      <w:pPr>
        <w:spacing w:line="276" w:lineRule="auto"/>
        <w:jc w:val="both"/>
        <w:rPr>
          <w:sz w:val="28"/>
          <w:szCs w:val="28"/>
          <w:lang w:val="uz-Cyrl-UZ"/>
        </w:rPr>
      </w:pPr>
    </w:p>
    <w:p w14:paraId="06C925D2" w14:textId="77777777" w:rsidR="0007557A" w:rsidRPr="001A1807" w:rsidRDefault="0007557A" w:rsidP="0007557A">
      <w:pPr>
        <w:spacing w:line="276" w:lineRule="auto"/>
        <w:jc w:val="both"/>
        <w:rPr>
          <w:sz w:val="28"/>
          <w:szCs w:val="28"/>
          <w:lang w:val="uz-Cyrl-UZ"/>
        </w:rPr>
      </w:pPr>
    </w:p>
    <w:p w14:paraId="6DBC8D41" w14:textId="235700FE" w:rsidR="0007557A" w:rsidRPr="005753C0" w:rsidRDefault="0007557A" w:rsidP="0007557A">
      <w:pPr>
        <w:spacing w:line="276" w:lineRule="auto"/>
        <w:jc w:val="both"/>
        <w:rPr>
          <w:lang w:val="uz-Cyrl-UZ"/>
        </w:rPr>
      </w:pPr>
      <w:r w:rsidRPr="005753C0">
        <w:rPr>
          <w:lang w:val="uz-Cyrl-UZ"/>
        </w:rPr>
        <w:t xml:space="preserve">       Бир томондан “Яккабоғ туман йўллардан фойдаланиш унитар корхонаси” унитар икорхонаси номидан низом асосида иш юритувчи директори  Қ.Ю. Махкамов келгусида </w:t>
      </w:r>
      <w:r w:rsidRPr="005753C0">
        <w:rPr>
          <w:b/>
          <w:lang w:val="uz-Cyrl-UZ"/>
        </w:rPr>
        <w:t>“Буюртмачи”</w:t>
      </w:r>
      <w:r w:rsidRPr="005753C0">
        <w:rPr>
          <w:lang w:val="uz-Cyrl-UZ"/>
        </w:rPr>
        <w:t xml:space="preserve"> деб номланади, ва иккинчи томондан “________________________”  келгусида </w:t>
      </w:r>
      <w:r w:rsidRPr="005753C0">
        <w:rPr>
          <w:b/>
          <w:lang w:val="uz-Cyrl-UZ"/>
        </w:rPr>
        <w:t>“Бажарувчи”</w:t>
      </w:r>
      <w:r w:rsidRPr="005753C0">
        <w:rPr>
          <w:lang w:val="uz-Cyrl-UZ"/>
        </w:rPr>
        <w:t xml:space="preserve"> деб юритилувчи ўз нозомига кўра фаолият кўрсатувчи корхона рахбари ___________________ўзаро келишиб ушбу шартномани туздилар.</w:t>
      </w:r>
    </w:p>
    <w:p w14:paraId="7583D7A4" w14:textId="77777777" w:rsidR="0007557A" w:rsidRPr="005753C0" w:rsidRDefault="0007557A" w:rsidP="0007557A">
      <w:pPr>
        <w:spacing w:line="276" w:lineRule="auto"/>
        <w:jc w:val="both"/>
        <w:rPr>
          <w:lang w:val="uz-Cyrl-UZ"/>
        </w:rPr>
      </w:pPr>
    </w:p>
    <w:p w14:paraId="5DF4B778" w14:textId="77777777" w:rsidR="0007557A" w:rsidRPr="005753C0" w:rsidRDefault="0007557A" w:rsidP="0007557A">
      <w:pPr>
        <w:pStyle w:val="a6"/>
        <w:numPr>
          <w:ilvl w:val="0"/>
          <w:numId w:val="1"/>
        </w:numPr>
        <w:spacing w:line="276" w:lineRule="auto"/>
        <w:jc w:val="both"/>
        <w:rPr>
          <w:b/>
          <w:lang w:val="uz-Cyrl-UZ"/>
        </w:rPr>
      </w:pPr>
      <w:r w:rsidRPr="005753C0">
        <w:rPr>
          <w:b/>
          <w:lang w:val="uz-Cyrl-UZ"/>
        </w:rPr>
        <w:t xml:space="preserve"> Ш АРТНОМА МАЗМУНИ</w:t>
      </w:r>
    </w:p>
    <w:p w14:paraId="102F7168" w14:textId="77777777" w:rsidR="0007557A" w:rsidRPr="005753C0" w:rsidRDefault="0007557A" w:rsidP="0007557A">
      <w:pPr>
        <w:spacing w:line="276" w:lineRule="auto"/>
        <w:jc w:val="both"/>
        <w:rPr>
          <w:b/>
          <w:lang w:val="uz-Cyrl-UZ"/>
        </w:rPr>
      </w:pPr>
    </w:p>
    <w:p w14:paraId="071E4B19" w14:textId="77777777" w:rsidR="0007557A" w:rsidRPr="005753C0" w:rsidRDefault="0007557A" w:rsidP="0007557A">
      <w:pPr>
        <w:spacing w:line="276" w:lineRule="auto"/>
        <w:jc w:val="both"/>
        <w:rPr>
          <w:lang w:val="uz-Cyrl-UZ"/>
        </w:rPr>
      </w:pPr>
      <w:r w:rsidRPr="005753C0">
        <w:rPr>
          <w:lang w:val="uz-Cyrl-UZ"/>
        </w:rPr>
        <w:t>1.1       “Бажарувчи”, “Буюртмачи” буюртмасига кўра машина механизм ва автотранспорт хизматини кўрсатади. “Буюртмачи” эса кўрсатилган хизмат ва бажарилган ишлар учун тўловни амалга оширади.</w:t>
      </w:r>
    </w:p>
    <w:p w14:paraId="3033A6EB" w14:textId="77777777" w:rsidR="0007557A" w:rsidRPr="005753C0" w:rsidRDefault="0007557A" w:rsidP="0007557A">
      <w:pPr>
        <w:spacing w:line="276" w:lineRule="auto"/>
        <w:jc w:val="both"/>
        <w:rPr>
          <w:lang w:val="uz-Cyrl-UZ"/>
        </w:rPr>
      </w:pPr>
    </w:p>
    <w:p w14:paraId="48975EFC" w14:textId="77777777" w:rsidR="0007557A" w:rsidRPr="005753C0" w:rsidRDefault="0007557A" w:rsidP="0007557A">
      <w:pPr>
        <w:pStyle w:val="a6"/>
        <w:numPr>
          <w:ilvl w:val="0"/>
          <w:numId w:val="1"/>
        </w:numPr>
        <w:spacing w:line="276" w:lineRule="auto"/>
        <w:jc w:val="both"/>
        <w:rPr>
          <w:b/>
          <w:lang w:val="uz-Cyrl-UZ"/>
        </w:rPr>
      </w:pPr>
      <w:r w:rsidRPr="005753C0">
        <w:rPr>
          <w:b/>
          <w:lang w:val="uz-Cyrl-UZ"/>
        </w:rPr>
        <w:t>ТОМОНЛАРНИНГ МАЖБУРИЯТЛАРИ.</w:t>
      </w:r>
    </w:p>
    <w:p w14:paraId="7223CCAD" w14:textId="77777777" w:rsidR="0007557A" w:rsidRPr="005753C0" w:rsidRDefault="0007557A" w:rsidP="0007557A">
      <w:pPr>
        <w:pStyle w:val="a6"/>
        <w:spacing w:line="276" w:lineRule="auto"/>
        <w:ind w:left="3435"/>
        <w:jc w:val="both"/>
        <w:rPr>
          <w:b/>
          <w:lang w:val="uz-Cyrl-UZ"/>
        </w:rPr>
      </w:pPr>
    </w:p>
    <w:p w14:paraId="626FEE99" w14:textId="77777777" w:rsidR="0007557A" w:rsidRPr="005753C0" w:rsidRDefault="0007557A" w:rsidP="0007557A">
      <w:pPr>
        <w:spacing w:line="276" w:lineRule="auto"/>
        <w:jc w:val="both"/>
        <w:rPr>
          <w:lang w:val="uz-Cyrl-UZ"/>
        </w:rPr>
      </w:pPr>
      <w:r w:rsidRPr="005753C0">
        <w:rPr>
          <w:lang w:val="uz-Cyrl-UZ"/>
        </w:rPr>
        <w:t>2.1 “Буюртмачи” қуйидаги мажбуриятларни ўз зиммасига олади:</w:t>
      </w:r>
    </w:p>
    <w:p w14:paraId="7B215731" w14:textId="77777777" w:rsidR="0007557A" w:rsidRPr="005753C0" w:rsidRDefault="0007557A" w:rsidP="0007557A">
      <w:pPr>
        <w:spacing w:line="276" w:lineRule="auto"/>
        <w:jc w:val="both"/>
        <w:rPr>
          <w:lang w:val="uz-Cyrl-UZ"/>
        </w:rPr>
      </w:pPr>
      <w:r w:rsidRPr="005753C0">
        <w:rPr>
          <w:lang w:val="uz-Cyrl-UZ"/>
        </w:rPr>
        <w:t>а) Обеъктда автотранспорт ва машина механизм хизматларини кўрсатиш даврида, техник масалаларни, ҳар хил камчиликларни ҳал қила оладиган, кўрсатилган юк-транспорт –вараҳ (ТТН)ларни текшириб чиқадиган жавобгар шахсни тайинлайди.</w:t>
      </w:r>
    </w:p>
    <w:p w14:paraId="491AFD6B" w14:textId="77777777" w:rsidR="0007557A" w:rsidRPr="005753C0" w:rsidRDefault="0007557A" w:rsidP="0007557A">
      <w:pPr>
        <w:spacing w:line="276" w:lineRule="auto"/>
        <w:jc w:val="both"/>
        <w:rPr>
          <w:lang w:val="uz-Cyrl-UZ"/>
        </w:rPr>
      </w:pPr>
      <w:r w:rsidRPr="005753C0">
        <w:rPr>
          <w:lang w:val="uz-Cyrl-UZ"/>
        </w:rPr>
        <w:t>б) “Буюртмачи” автотранспорт ва машина механизм ажратиш учун камида бир кун олдин олдиндан оғзаки ёки ёзма талабнома беради, ёхуд томонлар махсус келишган усул асосида хизматларни бажарилишини талаб филади, ва ушбу хизматлар учун пул маблағларини тўлайди.</w:t>
      </w:r>
    </w:p>
    <w:p w14:paraId="2B78CD36" w14:textId="77777777" w:rsidR="0007557A" w:rsidRPr="005753C0" w:rsidRDefault="0007557A" w:rsidP="0007557A">
      <w:pPr>
        <w:spacing w:line="276" w:lineRule="auto"/>
        <w:jc w:val="both"/>
        <w:rPr>
          <w:lang w:val="uz-Cyrl-UZ"/>
        </w:rPr>
      </w:pPr>
      <w:r w:rsidRPr="005753C0">
        <w:rPr>
          <w:lang w:val="uz-Cyrl-UZ"/>
        </w:rPr>
        <w:t xml:space="preserve">в) Ишлаб чиқариш ёки автотранспорт вамашина механизм хизматларини кўрсатиш пайтида зарурат туғилса “Буюртмачи” “Бажарувчига” ўзини захирасида бўлган , ёки учинчи шахсдан олган холда, </w:t>
      </w:r>
    </w:p>
    <w:p w14:paraId="54655434" w14:textId="77777777" w:rsidR="0007557A" w:rsidRPr="005753C0" w:rsidRDefault="0007557A" w:rsidP="0007557A">
      <w:pPr>
        <w:spacing w:line="276" w:lineRule="auto"/>
        <w:jc w:val="both"/>
        <w:rPr>
          <w:lang w:val="uz-Cyrl-UZ"/>
        </w:rPr>
      </w:pPr>
      <w:r w:rsidRPr="005753C0">
        <w:rPr>
          <w:lang w:val="uz-Cyrl-UZ"/>
        </w:rPr>
        <w:t>ёнилғи мойлаш материаллари, озиқ –овқат, техникаларни қўриқлаш хизмати, эҳтиёт қисмлар билан таъминлаш ҳуқуқига эга ва “Бажарувчи” ушбу ёнилғи мойлаш материаллар озиқ-овқат, техникаларни қўриқлаш хизмати,эҳтиёт қисмлар нархини “Буюртмачи” томондин тақдим этилган ҳисоб варақалар асосида уч иш куни ичида қабул қилиб,белгиланган тартибда расмийлаштириб, кейинчалик ўз ҳисобидан кўрсатган автотранспорт ва машина механизм хизматлари ҳақида айриб “Буюртмачи” билан ўзаро ҳисоб –китоб қилишлари шарт.”Буюртмачи ” техника туриб қолишига мулкий жавобгар бўла олмайди. Техника ва механизмларни қўрикҳқлаш мажбуриятини  “Бажарувчи ” ўз зиммасига олади.</w:t>
      </w:r>
    </w:p>
    <w:p w14:paraId="4E5C2296" w14:textId="77777777" w:rsidR="0007557A" w:rsidRPr="005753C0" w:rsidRDefault="0007557A" w:rsidP="0007557A">
      <w:pPr>
        <w:spacing w:line="276" w:lineRule="auto"/>
        <w:jc w:val="both"/>
        <w:rPr>
          <w:lang w:val="uz-Cyrl-UZ"/>
        </w:rPr>
      </w:pPr>
      <w:r w:rsidRPr="005753C0">
        <w:rPr>
          <w:lang w:val="uz-Cyrl-UZ"/>
        </w:rPr>
        <w:t>2.2 “Бажарувчи” қуйидаги мажбуриятларни ўз зиммасига олади:</w:t>
      </w:r>
    </w:p>
    <w:p w14:paraId="3FA7AA36" w14:textId="77777777" w:rsidR="0007557A" w:rsidRPr="005753C0" w:rsidRDefault="0007557A" w:rsidP="0007557A">
      <w:pPr>
        <w:spacing w:line="276" w:lineRule="auto"/>
        <w:jc w:val="both"/>
        <w:rPr>
          <w:lang w:val="uz-Cyrl-UZ"/>
        </w:rPr>
      </w:pPr>
      <w:r w:rsidRPr="005753C0">
        <w:rPr>
          <w:lang w:val="uz-Cyrl-UZ"/>
        </w:rPr>
        <w:t xml:space="preserve">а) Объектда ишларни бажариш ҳамда автотранспорт ва машина механизм хизматларини кўрсатиш даврида техник, ёнғин ҳаракат хавфсизлиги қоидаларига,юк ташишда </w:t>
      </w:r>
      <w:r w:rsidRPr="005753C0">
        <w:rPr>
          <w:lang w:val="uz-Cyrl-UZ"/>
        </w:rPr>
        <w:lastRenderedPageBreak/>
        <w:t>белгиланган маршрутдан четга чиқишларга, ҳар қандай қонунчилик меъёрларидан четга чиқишларга тўла жавоб беради.</w:t>
      </w:r>
    </w:p>
    <w:p w14:paraId="1E39ABAB" w14:textId="77777777" w:rsidR="0007557A" w:rsidRPr="005753C0" w:rsidRDefault="0007557A" w:rsidP="0007557A">
      <w:pPr>
        <w:spacing w:line="276" w:lineRule="auto"/>
        <w:jc w:val="both"/>
        <w:rPr>
          <w:lang w:val="uz-Cyrl-UZ"/>
        </w:rPr>
      </w:pPr>
      <w:r w:rsidRPr="005753C0">
        <w:rPr>
          <w:lang w:val="uz-Cyrl-UZ"/>
        </w:rPr>
        <w:t>б) “Буюртмачи” буюртмасига асосан техник жихатдан соз ва бутун машина-механизм ҳамда автотранспорт воситаларни ажратади ва буларга жавобгар шахсни тайинлайди.</w:t>
      </w:r>
    </w:p>
    <w:p w14:paraId="257B6EA1" w14:textId="77777777" w:rsidR="0007557A" w:rsidRPr="005753C0" w:rsidRDefault="0007557A" w:rsidP="0007557A">
      <w:pPr>
        <w:spacing w:line="276" w:lineRule="auto"/>
        <w:jc w:val="both"/>
        <w:rPr>
          <w:lang w:val="uz-Cyrl-UZ"/>
        </w:rPr>
      </w:pPr>
      <w:r w:rsidRPr="005753C0">
        <w:rPr>
          <w:lang w:val="uz-Cyrl-UZ"/>
        </w:rPr>
        <w:t>в) “Буюртмачи” буюртмасини ўз вақтида ва сифатли бажариб беришни кафолатлайди.</w:t>
      </w:r>
    </w:p>
    <w:p w14:paraId="0B4FD01D" w14:textId="77777777" w:rsidR="0007557A" w:rsidRPr="005753C0" w:rsidRDefault="0007557A" w:rsidP="0007557A">
      <w:pPr>
        <w:spacing w:line="276" w:lineRule="auto"/>
        <w:jc w:val="both"/>
        <w:rPr>
          <w:lang w:val="uz-Cyrl-UZ"/>
        </w:rPr>
      </w:pPr>
      <w:r w:rsidRPr="005753C0">
        <w:rPr>
          <w:lang w:val="uz-Cyrl-UZ"/>
        </w:rPr>
        <w:t>г) “Бажарувчи” ўз механизатор ва ҳайдовчиларига хизмат ҳақи, ёнилғи-мой махсулотлари, озиқ-овқатлар, техник кўрик ва қаров ишлар хизмати, эҳтиёт қисмлар билан таминлайди.</w:t>
      </w:r>
    </w:p>
    <w:p w14:paraId="0FEF8FCD" w14:textId="77777777" w:rsidR="0007557A" w:rsidRPr="005753C0" w:rsidRDefault="0007557A" w:rsidP="0007557A">
      <w:pPr>
        <w:spacing w:line="276" w:lineRule="auto"/>
        <w:jc w:val="both"/>
        <w:rPr>
          <w:lang w:val="uz-Cyrl-UZ"/>
        </w:rPr>
      </w:pPr>
      <w:r w:rsidRPr="005753C0">
        <w:rPr>
          <w:lang w:val="uz-Cyrl-UZ"/>
        </w:rPr>
        <w:t xml:space="preserve">д) “Бажарувчи” бажарилган хизматлар учун ҳақини жорий йилнинг бошида олинган эксперт хулосаси асосида асослаб беришни, ҳамда хизмат ҳақига бошқа киритилган қўшимча чиқимларини келиб чиқишини расмий ҳужжат билан асослаб бериш мажбуриятини олади, акс ҳолда “Буюртмачи”  талабномада ва асл келишувда назарда тутилмаган қўшимча чиқимларни ушбу қўшимча чиқим ва харажатларини кейинчалик тўлаб бермасликка ҳақлидир. </w:t>
      </w:r>
    </w:p>
    <w:p w14:paraId="7D8BD60C" w14:textId="77777777" w:rsidR="0007557A" w:rsidRPr="005753C0" w:rsidRDefault="0007557A" w:rsidP="0007557A">
      <w:pPr>
        <w:spacing w:line="276" w:lineRule="auto"/>
        <w:jc w:val="both"/>
        <w:rPr>
          <w:lang w:val="uz-Cyrl-UZ"/>
        </w:rPr>
      </w:pPr>
      <w:r w:rsidRPr="005753C0">
        <w:rPr>
          <w:lang w:val="uz-Cyrl-UZ"/>
        </w:rPr>
        <w:t>е) Мазкур шартнома расмийлаштириш даврида ва кейинчалик хизматлар кўрсатилаётган пайтда “Бажарувчи” ушбу шартнома шартларини тўлиқ бажаришга етарли рухсат (лицензия) ҳужжатларига эгалигини, ва хизматларини бажаришга бошқа тўсқинлик йўқлигини, шартнома имзолашга мансабдор шахснинг ҳуқуқи борлигини, ҳисоб-китоблар аниқ бўлишини, шунингдек шартномага керакли иловалар тўғрилигини ўз  зиммасига  олади.</w:t>
      </w:r>
    </w:p>
    <w:p w14:paraId="789F8EC1" w14:textId="77777777" w:rsidR="0007557A" w:rsidRPr="005753C0" w:rsidRDefault="0007557A" w:rsidP="0007557A">
      <w:pPr>
        <w:spacing w:line="276" w:lineRule="auto"/>
        <w:jc w:val="both"/>
        <w:rPr>
          <w:lang w:val="uz-Cyrl-UZ"/>
        </w:rPr>
      </w:pPr>
    </w:p>
    <w:p w14:paraId="1C3480D2" w14:textId="77777777" w:rsidR="0007557A" w:rsidRPr="005753C0" w:rsidRDefault="0007557A" w:rsidP="0007557A">
      <w:pPr>
        <w:spacing w:line="276" w:lineRule="auto"/>
        <w:jc w:val="both"/>
        <w:rPr>
          <w:b/>
          <w:lang w:val="uz-Cyrl-UZ"/>
        </w:rPr>
      </w:pPr>
      <w:r w:rsidRPr="005753C0">
        <w:rPr>
          <w:b/>
          <w:lang w:val="uz-Cyrl-UZ"/>
        </w:rPr>
        <w:t xml:space="preserve">                                                    3.   ШАРТНОМАНИНГ   БАҲОСИ.</w:t>
      </w:r>
    </w:p>
    <w:p w14:paraId="253EB1C3" w14:textId="77777777" w:rsidR="0007557A" w:rsidRPr="005753C0" w:rsidRDefault="0007557A" w:rsidP="0007557A">
      <w:pPr>
        <w:spacing w:line="276" w:lineRule="auto"/>
        <w:jc w:val="both"/>
        <w:rPr>
          <w:b/>
          <w:lang w:val="uz-Cyrl-UZ"/>
        </w:rPr>
      </w:pPr>
    </w:p>
    <w:p w14:paraId="71364587" w14:textId="05C47A5F" w:rsidR="0007557A" w:rsidRPr="005753C0" w:rsidRDefault="0007557A" w:rsidP="0007557A">
      <w:pPr>
        <w:spacing w:line="276" w:lineRule="auto"/>
        <w:jc w:val="both"/>
        <w:rPr>
          <w:lang w:val="uz-Cyrl-UZ"/>
        </w:rPr>
      </w:pPr>
      <w:r w:rsidRPr="005753C0">
        <w:rPr>
          <w:lang w:val="uz-Cyrl-UZ"/>
        </w:rPr>
        <w:t>3.1 Шартномани тахминий қиймати амалдаги нархда тахминан   ____________________</w:t>
      </w:r>
    </w:p>
    <w:p w14:paraId="4A163504" w14:textId="57A97775" w:rsidR="0007557A" w:rsidRPr="005753C0" w:rsidRDefault="0007557A" w:rsidP="0007557A">
      <w:pPr>
        <w:spacing w:line="276" w:lineRule="auto"/>
        <w:jc w:val="both"/>
        <w:rPr>
          <w:lang w:val="uz-Cyrl-UZ"/>
        </w:rPr>
      </w:pPr>
      <w:r w:rsidRPr="005753C0">
        <w:rPr>
          <w:lang w:val="uz-Cyrl-UZ"/>
        </w:rPr>
        <w:t>“___________________”  сўмни ташкил этади.</w:t>
      </w:r>
    </w:p>
    <w:p w14:paraId="50FCC6B9" w14:textId="77777777" w:rsidR="0007557A" w:rsidRPr="005753C0" w:rsidRDefault="0007557A" w:rsidP="0007557A">
      <w:pPr>
        <w:spacing w:line="276" w:lineRule="auto"/>
        <w:jc w:val="both"/>
        <w:rPr>
          <w:lang w:val="uz-Cyrl-UZ"/>
        </w:rPr>
      </w:pPr>
      <w:r w:rsidRPr="005753C0">
        <w:rPr>
          <w:lang w:val="uz-Cyrl-UZ"/>
        </w:rPr>
        <w:t>3.2 Шартнома қиймати очиқ ҳисобланиб, Ўзбекистон Республикаси томонидан чиқарилган қарорлар ва норматив ҳужжатларга асосланиб ўзгариши мумкин.</w:t>
      </w:r>
    </w:p>
    <w:p w14:paraId="0C60931B" w14:textId="77777777" w:rsidR="0007557A" w:rsidRPr="005753C0" w:rsidRDefault="0007557A" w:rsidP="0007557A">
      <w:pPr>
        <w:pStyle w:val="a6"/>
        <w:numPr>
          <w:ilvl w:val="1"/>
          <w:numId w:val="2"/>
        </w:numPr>
        <w:spacing w:line="276" w:lineRule="auto"/>
        <w:jc w:val="both"/>
        <w:rPr>
          <w:lang w:val="uz-Cyrl-UZ"/>
        </w:rPr>
      </w:pPr>
      <w:r w:rsidRPr="005753C0">
        <w:rPr>
          <w:lang w:val="uz-Cyrl-UZ"/>
        </w:rPr>
        <w:t>Кўрсатилган хизматлар ҳақини ҳисоблаш учун лойиҳавий нархлар асос қилиб олинади.</w:t>
      </w:r>
    </w:p>
    <w:p w14:paraId="6FF83BDC" w14:textId="77777777" w:rsidR="0007557A" w:rsidRPr="005753C0" w:rsidRDefault="0007557A" w:rsidP="0007557A">
      <w:pPr>
        <w:spacing w:line="276" w:lineRule="auto"/>
        <w:jc w:val="both"/>
        <w:rPr>
          <w:lang w:val="uz-Cyrl-UZ"/>
        </w:rPr>
      </w:pPr>
    </w:p>
    <w:p w14:paraId="211D6AF3" w14:textId="77777777" w:rsidR="0007557A" w:rsidRPr="005753C0" w:rsidRDefault="0007557A" w:rsidP="0007557A">
      <w:pPr>
        <w:spacing w:line="276" w:lineRule="auto"/>
        <w:ind w:left="2978"/>
        <w:jc w:val="both"/>
        <w:rPr>
          <w:b/>
          <w:lang w:val="uz-Cyrl-UZ"/>
        </w:rPr>
      </w:pPr>
      <w:r w:rsidRPr="005753C0">
        <w:rPr>
          <w:b/>
          <w:lang w:val="uz-Cyrl-UZ"/>
        </w:rPr>
        <w:t>4. ҲИСОБ-КИТОБ  ТАРТИБИ.</w:t>
      </w:r>
    </w:p>
    <w:p w14:paraId="009CA1DB" w14:textId="77777777" w:rsidR="0007557A" w:rsidRPr="005753C0" w:rsidRDefault="0007557A" w:rsidP="0007557A">
      <w:pPr>
        <w:spacing w:line="276" w:lineRule="auto"/>
        <w:jc w:val="both"/>
        <w:rPr>
          <w:b/>
          <w:lang w:val="uz-Cyrl-UZ"/>
        </w:rPr>
      </w:pPr>
    </w:p>
    <w:p w14:paraId="13F9FD2B" w14:textId="77777777" w:rsidR="0007557A" w:rsidRPr="005753C0" w:rsidRDefault="0007557A" w:rsidP="0007557A">
      <w:pPr>
        <w:spacing w:line="276" w:lineRule="auto"/>
        <w:jc w:val="both"/>
        <w:rPr>
          <w:lang w:val="uz-Cyrl-UZ"/>
        </w:rPr>
      </w:pPr>
      <w:r w:rsidRPr="005753C0">
        <w:rPr>
          <w:lang w:val="uz-Cyrl-UZ"/>
        </w:rPr>
        <w:t>4.1 “Буюртмачи”  тасдиқланган бирламчи ҳужжатларга  (ТТН, маълумотномага) асосан  “Бажарувчи” реестр тузади ва “Буюртмачи”га ҳар ойнинг 30-санасигача ҳисоб- фактура орқали тўловга тақдим қилинади.</w:t>
      </w:r>
    </w:p>
    <w:p w14:paraId="78720D58" w14:textId="419393A0" w:rsidR="0007557A" w:rsidRPr="005753C0" w:rsidRDefault="0007557A" w:rsidP="0007557A">
      <w:pPr>
        <w:spacing w:line="276" w:lineRule="auto"/>
        <w:jc w:val="both"/>
        <w:rPr>
          <w:lang w:val="uz-Cyrl-UZ"/>
        </w:rPr>
      </w:pPr>
      <w:r w:rsidRPr="005753C0">
        <w:rPr>
          <w:lang w:val="uz-Cyrl-UZ"/>
        </w:rPr>
        <w:t>4.2 “Буюртмачи” “Бажарувчи” нинг ёзма талаби бўйича ойлик кўрсатилган ҳажмидан келиб чиқиб 30% олдиндан тўловни амалга оширади.</w:t>
      </w:r>
    </w:p>
    <w:p w14:paraId="4A76F38C" w14:textId="77777777" w:rsidR="0007557A" w:rsidRPr="005753C0" w:rsidRDefault="0007557A" w:rsidP="0007557A">
      <w:pPr>
        <w:spacing w:line="276" w:lineRule="auto"/>
        <w:jc w:val="both"/>
        <w:rPr>
          <w:lang w:val="uz-Cyrl-UZ"/>
        </w:rPr>
      </w:pPr>
      <w:r w:rsidRPr="005753C0">
        <w:rPr>
          <w:lang w:val="uz-Cyrl-UZ"/>
        </w:rPr>
        <w:t xml:space="preserve">4.3 “Буюртмачи” бажарилган ишлар учун тўлов сўммасини “Бажарувчи ” томонидан хизмат кўрсатилаётган объект бўйича “Умумий фойдаланишдаги автомобил йўлларини қуриш ва реконструкция қилиш дирекцияси” ДУКдан пул маблағларини олгандан сўнг, тасдиқланган ҳужжатларга асосан “Бажарувчи”га  ”бошқа харажатларсиз” тўлаб берилади.   </w:t>
      </w:r>
    </w:p>
    <w:p w14:paraId="506A2CC8" w14:textId="77777777" w:rsidR="0007557A" w:rsidRPr="005753C0" w:rsidRDefault="0007557A" w:rsidP="0007557A">
      <w:pPr>
        <w:spacing w:line="276" w:lineRule="auto"/>
        <w:jc w:val="both"/>
        <w:rPr>
          <w:lang w:val="uz-Cyrl-UZ"/>
        </w:rPr>
      </w:pPr>
      <w:r w:rsidRPr="005753C0">
        <w:rPr>
          <w:lang w:val="uz-Cyrl-UZ"/>
        </w:rPr>
        <w:t xml:space="preserve">4.4 Ҳар ойда бажарилган ишлар умумий қийматидан 5 фоиз миқдорида маблағ, “Бажарувчи” томондан хизмат кўрсатилаётган хар бир объект давлат комиссия томонидан қабул қилиниб ўн икки ой  кафолат муддати ўтгангача “Буюртмачи”да ушлаб қолинади. Ушбу 5 фоизлик кафолат маблағлари “Умумий фойдаланишдаги автомобил йўлларини қуриш ва реконструкция  қилиш дирекцияси” ДУК томонидан “Буюртмачи”нинг  ҳисоб-рақамига кўчириш йўли билан амалга оширилгандан сўнг “Бажарувчи”га тўлаб берилади.Агар “Бажарувчи” ушбу 5 фоизлик пул маблағини талаб қилса, бу холда </w:t>
      </w:r>
      <w:r w:rsidRPr="005753C0">
        <w:rPr>
          <w:lang w:val="uz-Cyrl-UZ"/>
        </w:rPr>
        <w:lastRenderedPageBreak/>
        <w:t>“Бажарувчи” томондан хизмат кўрсатилаётган ҳар бир объект давлвт комиссияси томонидан ққабул қилинганлиги ва кафолат муддати ўтганлигини “Бажарувчи” томонидан белгиланган тартибда расмийлаштирилган ҳужжатлар билан исботланиши шарт.</w:t>
      </w:r>
    </w:p>
    <w:p w14:paraId="1444D637" w14:textId="77777777" w:rsidR="0007557A" w:rsidRPr="005753C0" w:rsidRDefault="0007557A" w:rsidP="0007557A">
      <w:pPr>
        <w:spacing w:line="276" w:lineRule="auto"/>
        <w:jc w:val="both"/>
        <w:rPr>
          <w:lang w:val="uz-Cyrl-UZ"/>
        </w:rPr>
      </w:pPr>
      <w:r w:rsidRPr="005753C0">
        <w:rPr>
          <w:lang w:val="uz-Cyrl-UZ"/>
        </w:rPr>
        <w:t>4.5 “Бажарувчи” бажарилган ишлар ва кўрсатилган хизмат ҳақидаги ҳисоб-фактураларни ҳар ойнинг 30- санасигача “Буюртмачи”га  етказилишини  таъминланиши шарт.  Агар ҳисоб-фактуралар биронта бир сабабларга кўра кечикиб тақдим этилган бўлса,  бу холда ушбу ҳисоб-фактураларга “Буюртмачи ” томонидан амалда имзоланиб қабул қилинаётган санаси ёзилади ва ҳисоб-фактуралар кечикиб етказилиши шартноманинг 4.2- бандида назарда тутилган тўловни амалга оширишни кечиктиришга асос бўлади.</w:t>
      </w:r>
    </w:p>
    <w:p w14:paraId="2FDAC27D" w14:textId="77777777" w:rsidR="0007557A" w:rsidRPr="005753C0" w:rsidRDefault="0007557A" w:rsidP="0007557A">
      <w:pPr>
        <w:spacing w:line="276" w:lineRule="auto"/>
        <w:jc w:val="both"/>
        <w:rPr>
          <w:lang w:val="uz-Cyrl-UZ"/>
        </w:rPr>
      </w:pPr>
    </w:p>
    <w:p w14:paraId="76640C53" w14:textId="0D54813E" w:rsidR="0007557A" w:rsidRPr="005753C0" w:rsidRDefault="0007557A" w:rsidP="0007557A">
      <w:pPr>
        <w:pStyle w:val="a6"/>
        <w:numPr>
          <w:ilvl w:val="0"/>
          <w:numId w:val="4"/>
        </w:numPr>
        <w:spacing w:line="276" w:lineRule="auto"/>
        <w:jc w:val="both"/>
        <w:rPr>
          <w:b/>
          <w:lang w:val="uz-Cyrl-UZ"/>
        </w:rPr>
      </w:pPr>
      <w:r w:rsidRPr="005753C0">
        <w:rPr>
          <w:b/>
          <w:lang w:val="uz-Cyrl-UZ"/>
        </w:rPr>
        <w:t>ТОМОНЛАРНИ   МУЛКИЙ   ЖАВОБГАРЛИГИ.</w:t>
      </w:r>
    </w:p>
    <w:p w14:paraId="7739C0F6" w14:textId="77777777" w:rsidR="0007557A" w:rsidRPr="005753C0" w:rsidRDefault="0007557A" w:rsidP="0007557A">
      <w:pPr>
        <w:spacing w:line="276" w:lineRule="auto"/>
        <w:jc w:val="both"/>
        <w:rPr>
          <w:lang w:val="uz-Cyrl-UZ"/>
        </w:rPr>
      </w:pPr>
      <w:r w:rsidRPr="005753C0">
        <w:rPr>
          <w:lang w:val="uz-Cyrl-UZ"/>
        </w:rPr>
        <w:t>5.1 Томонлардан бири ўз мажбуриятини бажармаса ёки лозим даражада бажармаса мулкий жавобгар ҳисобланади ва натижада келтирилган зарарни қоплаб беради. Буюртмачи: Ишлар хизматлар ҳақини “Умумий фойдаланишдаги автомобил йўлларини қуриш вареконнструкция қилишдирекцияси” ДУКдан маблағ олиб, лекин тўламаганда, кечиктирилиб юборилган ҳар бир кун учун кечиктирилган сўмманинг 0,4 фоизи, аммо кечиктирилган сўмманинг 10%дан ортиқ бўлмаган миқдорда пеня тўлайди.</w:t>
      </w:r>
    </w:p>
    <w:p w14:paraId="7AB27BDD" w14:textId="7EFA899E" w:rsidR="0007557A" w:rsidRPr="005753C0" w:rsidRDefault="0007557A" w:rsidP="0007557A">
      <w:pPr>
        <w:spacing w:line="276" w:lineRule="auto"/>
        <w:jc w:val="both"/>
        <w:rPr>
          <w:lang w:val="uz-Cyrl-UZ"/>
        </w:rPr>
      </w:pPr>
      <w:r w:rsidRPr="005753C0">
        <w:rPr>
          <w:lang w:val="uz-Cyrl-UZ"/>
        </w:rPr>
        <w:t xml:space="preserve">5.2  Бажарувчи: Хизматларни бир қисмини кўрсатиб, қолган қисмини кўрсатмаган холларда кечиктирилган ҳар бир кун учун мажбурият бажарилмаган қисмининг 0,4 фоизи, аммо кўрсатилмаган </w:t>
      </w:r>
    </w:p>
    <w:p w14:paraId="2C46D116" w14:textId="77777777" w:rsidR="0007557A" w:rsidRPr="005753C0" w:rsidRDefault="0007557A" w:rsidP="0007557A">
      <w:pPr>
        <w:spacing w:line="276" w:lineRule="auto"/>
        <w:jc w:val="both"/>
        <w:rPr>
          <w:lang w:val="uz-Cyrl-UZ"/>
        </w:rPr>
      </w:pPr>
      <w:r w:rsidRPr="005753C0">
        <w:rPr>
          <w:lang w:val="uz-Cyrl-UZ"/>
        </w:rPr>
        <w:t>хизмат сўмманинг 10% фоизидан ортиқ бўлмаган миқдорда пеня тўлайди. Агар “Бажарувчи” ушбу шартнома асосида хизмат кўрсатишга бунак пулини олган бўлса,  лекин бир томонлама бош тортиб ишларни умуман бажармаган ёки хизматларни умуман кўрсатмаган бўлса, “Буюртмачига”га ушбу шартнома умумий қийматининг 10% миқдорида жарима тўлайди.</w:t>
      </w:r>
    </w:p>
    <w:p w14:paraId="33CFFFF3" w14:textId="77777777" w:rsidR="0007557A" w:rsidRPr="005753C0" w:rsidRDefault="0007557A" w:rsidP="0007557A">
      <w:pPr>
        <w:spacing w:line="276" w:lineRule="auto"/>
        <w:jc w:val="both"/>
        <w:rPr>
          <w:lang w:val="uz-Cyrl-UZ"/>
        </w:rPr>
      </w:pPr>
    </w:p>
    <w:p w14:paraId="4D9AE7A4" w14:textId="77777777" w:rsidR="0007557A" w:rsidRPr="005753C0" w:rsidRDefault="0007557A" w:rsidP="0007557A">
      <w:pPr>
        <w:pStyle w:val="a6"/>
        <w:numPr>
          <w:ilvl w:val="0"/>
          <w:numId w:val="3"/>
        </w:numPr>
        <w:spacing w:line="276" w:lineRule="auto"/>
        <w:jc w:val="both"/>
        <w:rPr>
          <w:b/>
          <w:lang w:val="uz-Cyrl-UZ"/>
        </w:rPr>
      </w:pPr>
      <w:r w:rsidRPr="005753C0">
        <w:rPr>
          <w:b/>
          <w:lang w:val="uz-Cyrl-UZ"/>
        </w:rPr>
        <w:t>ШАРТНОМАНИ  АМАЛ  ҚИЛИНИШИ.</w:t>
      </w:r>
    </w:p>
    <w:p w14:paraId="4AB55AAA" w14:textId="77777777" w:rsidR="0007557A" w:rsidRPr="005753C0" w:rsidRDefault="0007557A" w:rsidP="0007557A">
      <w:pPr>
        <w:spacing w:line="276" w:lineRule="auto"/>
        <w:jc w:val="both"/>
        <w:rPr>
          <w:lang w:val="uz-Cyrl-UZ"/>
        </w:rPr>
      </w:pPr>
      <w:r w:rsidRPr="005753C0">
        <w:rPr>
          <w:lang w:val="uz-Cyrl-UZ"/>
        </w:rPr>
        <w:t>6.1  Шартнома томонлар имзолаган кундан бошлаб кучга киради ва “31” декабр 2022 йилга қадар амалда бўлади.</w:t>
      </w:r>
    </w:p>
    <w:p w14:paraId="2A640EAA" w14:textId="77777777" w:rsidR="0007557A" w:rsidRPr="005753C0" w:rsidRDefault="0007557A" w:rsidP="0007557A">
      <w:pPr>
        <w:spacing w:line="276" w:lineRule="auto"/>
        <w:jc w:val="both"/>
        <w:rPr>
          <w:lang w:val="uz-Cyrl-UZ"/>
        </w:rPr>
      </w:pPr>
      <w:r w:rsidRPr="005753C0">
        <w:rPr>
          <w:lang w:val="uz-Cyrl-UZ"/>
        </w:rPr>
        <w:t>6.2 Шартнома кучини юқотиши ушбу шартнома бўйича олинган мажбуриятлар бўйича эътирозларни якунига етказиб ҳал қилиш учун таъсир қилмайди.</w:t>
      </w:r>
    </w:p>
    <w:p w14:paraId="5B93609B" w14:textId="77777777" w:rsidR="0007557A" w:rsidRPr="005753C0" w:rsidRDefault="0007557A" w:rsidP="0007557A">
      <w:pPr>
        <w:spacing w:line="276" w:lineRule="auto"/>
        <w:jc w:val="both"/>
        <w:rPr>
          <w:lang w:val="uz-Cyrl-UZ"/>
        </w:rPr>
      </w:pPr>
      <w:r w:rsidRPr="005753C0">
        <w:rPr>
          <w:lang w:val="uz-Cyrl-UZ"/>
        </w:rPr>
        <w:t>Шартномани ўзгартириш, қўшимча киритиш томонларни ўзаро келишувига асосан ёзма равишда амалга оширилади.</w:t>
      </w:r>
    </w:p>
    <w:p w14:paraId="3FEDF3C6" w14:textId="77777777" w:rsidR="0007557A" w:rsidRPr="005753C0" w:rsidRDefault="0007557A" w:rsidP="0007557A">
      <w:pPr>
        <w:spacing w:line="276" w:lineRule="auto"/>
        <w:jc w:val="both"/>
        <w:rPr>
          <w:lang w:val="uz-Cyrl-UZ"/>
        </w:rPr>
      </w:pPr>
      <w:r w:rsidRPr="005753C0">
        <w:rPr>
          <w:lang w:val="uz-Cyrl-UZ"/>
        </w:rPr>
        <w:t>6.3 Агар лойиха –смета ҳужжатларида нарх ўзгарса шартноманинг келишув баённомасидаги нархлар ҳам ўзгартирилади.</w:t>
      </w:r>
    </w:p>
    <w:p w14:paraId="26ADC820" w14:textId="77777777" w:rsidR="0007557A" w:rsidRPr="005753C0" w:rsidRDefault="0007557A" w:rsidP="0007557A">
      <w:pPr>
        <w:spacing w:line="276" w:lineRule="auto"/>
        <w:jc w:val="both"/>
        <w:rPr>
          <w:lang w:val="uz-Cyrl-UZ"/>
        </w:rPr>
      </w:pPr>
    </w:p>
    <w:p w14:paraId="73E33B41" w14:textId="77777777" w:rsidR="0007557A" w:rsidRPr="005753C0" w:rsidRDefault="0007557A" w:rsidP="0007557A">
      <w:pPr>
        <w:pStyle w:val="a6"/>
        <w:numPr>
          <w:ilvl w:val="0"/>
          <w:numId w:val="3"/>
        </w:numPr>
        <w:spacing w:line="276" w:lineRule="auto"/>
        <w:jc w:val="both"/>
        <w:rPr>
          <w:b/>
          <w:lang w:val="uz-Cyrl-UZ"/>
        </w:rPr>
      </w:pPr>
      <w:r w:rsidRPr="005753C0">
        <w:rPr>
          <w:b/>
          <w:lang w:val="uz-Cyrl-UZ"/>
        </w:rPr>
        <w:t>ШАРТНОМАНИ  БЕКОР  ҚИЛИНИШИ.</w:t>
      </w:r>
    </w:p>
    <w:p w14:paraId="6F651F53" w14:textId="77777777" w:rsidR="0007557A" w:rsidRPr="005753C0" w:rsidRDefault="0007557A" w:rsidP="0007557A">
      <w:pPr>
        <w:spacing w:line="276" w:lineRule="auto"/>
        <w:jc w:val="both"/>
        <w:rPr>
          <w:lang w:val="uz-Cyrl-UZ"/>
        </w:rPr>
      </w:pPr>
    </w:p>
    <w:p w14:paraId="156FB6F4" w14:textId="4B2A423E" w:rsidR="0007557A" w:rsidRPr="005753C0" w:rsidRDefault="0007557A" w:rsidP="0007557A">
      <w:pPr>
        <w:spacing w:line="276" w:lineRule="auto"/>
        <w:jc w:val="both"/>
        <w:rPr>
          <w:lang w:val="uz-Cyrl-UZ"/>
        </w:rPr>
      </w:pPr>
      <w:r w:rsidRPr="005753C0">
        <w:rPr>
          <w:lang w:val="uz-Cyrl-UZ"/>
        </w:rPr>
        <w:t>6.1 Мазкур шартнома қуйидаги холларда қилиниши мумкин:  “Буюртмачи” тўловларни амалга оширишга бир йилдан ошиқ муддатда қодир бўлмай қолганда; “Бажарувчи” шартномадакўрсатилган хизматларини ўз вақтида ёки керакли ҳажмида бажармаслиги оқибатида,” Буюртмачи”га  ушбу хизматларини аҳамияти қолмаганда;  Объект концервация  қилинганда;  Форс-мажор холатлари вужудга келганда. Ўзаро икки томон келишуви асосида.</w:t>
      </w:r>
    </w:p>
    <w:p w14:paraId="79CA7598" w14:textId="77777777" w:rsidR="0007557A" w:rsidRPr="005753C0" w:rsidRDefault="0007557A" w:rsidP="0007557A">
      <w:pPr>
        <w:spacing w:line="276" w:lineRule="auto"/>
        <w:jc w:val="both"/>
        <w:rPr>
          <w:lang w:val="uz-Cyrl-UZ"/>
        </w:rPr>
      </w:pPr>
    </w:p>
    <w:p w14:paraId="7477211C" w14:textId="77777777" w:rsidR="0013786D" w:rsidRDefault="0007557A" w:rsidP="0007557A">
      <w:pPr>
        <w:spacing w:line="276" w:lineRule="auto"/>
        <w:jc w:val="both"/>
        <w:rPr>
          <w:lang w:val="uz-Cyrl-UZ"/>
        </w:rPr>
      </w:pPr>
      <w:r w:rsidRPr="005753C0">
        <w:rPr>
          <w:lang w:val="uz-Cyrl-UZ"/>
        </w:rPr>
        <w:t xml:space="preserve">                                                         </w:t>
      </w:r>
    </w:p>
    <w:p w14:paraId="670E48F2" w14:textId="152BBDED" w:rsidR="0007557A" w:rsidRPr="005753C0" w:rsidRDefault="0013786D" w:rsidP="0007557A">
      <w:pPr>
        <w:spacing w:line="276" w:lineRule="auto"/>
        <w:jc w:val="both"/>
        <w:rPr>
          <w:b/>
          <w:lang w:val="uz-Cyrl-UZ"/>
        </w:rPr>
      </w:pPr>
      <w:r>
        <w:rPr>
          <w:lang w:val="uz-Cyrl-UZ"/>
        </w:rPr>
        <w:lastRenderedPageBreak/>
        <w:t xml:space="preserve">                      </w:t>
      </w:r>
      <w:r w:rsidR="0007557A" w:rsidRPr="005753C0">
        <w:rPr>
          <w:lang w:val="uz-Cyrl-UZ"/>
        </w:rPr>
        <w:t xml:space="preserve">  7</w:t>
      </w:r>
      <w:r w:rsidR="0007557A" w:rsidRPr="005753C0">
        <w:rPr>
          <w:b/>
          <w:lang w:val="uz-Cyrl-UZ"/>
        </w:rPr>
        <w:t>.    БОШҚА  ШАРТЛАР.</w:t>
      </w:r>
    </w:p>
    <w:p w14:paraId="2A114827" w14:textId="77777777" w:rsidR="0007557A" w:rsidRPr="005753C0" w:rsidRDefault="0007557A" w:rsidP="0007557A">
      <w:pPr>
        <w:spacing w:line="276" w:lineRule="auto"/>
        <w:jc w:val="both"/>
        <w:rPr>
          <w:lang w:val="uz-Cyrl-UZ"/>
        </w:rPr>
      </w:pPr>
    </w:p>
    <w:p w14:paraId="7409CAA5" w14:textId="1CB97B6B" w:rsidR="0007557A" w:rsidRPr="005753C0" w:rsidRDefault="0007557A" w:rsidP="0007557A">
      <w:pPr>
        <w:spacing w:line="276" w:lineRule="auto"/>
        <w:jc w:val="both"/>
        <w:rPr>
          <w:lang w:val="uz-Cyrl-UZ"/>
        </w:rPr>
      </w:pPr>
      <w:r w:rsidRPr="005753C0">
        <w:rPr>
          <w:lang w:val="uz-Cyrl-UZ"/>
        </w:rPr>
        <w:t>7.1 Шартнома  мажбуриятларини бажармаслик оқибатида келиб чиққан  низолар рахбарият томонидан оғзаки ўзаро келишув йўли билан ҳал қилинади.</w:t>
      </w:r>
    </w:p>
    <w:p w14:paraId="36B00AE9" w14:textId="7E865D19" w:rsidR="0007557A" w:rsidRPr="005753C0" w:rsidRDefault="0007557A" w:rsidP="0007557A">
      <w:pPr>
        <w:spacing w:line="276" w:lineRule="auto"/>
        <w:jc w:val="both"/>
        <w:rPr>
          <w:lang w:val="uz-Cyrl-UZ"/>
        </w:rPr>
      </w:pPr>
      <w:r w:rsidRPr="005753C0">
        <w:rPr>
          <w:lang w:val="uz-Cyrl-UZ"/>
        </w:rPr>
        <w:t>7.2 Ўзаро келиша олинмаган  низолар  Ўзбекистон Республикаси қонунчилиги доирасида Тошкент туманлар аро иқтисодий судида ҳал этилади.</w:t>
      </w:r>
    </w:p>
    <w:p w14:paraId="703CB3F1" w14:textId="550E6A39" w:rsidR="0007557A" w:rsidRPr="005753C0" w:rsidRDefault="005753C0" w:rsidP="005753C0">
      <w:pPr>
        <w:spacing w:line="276" w:lineRule="auto"/>
        <w:jc w:val="both"/>
        <w:rPr>
          <w:b/>
          <w:lang w:val="uz-Cyrl-UZ"/>
        </w:rPr>
      </w:pPr>
      <w:r>
        <w:rPr>
          <w:b/>
          <w:lang w:val="uz-Cyrl-UZ"/>
        </w:rPr>
        <w:t xml:space="preserve">7. </w:t>
      </w:r>
      <w:r w:rsidR="0007557A" w:rsidRPr="005753C0">
        <w:rPr>
          <w:b/>
          <w:lang w:val="uz-Cyrl-UZ"/>
        </w:rPr>
        <w:t>ТОМОНЛАРНИНГ  МАНЗИЛГОҲЛАРИ  ВА  БАНК  РЕКВИЗИТЛАРИ.</w:t>
      </w:r>
    </w:p>
    <w:tbl>
      <w:tblPr>
        <w:tblpPr w:leftFromText="180" w:rightFromText="180" w:vertAnchor="text" w:horzAnchor="page" w:tblpX="691" w:tblpY="82"/>
        <w:tblW w:w="56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0"/>
        <w:gridCol w:w="270"/>
        <w:gridCol w:w="5049"/>
      </w:tblGrid>
      <w:tr w:rsidR="00CF2785" w14:paraId="332A6368" w14:textId="77777777" w:rsidTr="00CF2785">
        <w:trPr>
          <w:trHeight w:val="239"/>
        </w:trPr>
        <w:tc>
          <w:tcPr>
            <w:tcW w:w="5251" w:type="dxa"/>
            <w:tcBorders>
              <w:top w:val="single" w:sz="4" w:space="0" w:color="auto"/>
              <w:left w:val="single" w:sz="4" w:space="0" w:color="auto"/>
              <w:bottom w:val="single" w:sz="4" w:space="0" w:color="auto"/>
              <w:right w:val="single" w:sz="4" w:space="0" w:color="auto"/>
            </w:tcBorders>
            <w:hideMark/>
          </w:tcPr>
          <w:p w14:paraId="2312FB69" w14:textId="6B89924B" w:rsidR="00CF2785" w:rsidRDefault="00CF2785" w:rsidP="00CF2785">
            <w:pPr>
              <w:pStyle w:val="2"/>
              <w:jc w:val="center"/>
              <w:rPr>
                <w:rFonts w:ascii="Times New Roman" w:hAnsi="Times New Roman"/>
                <w:sz w:val="20"/>
              </w:rPr>
            </w:pPr>
            <w:r>
              <w:rPr>
                <w:rFonts w:ascii="Times New Roman" w:hAnsi="Times New Roman"/>
                <w:sz w:val="20"/>
              </w:rPr>
              <w:t>«БАЖАРУВЧИ»</w:t>
            </w:r>
          </w:p>
        </w:tc>
        <w:tc>
          <w:tcPr>
            <w:tcW w:w="270" w:type="dxa"/>
            <w:tcBorders>
              <w:top w:val="nil"/>
              <w:left w:val="single" w:sz="4" w:space="0" w:color="auto"/>
              <w:bottom w:val="nil"/>
              <w:right w:val="single" w:sz="4" w:space="0" w:color="auto"/>
            </w:tcBorders>
          </w:tcPr>
          <w:p w14:paraId="2A43A91D" w14:textId="77777777" w:rsidR="00CF2785" w:rsidRDefault="00CF2785" w:rsidP="00CF2785">
            <w:pPr>
              <w:rPr>
                <w:rFonts w:ascii="Calibri" w:hAnsi="Calibri"/>
                <w:sz w:val="22"/>
                <w:szCs w:val="22"/>
              </w:rPr>
            </w:pPr>
          </w:p>
        </w:tc>
        <w:tc>
          <w:tcPr>
            <w:tcW w:w="5049" w:type="dxa"/>
            <w:tcBorders>
              <w:top w:val="single" w:sz="4" w:space="0" w:color="auto"/>
              <w:left w:val="single" w:sz="4" w:space="0" w:color="auto"/>
              <w:bottom w:val="single" w:sz="4" w:space="0" w:color="auto"/>
              <w:right w:val="single" w:sz="4" w:space="0" w:color="auto"/>
            </w:tcBorders>
            <w:hideMark/>
          </w:tcPr>
          <w:p w14:paraId="00BB7955" w14:textId="1CF8C884" w:rsidR="00CF2785" w:rsidRDefault="00CF2785" w:rsidP="00CF2785">
            <w:pPr>
              <w:pStyle w:val="2"/>
              <w:jc w:val="center"/>
              <w:rPr>
                <w:rFonts w:ascii="Times New Roman" w:hAnsi="Times New Roman"/>
                <w:sz w:val="20"/>
              </w:rPr>
            </w:pPr>
            <w:r w:rsidRPr="008B6F0C">
              <w:rPr>
                <w:rFonts w:ascii="Times New Roman" w:hAnsi="Times New Roman"/>
                <w:sz w:val="20"/>
              </w:rPr>
              <w:t>«</w:t>
            </w:r>
            <w:r>
              <w:rPr>
                <w:rFonts w:ascii="Times New Roman" w:hAnsi="Times New Roman"/>
                <w:sz w:val="20"/>
              </w:rPr>
              <w:t>БУЮРТМАЧИ</w:t>
            </w:r>
            <w:r w:rsidRPr="008B6F0C">
              <w:rPr>
                <w:rFonts w:ascii="Times New Roman" w:hAnsi="Times New Roman"/>
                <w:sz w:val="20"/>
              </w:rPr>
              <w:t>»</w:t>
            </w:r>
          </w:p>
        </w:tc>
      </w:tr>
      <w:tr w:rsidR="00CF2785" w:rsidRPr="00502358" w14:paraId="598E312F" w14:textId="77777777" w:rsidTr="00CF2785">
        <w:trPr>
          <w:trHeight w:val="3545"/>
        </w:trPr>
        <w:tc>
          <w:tcPr>
            <w:tcW w:w="5251" w:type="dxa"/>
            <w:tcBorders>
              <w:top w:val="single" w:sz="4" w:space="0" w:color="auto"/>
              <w:left w:val="single" w:sz="4" w:space="0" w:color="auto"/>
              <w:bottom w:val="single" w:sz="4" w:space="0" w:color="auto"/>
              <w:right w:val="single" w:sz="4" w:space="0" w:color="auto"/>
            </w:tcBorders>
            <w:hideMark/>
          </w:tcPr>
          <w:p w14:paraId="7C346917" w14:textId="77777777" w:rsidR="00CF2785" w:rsidRDefault="00CF2785" w:rsidP="00CF2785">
            <w:pPr>
              <w:pStyle w:val="a7"/>
              <w:tabs>
                <w:tab w:val="left" w:pos="3945"/>
                <w:tab w:val="left" w:pos="5680"/>
                <w:tab w:val="left" w:pos="6206"/>
              </w:tabs>
              <w:spacing w:before="90"/>
              <w:jc w:val="center"/>
              <w:rPr>
                <w:b/>
                <w:sz w:val="20"/>
                <w:lang w:val="ru-RU"/>
              </w:rPr>
            </w:pPr>
          </w:p>
          <w:p w14:paraId="01B09AAC" w14:textId="77777777" w:rsidR="00CF2785" w:rsidRPr="00D85B90" w:rsidRDefault="00CF2785" w:rsidP="00CF2785">
            <w:pPr>
              <w:pStyle w:val="a7"/>
              <w:tabs>
                <w:tab w:val="left" w:pos="3945"/>
                <w:tab w:val="left" w:pos="5680"/>
                <w:tab w:val="left" w:pos="6206"/>
              </w:tabs>
              <w:spacing w:before="90"/>
              <w:jc w:val="center"/>
              <w:rPr>
                <w:b/>
                <w:sz w:val="20"/>
                <w:lang w:val="ru-RU"/>
              </w:rPr>
            </w:pPr>
            <w:r>
              <w:rPr>
                <w:b/>
                <w:sz w:val="20"/>
                <w:lang w:val="ru-RU"/>
              </w:rPr>
              <w:t>______________________________</w:t>
            </w:r>
          </w:p>
          <w:p w14:paraId="6F2A655D" w14:textId="77777777" w:rsidR="00CF2785" w:rsidRPr="00D85B90" w:rsidRDefault="00CF2785" w:rsidP="00CF2785">
            <w:pPr>
              <w:pStyle w:val="a7"/>
              <w:tabs>
                <w:tab w:val="left" w:pos="3945"/>
                <w:tab w:val="left" w:pos="5680"/>
                <w:tab w:val="left" w:pos="6206"/>
              </w:tabs>
              <w:spacing w:before="90"/>
              <w:jc w:val="center"/>
              <w:rPr>
                <w:sz w:val="20"/>
                <w:lang w:val="ru-RU"/>
              </w:rPr>
            </w:pPr>
            <w:r>
              <w:rPr>
                <w:sz w:val="20"/>
                <w:lang w:val="ru-RU"/>
              </w:rPr>
              <w:t>______________________________</w:t>
            </w:r>
          </w:p>
          <w:p w14:paraId="487F996C" w14:textId="77777777" w:rsidR="00CF2785" w:rsidRPr="00D85B90" w:rsidRDefault="00CF2785" w:rsidP="00CF2785">
            <w:pPr>
              <w:pStyle w:val="a7"/>
              <w:tabs>
                <w:tab w:val="left" w:pos="3945"/>
                <w:tab w:val="left" w:pos="5680"/>
                <w:tab w:val="left" w:pos="6206"/>
              </w:tabs>
              <w:spacing w:before="90"/>
              <w:jc w:val="center"/>
              <w:rPr>
                <w:sz w:val="20"/>
                <w:lang w:val="ru-RU"/>
              </w:rPr>
            </w:pPr>
            <w:r>
              <w:rPr>
                <w:sz w:val="20"/>
                <w:lang w:val="ru-RU"/>
              </w:rPr>
              <w:t>______________________________</w:t>
            </w:r>
          </w:p>
          <w:p w14:paraId="622D9FB8" w14:textId="77777777" w:rsidR="00CF2785" w:rsidRPr="00D85B90" w:rsidRDefault="00CF2785" w:rsidP="00CF2785">
            <w:pPr>
              <w:pStyle w:val="a7"/>
              <w:tabs>
                <w:tab w:val="left" w:pos="3945"/>
                <w:tab w:val="left" w:pos="5680"/>
                <w:tab w:val="left" w:pos="6206"/>
              </w:tabs>
              <w:spacing w:before="90"/>
              <w:jc w:val="center"/>
              <w:rPr>
                <w:sz w:val="20"/>
                <w:lang w:val="ru-RU"/>
              </w:rPr>
            </w:pPr>
            <w:r>
              <w:rPr>
                <w:sz w:val="20"/>
                <w:lang w:val="ru-RU"/>
              </w:rPr>
              <w:t>______________________________</w:t>
            </w:r>
          </w:p>
          <w:p w14:paraId="0B554DBC" w14:textId="77777777" w:rsidR="00CF2785" w:rsidRPr="00D85B90" w:rsidRDefault="00CF2785" w:rsidP="00CF2785">
            <w:pPr>
              <w:pStyle w:val="a7"/>
              <w:tabs>
                <w:tab w:val="left" w:pos="3945"/>
                <w:tab w:val="left" w:pos="5680"/>
                <w:tab w:val="left" w:pos="6206"/>
              </w:tabs>
              <w:spacing w:before="90"/>
              <w:jc w:val="center"/>
              <w:rPr>
                <w:sz w:val="20"/>
                <w:lang w:val="ru-RU"/>
              </w:rPr>
            </w:pPr>
            <w:r>
              <w:rPr>
                <w:sz w:val="20"/>
                <w:lang w:val="ru-RU"/>
              </w:rPr>
              <w:t>______________________________</w:t>
            </w:r>
          </w:p>
          <w:p w14:paraId="6293CA62" w14:textId="77777777" w:rsidR="00CF2785" w:rsidRPr="00D85B90" w:rsidRDefault="00CF2785" w:rsidP="00CF2785">
            <w:pPr>
              <w:pStyle w:val="a7"/>
              <w:tabs>
                <w:tab w:val="left" w:pos="3945"/>
                <w:tab w:val="left" w:pos="5680"/>
                <w:tab w:val="left" w:pos="6206"/>
              </w:tabs>
              <w:spacing w:before="90"/>
              <w:jc w:val="center"/>
              <w:rPr>
                <w:sz w:val="20"/>
                <w:lang w:val="ru-RU"/>
              </w:rPr>
            </w:pPr>
            <w:r>
              <w:rPr>
                <w:sz w:val="20"/>
                <w:lang w:val="ru-RU"/>
              </w:rPr>
              <w:t>______________________________</w:t>
            </w:r>
          </w:p>
          <w:p w14:paraId="5AC80E6E" w14:textId="77777777" w:rsidR="00CF2785" w:rsidRPr="00D85B90" w:rsidRDefault="00CF2785" w:rsidP="00CF2785">
            <w:pPr>
              <w:pStyle w:val="a7"/>
              <w:tabs>
                <w:tab w:val="left" w:pos="3945"/>
                <w:tab w:val="left" w:pos="5680"/>
                <w:tab w:val="left" w:pos="6206"/>
              </w:tabs>
              <w:spacing w:before="90"/>
              <w:jc w:val="center"/>
              <w:rPr>
                <w:sz w:val="20"/>
                <w:lang w:val="ru-RU"/>
              </w:rPr>
            </w:pPr>
            <w:r>
              <w:rPr>
                <w:sz w:val="20"/>
                <w:lang w:val="ru-RU"/>
              </w:rPr>
              <w:t>______________________________</w:t>
            </w:r>
          </w:p>
          <w:p w14:paraId="47DE8354" w14:textId="77777777" w:rsidR="00CF2785" w:rsidRDefault="00CF2785" w:rsidP="00CF2785">
            <w:pPr>
              <w:pStyle w:val="a7"/>
              <w:tabs>
                <w:tab w:val="left" w:pos="3945"/>
                <w:tab w:val="left" w:pos="5680"/>
                <w:tab w:val="left" w:pos="6206"/>
              </w:tabs>
              <w:spacing w:before="90"/>
              <w:jc w:val="center"/>
              <w:rPr>
                <w:b/>
                <w:sz w:val="20"/>
                <w:lang w:val="ru-RU"/>
              </w:rPr>
            </w:pPr>
          </w:p>
          <w:p w14:paraId="3E610089" w14:textId="77777777" w:rsidR="00CF2785" w:rsidRPr="00414207" w:rsidRDefault="00CF2785" w:rsidP="00CF2785">
            <w:pPr>
              <w:pStyle w:val="a7"/>
              <w:tabs>
                <w:tab w:val="left" w:pos="3945"/>
                <w:tab w:val="left" w:pos="5680"/>
                <w:tab w:val="left" w:pos="6206"/>
              </w:tabs>
              <w:spacing w:before="90"/>
              <w:jc w:val="center"/>
              <w:rPr>
                <w:b/>
                <w:caps/>
              </w:rPr>
            </w:pPr>
            <w:r>
              <w:rPr>
                <w:b/>
                <w:sz w:val="20"/>
                <w:lang w:val="ru-RU"/>
              </w:rPr>
              <w:t>_______________________________</w:t>
            </w:r>
          </w:p>
          <w:p w14:paraId="2A5E6B80" w14:textId="77777777" w:rsidR="00CF2785" w:rsidRDefault="00CF2785" w:rsidP="00CF2785">
            <w:pPr>
              <w:pStyle w:val="2"/>
            </w:pPr>
          </w:p>
        </w:tc>
        <w:tc>
          <w:tcPr>
            <w:tcW w:w="270" w:type="dxa"/>
            <w:tcBorders>
              <w:top w:val="nil"/>
              <w:left w:val="single" w:sz="4" w:space="0" w:color="auto"/>
              <w:bottom w:val="nil"/>
              <w:right w:val="single" w:sz="4" w:space="0" w:color="auto"/>
            </w:tcBorders>
          </w:tcPr>
          <w:p w14:paraId="034EDE47" w14:textId="77777777" w:rsidR="00CF2785" w:rsidRDefault="00CF2785" w:rsidP="00CF2785">
            <w:pPr>
              <w:rPr>
                <w:rFonts w:ascii="Calibri" w:hAnsi="Calibri"/>
                <w:sz w:val="22"/>
                <w:szCs w:val="22"/>
              </w:rPr>
            </w:pPr>
          </w:p>
        </w:tc>
        <w:tc>
          <w:tcPr>
            <w:tcW w:w="5049" w:type="dxa"/>
            <w:tcBorders>
              <w:top w:val="single" w:sz="4" w:space="0" w:color="auto"/>
              <w:left w:val="single" w:sz="4" w:space="0" w:color="auto"/>
              <w:bottom w:val="single" w:sz="4" w:space="0" w:color="auto"/>
              <w:right w:val="single" w:sz="4" w:space="0" w:color="auto"/>
            </w:tcBorders>
            <w:hideMark/>
          </w:tcPr>
          <w:p w14:paraId="03B1F5EE" w14:textId="77777777" w:rsidR="00CF2785" w:rsidRPr="00F0057B" w:rsidRDefault="00CF2785" w:rsidP="00CF2785">
            <w:pPr>
              <w:rPr>
                <w:sz w:val="22"/>
                <w:szCs w:val="22"/>
                <w:lang w:val="uz-Cyrl-UZ"/>
              </w:rPr>
            </w:pPr>
            <w:r w:rsidRPr="00F0057B">
              <w:rPr>
                <w:sz w:val="22"/>
                <w:szCs w:val="22"/>
                <w:lang w:val="uz-Cyrl-UZ"/>
              </w:rPr>
              <w:t>Яккабог туман йуллардан фойдаланиш УК</w:t>
            </w:r>
          </w:p>
          <w:p w14:paraId="5D345E6A" w14:textId="77777777" w:rsidR="00CF2785" w:rsidRPr="00F0057B" w:rsidRDefault="00CF2785" w:rsidP="00CF2785">
            <w:pPr>
              <w:rPr>
                <w:sz w:val="22"/>
                <w:szCs w:val="22"/>
                <w:lang w:val="uz-Cyrl-UZ"/>
              </w:rPr>
            </w:pPr>
            <w:r w:rsidRPr="00F0057B">
              <w:rPr>
                <w:sz w:val="22"/>
                <w:szCs w:val="22"/>
                <w:lang w:val="uz-Cyrl-UZ"/>
              </w:rPr>
              <w:t>ИНН: 200708679</w:t>
            </w:r>
          </w:p>
          <w:p w14:paraId="3D16E6C2" w14:textId="77777777" w:rsidR="00CF2785" w:rsidRPr="00F0057B" w:rsidRDefault="00CF2785" w:rsidP="00CF2785">
            <w:pPr>
              <w:rPr>
                <w:sz w:val="22"/>
                <w:szCs w:val="22"/>
                <w:lang w:val="uz-Cyrl-UZ"/>
              </w:rPr>
            </w:pPr>
            <w:r w:rsidRPr="00F0057B">
              <w:rPr>
                <w:sz w:val="22"/>
                <w:szCs w:val="22"/>
                <w:lang w:val="uz-Cyrl-UZ"/>
              </w:rPr>
              <w:t>ОКЭД: 42110</w:t>
            </w:r>
          </w:p>
          <w:p w14:paraId="329F7E5D" w14:textId="77777777" w:rsidR="00CF2785" w:rsidRPr="00F0057B" w:rsidRDefault="00CF2785" w:rsidP="00CF2785">
            <w:pPr>
              <w:rPr>
                <w:sz w:val="22"/>
                <w:szCs w:val="22"/>
                <w:lang w:val="uz-Cyrl-UZ"/>
              </w:rPr>
            </w:pPr>
            <w:r w:rsidRPr="00F0057B">
              <w:rPr>
                <w:sz w:val="22"/>
                <w:szCs w:val="22"/>
                <w:lang w:val="uz-Cyrl-UZ"/>
              </w:rPr>
              <w:t>Ш/Р 4700 1086 0102 5070 4519 311 8002</w:t>
            </w:r>
          </w:p>
          <w:p w14:paraId="2BBF801E" w14:textId="77777777" w:rsidR="00CF2785" w:rsidRPr="00F0057B" w:rsidRDefault="00CF2785" w:rsidP="00CF2785">
            <w:pPr>
              <w:rPr>
                <w:sz w:val="22"/>
                <w:szCs w:val="22"/>
                <w:lang w:val="uz-Cyrl-UZ"/>
              </w:rPr>
            </w:pPr>
            <w:r w:rsidRPr="00F0057B">
              <w:rPr>
                <w:sz w:val="22"/>
                <w:szCs w:val="22"/>
                <w:lang w:val="uz-Cyrl-UZ"/>
              </w:rPr>
              <w:t xml:space="preserve">Уз .молия вазирлик Газначилик бошкармаси </w:t>
            </w:r>
          </w:p>
          <w:p w14:paraId="6CA2B991" w14:textId="77777777" w:rsidR="00CF2785" w:rsidRPr="00F0057B" w:rsidRDefault="00CF2785" w:rsidP="00CF2785">
            <w:pPr>
              <w:rPr>
                <w:sz w:val="22"/>
                <w:szCs w:val="22"/>
                <w:lang w:val="uz-Cyrl-UZ"/>
              </w:rPr>
            </w:pPr>
            <w:r w:rsidRPr="00F0057B">
              <w:rPr>
                <w:sz w:val="22"/>
                <w:szCs w:val="22"/>
                <w:lang w:val="uz-Cyrl-UZ"/>
              </w:rPr>
              <w:t>23402000300100001010</w:t>
            </w:r>
          </w:p>
          <w:p w14:paraId="39B5D222" w14:textId="77777777" w:rsidR="00CF2785" w:rsidRPr="00F0057B" w:rsidRDefault="00CF2785" w:rsidP="00CF2785">
            <w:pPr>
              <w:rPr>
                <w:sz w:val="22"/>
                <w:szCs w:val="22"/>
                <w:lang w:val="uz-Cyrl-UZ"/>
              </w:rPr>
            </w:pPr>
            <w:r w:rsidRPr="00F0057B">
              <w:rPr>
                <w:sz w:val="22"/>
                <w:szCs w:val="22"/>
                <w:lang w:val="uz-Cyrl-UZ"/>
              </w:rPr>
              <w:t>Тошкент Марказий банк</w:t>
            </w:r>
          </w:p>
          <w:p w14:paraId="0F4B2FE8" w14:textId="77777777" w:rsidR="00CF2785" w:rsidRPr="00F0057B" w:rsidRDefault="00CF2785" w:rsidP="00CF2785">
            <w:pPr>
              <w:rPr>
                <w:sz w:val="22"/>
                <w:szCs w:val="22"/>
                <w:lang w:val="uz-Cyrl-UZ"/>
              </w:rPr>
            </w:pPr>
            <w:r w:rsidRPr="00F0057B">
              <w:rPr>
                <w:sz w:val="22"/>
                <w:szCs w:val="22"/>
                <w:lang w:val="uz-Cyrl-UZ"/>
              </w:rPr>
              <w:t>МФО: 00014</w:t>
            </w:r>
          </w:p>
          <w:p w14:paraId="52798AAE" w14:textId="77777777" w:rsidR="00CF2785" w:rsidRDefault="00CF2785" w:rsidP="00CF2785">
            <w:pPr>
              <w:rPr>
                <w:sz w:val="22"/>
                <w:szCs w:val="22"/>
                <w:lang w:val="uz-Cyrl-UZ"/>
              </w:rPr>
            </w:pPr>
            <w:r w:rsidRPr="00F0057B">
              <w:rPr>
                <w:sz w:val="22"/>
                <w:szCs w:val="22"/>
                <w:lang w:val="uz-Cyrl-UZ"/>
              </w:rPr>
              <w:t>ИНН: 201222919</w:t>
            </w:r>
          </w:p>
          <w:p w14:paraId="1BCA2648" w14:textId="77777777" w:rsidR="00CF2785" w:rsidRDefault="00CF2785" w:rsidP="00CF2785">
            <w:pPr>
              <w:rPr>
                <w:b/>
              </w:rPr>
            </w:pPr>
          </w:p>
          <w:p w14:paraId="352B4F4E" w14:textId="77777777" w:rsidR="00CF2785" w:rsidRPr="00502358" w:rsidRDefault="00CF2785" w:rsidP="00CF2785">
            <w:pPr>
              <w:rPr>
                <w:b/>
                <w:lang w:val="uz-Cyrl-UZ"/>
              </w:rPr>
            </w:pPr>
            <w:r>
              <w:rPr>
                <w:b/>
              </w:rPr>
              <w:t>_</w:t>
            </w:r>
            <w:r>
              <w:rPr>
                <w:b/>
                <w:lang w:val="uz-Cyrl-UZ"/>
              </w:rPr>
              <w:t>________________________ К.Махкамов</w:t>
            </w:r>
          </w:p>
        </w:tc>
      </w:tr>
    </w:tbl>
    <w:p w14:paraId="63D00B93" w14:textId="77777777" w:rsidR="0007557A" w:rsidRPr="001A1807" w:rsidRDefault="0007557A" w:rsidP="0007557A">
      <w:pPr>
        <w:spacing w:line="276" w:lineRule="auto"/>
        <w:jc w:val="both"/>
        <w:rPr>
          <w:b/>
          <w:sz w:val="28"/>
          <w:szCs w:val="28"/>
          <w:lang w:val="uz-Cyrl-UZ"/>
        </w:rPr>
      </w:pPr>
    </w:p>
    <w:p w14:paraId="06DBDA4A" w14:textId="394E73B2" w:rsidR="0007557A" w:rsidRDefault="0007557A" w:rsidP="0007557A">
      <w:pPr>
        <w:spacing w:line="276" w:lineRule="auto"/>
        <w:jc w:val="both"/>
        <w:rPr>
          <w:b/>
          <w:sz w:val="28"/>
          <w:szCs w:val="28"/>
          <w:lang w:val="uz-Cyrl-UZ"/>
        </w:rPr>
      </w:pPr>
      <w:r w:rsidRPr="001A1807">
        <w:rPr>
          <w:b/>
          <w:sz w:val="28"/>
          <w:szCs w:val="28"/>
          <w:lang w:val="uz-Cyrl-UZ"/>
        </w:rPr>
        <w:t xml:space="preserve">                                     </w:t>
      </w:r>
    </w:p>
    <w:p w14:paraId="11B9498A" w14:textId="0C46DD65" w:rsidR="005753C0" w:rsidRDefault="005753C0" w:rsidP="0007557A">
      <w:pPr>
        <w:spacing w:line="276" w:lineRule="auto"/>
        <w:jc w:val="both"/>
        <w:rPr>
          <w:b/>
          <w:sz w:val="28"/>
          <w:szCs w:val="28"/>
          <w:lang w:val="uz-Cyrl-UZ"/>
        </w:rPr>
      </w:pPr>
    </w:p>
    <w:p w14:paraId="15A83041" w14:textId="704FE8CE" w:rsidR="005753C0" w:rsidRDefault="005753C0" w:rsidP="0007557A">
      <w:pPr>
        <w:spacing w:line="276" w:lineRule="auto"/>
        <w:jc w:val="both"/>
        <w:rPr>
          <w:b/>
          <w:sz w:val="28"/>
          <w:szCs w:val="28"/>
          <w:lang w:val="uz-Cyrl-UZ"/>
        </w:rPr>
      </w:pPr>
    </w:p>
    <w:p w14:paraId="44A313B5" w14:textId="3F37DDBF" w:rsidR="005753C0" w:rsidRDefault="005753C0" w:rsidP="0007557A">
      <w:pPr>
        <w:spacing w:line="276" w:lineRule="auto"/>
        <w:jc w:val="both"/>
        <w:rPr>
          <w:b/>
          <w:sz w:val="28"/>
          <w:szCs w:val="28"/>
          <w:lang w:val="uz-Cyrl-UZ"/>
        </w:rPr>
      </w:pPr>
    </w:p>
    <w:p w14:paraId="5D42BDCE" w14:textId="6478645F" w:rsidR="005753C0" w:rsidRDefault="005753C0" w:rsidP="0007557A">
      <w:pPr>
        <w:spacing w:line="276" w:lineRule="auto"/>
        <w:jc w:val="both"/>
        <w:rPr>
          <w:b/>
          <w:sz w:val="28"/>
          <w:szCs w:val="28"/>
          <w:lang w:val="uz-Cyrl-UZ"/>
        </w:rPr>
      </w:pPr>
    </w:p>
    <w:p w14:paraId="79AF76DC" w14:textId="5B6FDAC5" w:rsidR="005753C0" w:rsidRDefault="005753C0" w:rsidP="0007557A">
      <w:pPr>
        <w:spacing w:line="276" w:lineRule="auto"/>
        <w:jc w:val="both"/>
        <w:rPr>
          <w:b/>
          <w:sz w:val="28"/>
          <w:szCs w:val="28"/>
          <w:lang w:val="uz-Cyrl-UZ"/>
        </w:rPr>
      </w:pPr>
    </w:p>
    <w:p w14:paraId="6D28935A" w14:textId="48A9D117" w:rsidR="005753C0" w:rsidRDefault="005753C0" w:rsidP="0007557A">
      <w:pPr>
        <w:spacing w:line="276" w:lineRule="auto"/>
        <w:jc w:val="both"/>
        <w:rPr>
          <w:b/>
          <w:sz w:val="28"/>
          <w:szCs w:val="28"/>
          <w:lang w:val="uz-Cyrl-UZ"/>
        </w:rPr>
      </w:pPr>
    </w:p>
    <w:p w14:paraId="35C740B0" w14:textId="380977E7" w:rsidR="005753C0" w:rsidRDefault="005753C0" w:rsidP="0007557A">
      <w:pPr>
        <w:spacing w:line="276" w:lineRule="auto"/>
        <w:jc w:val="both"/>
        <w:rPr>
          <w:b/>
          <w:sz w:val="28"/>
          <w:szCs w:val="28"/>
          <w:lang w:val="uz-Cyrl-UZ"/>
        </w:rPr>
      </w:pPr>
    </w:p>
    <w:p w14:paraId="5E49BC32" w14:textId="4DC5BDDA" w:rsidR="005753C0" w:rsidRDefault="005753C0" w:rsidP="0007557A">
      <w:pPr>
        <w:spacing w:line="276" w:lineRule="auto"/>
        <w:jc w:val="both"/>
        <w:rPr>
          <w:b/>
          <w:sz w:val="28"/>
          <w:szCs w:val="28"/>
          <w:lang w:val="uz-Cyrl-UZ"/>
        </w:rPr>
      </w:pPr>
    </w:p>
    <w:p w14:paraId="36113F6B" w14:textId="4EBAC2F0" w:rsidR="005753C0" w:rsidRDefault="005753C0" w:rsidP="0007557A">
      <w:pPr>
        <w:spacing w:line="276" w:lineRule="auto"/>
        <w:jc w:val="both"/>
        <w:rPr>
          <w:b/>
          <w:sz w:val="28"/>
          <w:szCs w:val="28"/>
          <w:lang w:val="uz-Cyrl-UZ"/>
        </w:rPr>
      </w:pPr>
    </w:p>
    <w:p w14:paraId="6DD54D92" w14:textId="2B0DD8D2" w:rsidR="005753C0" w:rsidRDefault="005753C0" w:rsidP="0007557A">
      <w:pPr>
        <w:spacing w:line="276" w:lineRule="auto"/>
        <w:jc w:val="both"/>
        <w:rPr>
          <w:b/>
          <w:sz w:val="28"/>
          <w:szCs w:val="28"/>
          <w:lang w:val="uz-Cyrl-UZ"/>
        </w:rPr>
      </w:pPr>
    </w:p>
    <w:p w14:paraId="4D43B0A7" w14:textId="38DCD1A2" w:rsidR="005753C0" w:rsidRDefault="005753C0" w:rsidP="0007557A">
      <w:pPr>
        <w:spacing w:line="276" w:lineRule="auto"/>
        <w:jc w:val="both"/>
        <w:rPr>
          <w:b/>
          <w:sz w:val="28"/>
          <w:szCs w:val="28"/>
          <w:lang w:val="uz-Cyrl-UZ"/>
        </w:rPr>
      </w:pPr>
    </w:p>
    <w:p w14:paraId="0A62FAF6" w14:textId="1242714F" w:rsidR="005753C0" w:rsidRDefault="005753C0" w:rsidP="0007557A">
      <w:pPr>
        <w:spacing w:line="276" w:lineRule="auto"/>
        <w:jc w:val="both"/>
        <w:rPr>
          <w:b/>
          <w:sz w:val="28"/>
          <w:szCs w:val="28"/>
          <w:lang w:val="uz-Cyrl-UZ"/>
        </w:rPr>
      </w:pPr>
    </w:p>
    <w:p w14:paraId="1A01912F" w14:textId="492B755E" w:rsidR="005753C0" w:rsidRDefault="005753C0" w:rsidP="0007557A">
      <w:pPr>
        <w:spacing w:line="276" w:lineRule="auto"/>
        <w:jc w:val="both"/>
        <w:rPr>
          <w:b/>
          <w:sz w:val="28"/>
          <w:szCs w:val="28"/>
          <w:lang w:val="uz-Cyrl-UZ"/>
        </w:rPr>
      </w:pPr>
    </w:p>
    <w:p w14:paraId="234260F4" w14:textId="448E4742" w:rsidR="005753C0" w:rsidRDefault="005753C0" w:rsidP="0007557A">
      <w:pPr>
        <w:spacing w:line="276" w:lineRule="auto"/>
        <w:jc w:val="both"/>
        <w:rPr>
          <w:b/>
          <w:sz w:val="28"/>
          <w:szCs w:val="28"/>
          <w:lang w:val="uz-Cyrl-UZ"/>
        </w:rPr>
      </w:pPr>
    </w:p>
    <w:p w14:paraId="215087EB" w14:textId="297B0D27" w:rsidR="005753C0" w:rsidRDefault="005753C0" w:rsidP="0007557A">
      <w:pPr>
        <w:spacing w:line="276" w:lineRule="auto"/>
        <w:jc w:val="both"/>
        <w:rPr>
          <w:b/>
          <w:sz w:val="28"/>
          <w:szCs w:val="28"/>
          <w:lang w:val="uz-Cyrl-UZ"/>
        </w:rPr>
      </w:pPr>
    </w:p>
    <w:p w14:paraId="70B44F48" w14:textId="50526D40" w:rsidR="005753C0" w:rsidRDefault="005753C0" w:rsidP="0007557A">
      <w:pPr>
        <w:spacing w:line="276" w:lineRule="auto"/>
        <w:jc w:val="both"/>
        <w:rPr>
          <w:b/>
          <w:sz w:val="28"/>
          <w:szCs w:val="28"/>
          <w:lang w:val="uz-Cyrl-UZ"/>
        </w:rPr>
      </w:pPr>
    </w:p>
    <w:p w14:paraId="0535FFE7" w14:textId="03A6F79F" w:rsidR="005753C0" w:rsidRDefault="005753C0" w:rsidP="0007557A">
      <w:pPr>
        <w:spacing w:line="276" w:lineRule="auto"/>
        <w:jc w:val="both"/>
        <w:rPr>
          <w:b/>
          <w:sz w:val="28"/>
          <w:szCs w:val="28"/>
          <w:lang w:val="uz-Cyrl-UZ"/>
        </w:rPr>
      </w:pPr>
    </w:p>
    <w:p w14:paraId="377632CE" w14:textId="4C87CA79" w:rsidR="005753C0" w:rsidRDefault="005753C0" w:rsidP="0007557A">
      <w:pPr>
        <w:spacing w:line="276" w:lineRule="auto"/>
        <w:jc w:val="both"/>
        <w:rPr>
          <w:b/>
          <w:sz w:val="28"/>
          <w:szCs w:val="28"/>
          <w:lang w:val="uz-Cyrl-UZ"/>
        </w:rPr>
      </w:pPr>
    </w:p>
    <w:p w14:paraId="5D5D4973" w14:textId="28A28BA4" w:rsidR="005753C0" w:rsidRDefault="005753C0" w:rsidP="0007557A">
      <w:pPr>
        <w:spacing w:line="276" w:lineRule="auto"/>
        <w:jc w:val="both"/>
        <w:rPr>
          <w:b/>
          <w:sz w:val="28"/>
          <w:szCs w:val="28"/>
          <w:lang w:val="uz-Cyrl-UZ"/>
        </w:rPr>
      </w:pPr>
    </w:p>
    <w:p w14:paraId="7ED3CD8B" w14:textId="77777777" w:rsidR="00305849" w:rsidRPr="001A1807" w:rsidRDefault="00305849" w:rsidP="0007557A">
      <w:pPr>
        <w:spacing w:line="276" w:lineRule="auto"/>
        <w:jc w:val="both"/>
        <w:rPr>
          <w:b/>
          <w:sz w:val="28"/>
          <w:szCs w:val="28"/>
          <w:lang w:val="uz-Cyrl-UZ"/>
        </w:rPr>
      </w:pPr>
    </w:p>
    <w:p w14:paraId="3B520679" w14:textId="2F10407A" w:rsidR="0007557A" w:rsidRPr="001A1807" w:rsidRDefault="0007557A" w:rsidP="0007557A">
      <w:pPr>
        <w:spacing w:line="276" w:lineRule="auto"/>
        <w:jc w:val="both"/>
        <w:rPr>
          <w:sz w:val="28"/>
          <w:szCs w:val="28"/>
          <w:lang w:val="uz-Cyrl-UZ"/>
        </w:rPr>
      </w:pPr>
      <w:r w:rsidRPr="001A1807">
        <w:rPr>
          <w:b/>
          <w:sz w:val="28"/>
          <w:szCs w:val="28"/>
          <w:lang w:val="uz-Cyrl-UZ"/>
        </w:rPr>
        <w:lastRenderedPageBreak/>
        <w:t xml:space="preserve">                                                                                                       </w:t>
      </w:r>
      <w:r w:rsidRPr="001A1807">
        <w:rPr>
          <w:sz w:val="28"/>
          <w:szCs w:val="28"/>
          <w:lang w:val="uz-Cyrl-UZ"/>
        </w:rPr>
        <w:t>Илова №</w:t>
      </w:r>
      <w:r w:rsidR="005753C0">
        <w:rPr>
          <w:sz w:val="28"/>
          <w:szCs w:val="28"/>
          <w:lang w:val="uz-Cyrl-UZ"/>
        </w:rPr>
        <w:t>______</w:t>
      </w:r>
    </w:p>
    <w:p w14:paraId="54CF35A2" w14:textId="4F830BC8" w:rsidR="0007557A" w:rsidRPr="001A1807" w:rsidRDefault="0007557A" w:rsidP="0007557A">
      <w:pPr>
        <w:spacing w:line="276" w:lineRule="auto"/>
        <w:jc w:val="both"/>
        <w:rPr>
          <w:sz w:val="28"/>
          <w:szCs w:val="28"/>
          <w:lang w:val="uz-Cyrl-UZ"/>
        </w:rPr>
      </w:pPr>
      <w:r w:rsidRPr="001A1807">
        <w:rPr>
          <w:sz w:val="28"/>
          <w:szCs w:val="28"/>
          <w:lang w:val="uz-Cyrl-UZ"/>
        </w:rPr>
        <w:t xml:space="preserve">                                                                                        №</w:t>
      </w:r>
      <w:r w:rsidR="005753C0">
        <w:rPr>
          <w:sz w:val="28"/>
          <w:szCs w:val="28"/>
          <w:lang w:val="uz-Cyrl-UZ"/>
        </w:rPr>
        <w:t>_____</w:t>
      </w:r>
      <w:r w:rsidRPr="001A1807">
        <w:rPr>
          <w:sz w:val="28"/>
          <w:szCs w:val="28"/>
          <w:lang w:val="uz-Cyrl-UZ"/>
        </w:rPr>
        <w:t xml:space="preserve"> -сонли келишувга</w:t>
      </w:r>
    </w:p>
    <w:p w14:paraId="2C497459" w14:textId="12B8F8B7" w:rsidR="0007557A" w:rsidRPr="001A1807" w:rsidRDefault="0007557A" w:rsidP="0007557A">
      <w:pPr>
        <w:spacing w:line="276" w:lineRule="auto"/>
        <w:jc w:val="both"/>
        <w:rPr>
          <w:b/>
          <w:sz w:val="28"/>
          <w:szCs w:val="28"/>
          <w:lang w:val="uz-Cyrl-UZ"/>
        </w:rPr>
      </w:pPr>
      <w:r w:rsidRPr="001A1807">
        <w:rPr>
          <w:b/>
          <w:sz w:val="28"/>
          <w:szCs w:val="28"/>
          <w:lang w:val="uz-Cyrl-UZ"/>
        </w:rPr>
        <w:t xml:space="preserve">                                                                                    “ </w:t>
      </w:r>
      <w:r w:rsidR="005753C0">
        <w:rPr>
          <w:sz w:val="28"/>
          <w:szCs w:val="28"/>
          <w:lang w:val="uz-Cyrl-UZ"/>
        </w:rPr>
        <w:t>___</w:t>
      </w:r>
      <w:r w:rsidRPr="001A1807">
        <w:rPr>
          <w:sz w:val="28"/>
          <w:szCs w:val="28"/>
          <w:lang w:val="uz-Cyrl-UZ"/>
        </w:rPr>
        <w:t>”</w:t>
      </w:r>
      <w:r w:rsidR="005753C0">
        <w:rPr>
          <w:sz w:val="28"/>
          <w:szCs w:val="28"/>
          <w:lang w:val="uz-Cyrl-UZ"/>
        </w:rPr>
        <w:t>___________</w:t>
      </w:r>
      <w:r w:rsidRPr="001A1807">
        <w:rPr>
          <w:sz w:val="28"/>
          <w:szCs w:val="28"/>
          <w:lang w:val="uz-Cyrl-UZ"/>
        </w:rPr>
        <w:t xml:space="preserve">  2022 йил</w:t>
      </w:r>
    </w:p>
    <w:p w14:paraId="190154C6" w14:textId="77777777" w:rsidR="0007557A" w:rsidRPr="001A1807" w:rsidRDefault="0007557A" w:rsidP="0007557A">
      <w:pPr>
        <w:spacing w:line="276" w:lineRule="auto"/>
        <w:jc w:val="both"/>
        <w:rPr>
          <w:b/>
          <w:sz w:val="28"/>
          <w:szCs w:val="28"/>
          <w:lang w:val="uz-Cyrl-UZ"/>
        </w:rPr>
      </w:pPr>
    </w:p>
    <w:p w14:paraId="631DEC9F" w14:textId="77777777" w:rsidR="0007557A" w:rsidRPr="001A1807" w:rsidRDefault="0007557A" w:rsidP="0007557A">
      <w:pPr>
        <w:spacing w:line="276" w:lineRule="auto"/>
        <w:jc w:val="both"/>
        <w:rPr>
          <w:b/>
          <w:sz w:val="28"/>
          <w:szCs w:val="28"/>
          <w:lang w:val="uz-Cyrl-UZ"/>
        </w:rPr>
      </w:pPr>
      <w:r w:rsidRPr="001A1807">
        <w:rPr>
          <w:b/>
          <w:sz w:val="28"/>
          <w:szCs w:val="28"/>
          <w:lang w:val="uz-Cyrl-UZ"/>
        </w:rPr>
        <w:t xml:space="preserve">                                                         Б  А Ё Н Н О  М А</w:t>
      </w:r>
    </w:p>
    <w:p w14:paraId="0E0B6E8D" w14:textId="77777777" w:rsidR="0007557A" w:rsidRPr="001A1807" w:rsidRDefault="0007557A" w:rsidP="0007557A">
      <w:pPr>
        <w:spacing w:line="276" w:lineRule="auto"/>
        <w:jc w:val="both"/>
        <w:rPr>
          <w:sz w:val="28"/>
          <w:szCs w:val="28"/>
          <w:lang w:val="uz-Cyrl-UZ"/>
        </w:rPr>
      </w:pPr>
      <w:r w:rsidRPr="001A1807">
        <w:rPr>
          <w:b/>
          <w:sz w:val="28"/>
          <w:szCs w:val="28"/>
          <w:lang w:val="uz-Cyrl-UZ"/>
        </w:rPr>
        <w:t xml:space="preserve">   </w:t>
      </w:r>
      <w:r w:rsidRPr="001A1807">
        <w:rPr>
          <w:sz w:val="28"/>
          <w:szCs w:val="28"/>
          <w:lang w:val="uz-Cyrl-UZ"/>
        </w:rPr>
        <w:t>Автотранспорт, махсус машиналар ва механизмлар  хизматларини тақдим этиш бўйича шартнома нархлари.</w:t>
      </w:r>
    </w:p>
    <w:p w14:paraId="679CC214" w14:textId="29E9684F" w:rsidR="0007557A" w:rsidRPr="001A1807" w:rsidRDefault="0007557A" w:rsidP="0007557A">
      <w:pPr>
        <w:spacing w:line="276" w:lineRule="auto"/>
        <w:jc w:val="both"/>
        <w:rPr>
          <w:sz w:val="28"/>
          <w:szCs w:val="28"/>
          <w:lang w:val="uz-Cyrl-UZ"/>
        </w:rPr>
      </w:pPr>
      <w:r w:rsidRPr="001A1807">
        <w:rPr>
          <w:sz w:val="28"/>
          <w:szCs w:val="28"/>
          <w:lang w:val="uz-Cyrl-UZ"/>
        </w:rPr>
        <w:t xml:space="preserve">          Буюртмачининг номидан имзо қўйувчи Яккабоғ ТЙФУК директори Қ.Махкамов  Пудратчи номидан “</w:t>
      </w:r>
      <w:r w:rsidR="005753C0">
        <w:rPr>
          <w:sz w:val="28"/>
          <w:szCs w:val="28"/>
          <w:lang w:val="uz-Cyrl-UZ"/>
        </w:rPr>
        <w:t>__________________</w:t>
      </w:r>
      <w:r w:rsidRPr="001A1807">
        <w:rPr>
          <w:sz w:val="28"/>
          <w:szCs w:val="28"/>
          <w:lang w:val="uz-Cyrl-UZ"/>
        </w:rPr>
        <w:t xml:space="preserve">”  </w:t>
      </w:r>
      <w:r w:rsidR="005753C0">
        <w:rPr>
          <w:sz w:val="28"/>
          <w:szCs w:val="28"/>
          <w:lang w:val="uz-Cyrl-UZ"/>
        </w:rPr>
        <w:t>_______________</w:t>
      </w:r>
      <w:r w:rsidRPr="001A1807">
        <w:rPr>
          <w:sz w:val="28"/>
          <w:szCs w:val="28"/>
          <w:lang w:val="uz-Cyrl-UZ"/>
        </w:rPr>
        <w:t>директори</w:t>
      </w:r>
      <w:r w:rsidR="005753C0">
        <w:rPr>
          <w:sz w:val="28"/>
          <w:szCs w:val="28"/>
          <w:lang w:val="uz-Cyrl-UZ"/>
        </w:rPr>
        <w:t xml:space="preserve"> _________________</w:t>
      </w:r>
      <w:r w:rsidRPr="001A1807">
        <w:rPr>
          <w:sz w:val="28"/>
          <w:szCs w:val="28"/>
          <w:lang w:val="uz-Cyrl-UZ"/>
        </w:rPr>
        <w:t xml:space="preserve">  шартнома бўйича, транспорт (махсус  техника)  хизматлари нархи тўғрисида келишувга эришганлигини тасдиқлаймиз.</w:t>
      </w:r>
    </w:p>
    <w:p w14:paraId="03CE7593" w14:textId="47721561" w:rsidR="0007557A" w:rsidRDefault="00041AD6" w:rsidP="005753C0">
      <w:pPr>
        <w:pStyle w:val="a6"/>
        <w:numPr>
          <w:ilvl w:val="0"/>
          <w:numId w:val="5"/>
        </w:numPr>
        <w:spacing w:line="276" w:lineRule="auto"/>
        <w:jc w:val="both"/>
        <w:rPr>
          <w:sz w:val="28"/>
          <w:szCs w:val="28"/>
          <w:lang w:val="uz-Cyrl-UZ"/>
        </w:rPr>
      </w:pPr>
      <w:r>
        <w:rPr>
          <w:sz w:val="28"/>
          <w:szCs w:val="28"/>
          <w:lang w:val="uz-Cyrl-UZ"/>
        </w:rPr>
        <w:t>А</w:t>
      </w:r>
      <w:r w:rsidR="0007557A" w:rsidRPr="005753C0">
        <w:rPr>
          <w:sz w:val="28"/>
          <w:szCs w:val="28"/>
          <w:lang w:val="uz-Cyrl-UZ"/>
        </w:rPr>
        <w:t>втотранспорт р</w:t>
      </w:r>
      <w:r w:rsidR="0020509D">
        <w:rPr>
          <w:sz w:val="28"/>
          <w:szCs w:val="28"/>
          <w:lang w:val="uz-Cyrl-UZ"/>
        </w:rPr>
        <w:t>у</w:t>
      </w:r>
      <w:r w:rsidR="0007557A" w:rsidRPr="005753C0">
        <w:rPr>
          <w:sz w:val="28"/>
          <w:szCs w:val="28"/>
          <w:lang w:val="uz-Cyrl-UZ"/>
        </w:rPr>
        <w:t xml:space="preserve">суми:  </w:t>
      </w:r>
      <w:r>
        <w:rPr>
          <w:sz w:val="28"/>
          <w:szCs w:val="28"/>
          <w:lang w:val="uz-Cyrl-UZ"/>
        </w:rPr>
        <w:t>Бульдозер</w:t>
      </w:r>
    </w:p>
    <w:p w14:paraId="549876EF" w14:textId="0343B3DF" w:rsidR="00041AD6" w:rsidRPr="005753C0" w:rsidRDefault="00041AD6" w:rsidP="005753C0">
      <w:pPr>
        <w:pStyle w:val="a6"/>
        <w:numPr>
          <w:ilvl w:val="0"/>
          <w:numId w:val="5"/>
        </w:numPr>
        <w:spacing w:line="276" w:lineRule="auto"/>
        <w:jc w:val="both"/>
        <w:rPr>
          <w:sz w:val="28"/>
          <w:szCs w:val="28"/>
          <w:lang w:val="uz-Cyrl-UZ"/>
        </w:rPr>
      </w:pPr>
      <w:r>
        <w:rPr>
          <w:sz w:val="28"/>
          <w:szCs w:val="28"/>
          <w:lang w:val="uz-Cyrl-UZ"/>
        </w:rPr>
        <w:t>А</w:t>
      </w:r>
      <w:r w:rsidRPr="005753C0">
        <w:rPr>
          <w:sz w:val="28"/>
          <w:szCs w:val="28"/>
          <w:lang w:val="uz-Cyrl-UZ"/>
        </w:rPr>
        <w:t>втотранспорт р</w:t>
      </w:r>
      <w:r w:rsidR="0020509D">
        <w:rPr>
          <w:sz w:val="28"/>
          <w:szCs w:val="28"/>
          <w:lang w:val="uz-Cyrl-UZ"/>
        </w:rPr>
        <w:t>у</w:t>
      </w:r>
      <w:r w:rsidRPr="005753C0">
        <w:rPr>
          <w:sz w:val="28"/>
          <w:szCs w:val="28"/>
          <w:lang w:val="uz-Cyrl-UZ"/>
        </w:rPr>
        <w:t xml:space="preserve">суми:  </w:t>
      </w:r>
      <w:r>
        <w:rPr>
          <w:sz w:val="28"/>
          <w:szCs w:val="28"/>
          <w:lang w:val="uz-Cyrl-UZ"/>
        </w:rPr>
        <w:t>Юклагич</w:t>
      </w:r>
    </w:p>
    <w:p w14:paraId="228148FE" w14:textId="77777777" w:rsidR="0007557A" w:rsidRPr="001A1807" w:rsidRDefault="0007557A" w:rsidP="0007557A">
      <w:pPr>
        <w:spacing w:line="276" w:lineRule="auto"/>
        <w:jc w:val="both"/>
        <w:rPr>
          <w:sz w:val="28"/>
          <w:szCs w:val="28"/>
          <w:lang w:val="uz-Cyrl-UZ"/>
        </w:rPr>
      </w:pPr>
    </w:p>
    <w:tbl>
      <w:tblPr>
        <w:tblStyle w:val="a3"/>
        <w:tblW w:w="0" w:type="auto"/>
        <w:tblLook w:val="04A0" w:firstRow="1" w:lastRow="0" w:firstColumn="1" w:lastColumn="0" w:noHBand="0" w:noVBand="1"/>
      </w:tblPr>
      <w:tblGrid>
        <w:gridCol w:w="905"/>
        <w:gridCol w:w="3306"/>
        <w:gridCol w:w="1995"/>
        <w:gridCol w:w="3139"/>
      </w:tblGrid>
      <w:tr w:rsidR="00041AD6" w:rsidRPr="001A1807" w14:paraId="08CF5CF0" w14:textId="77777777" w:rsidTr="00041AD6">
        <w:trPr>
          <w:trHeight w:val="1188"/>
        </w:trPr>
        <w:tc>
          <w:tcPr>
            <w:tcW w:w="905" w:type="dxa"/>
          </w:tcPr>
          <w:p w14:paraId="54DA01C7" w14:textId="77777777" w:rsidR="00041AD6" w:rsidRPr="001A1807" w:rsidRDefault="00041AD6" w:rsidP="00041AD6">
            <w:pPr>
              <w:spacing w:line="276" w:lineRule="auto"/>
              <w:jc w:val="both"/>
              <w:rPr>
                <w:sz w:val="28"/>
                <w:szCs w:val="28"/>
                <w:lang w:val="uz-Cyrl-UZ"/>
              </w:rPr>
            </w:pPr>
            <w:r w:rsidRPr="001A1807">
              <w:rPr>
                <w:sz w:val="28"/>
                <w:szCs w:val="28"/>
                <w:lang w:val="uz-Cyrl-UZ"/>
              </w:rPr>
              <w:t>№</w:t>
            </w:r>
          </w:p>
        </w:tc>
        <w:tc>
          <w:tcPr>
            <w:tcW w:w="3306" w:type="dxa"/>
          </w:tcPr>
          <w:p w14:paraId="4A831066" w14:textId="07759451" w:rsidR="00041AD6" w:rsidRPr="001A1807" w:rsidRDefault="00041AD6" w:rsidP="00041AD6">
            <w:pPr>
              <w:spacing w:line="276" w:lineRule="auto"/>
              <w:jc w:val="both"/>
              <w:rPr>
                <w:sz w:val="28"/>
                <w:szCs w:val="28"/>
                <w:lang w:val="uz-Cyrl-UZ"/>
              </w:rPr>
            </w:pPr>
            <w:r>
              <w:rPr>
                <w:sz w:val="28"/>
                <w:szCs w:val="28"/>
                <w:lang w:val="uz-Cyrl-UZ"/>
              </w:rPr>
              <w:t>Автотранспорт русуми</w:t>
            </w:r>
          </w:p>
        </w:tc>
        <w:tc>
          <w:tcPr>
            <w:tcW w:w="1995" w:type="dxa"/>
          </w:tcPr>
          <w:p w14:paraId="2119027B" w14:textId="0BBEDA51" w:rsidR="00041AD6" w:rsidRPr="001A1807" w:rsidRDefault="00041AD6" w:rsidP="00041AD6">
            <w:pPr>
              <w:spacing w:line="276" w:lineRule="auto"/>
              <w:jc w:val="both"/>
              <w:rPr>
                <w:sz w:val="28"/>
                <w:szCs w:val="28"/>
                <w:lang w:val="uz-Cyrl-UZ"/>
              </w:rPr>
            </w:pPr>
            <w:r>
              <w:rPr>
                <w:sz w:val="28"/>
                <w:szCs w:val="28"/>
                <w:lang w:val="uz-Cyrl-UZ"/>
              </w:rPr>
              <w:t>Машина соат</w:t>
            </w:r>
          </w:p>
        </w:tc>
        <w:tc>
          <w:tcPr>
            <w:tcW w:w="3139" w:type="dxa"/>
          </w:tcPr>
          <w:p w14:paraId="5780F1F6" w14:textId="2F97270E" w:rsidR="00041AD6" w:rsidRPr="001A1807" w:rsidRDefault="00041AD6" w:rsidP="00041AD6">
            <w:pPr>
              <w:spacing w:line="276" w:lineRule="auto"/>
              <w:jc w:val="both"/>
              <w:rPr>
                <w:sz w:val="28"/>
                <w:szCs w:val="28"/>
                <w:lang w:val="uz-Cyrl-UZ"/>
              </w:rPr>
            </w:pPr>
            <w:r>
              <w:rPr>
                <w:sz w:val="28"/>
                <w:szCs w:val="28"/>
                <w:lang w:val="uz-Cyrl-UZ"/>
              </w:rPr>
              <w:t>Нархи</w:t>
            </w:r>
          </w:p>
        </w:tc>
      </w:tr>
      <w:tr w:rsidR="00041AD6" w:rsidRPr="001A1807" w14:paraId="602D4532" w14:textId="77777777" w:rsidTr="00041AD6">
        <w:tc>
          <w:tcPr>
            <w:tcW w:w="905" w:type="dxa"/>
          </w:tcPr>
          <w:p w14:paraId="162D0C40" w14:textId="77777777" w:rsidR="00041AD6" w:rsidRPr="001A1807" w:rsidRDefault="00041AD6" w:rsidP="00041AD6">
            <w:pPr>
              <w:spacing w:line="276" w:lineRule="auto"/>
              <w:jc w:val="both"/>
              <w:rPr>
                <w:sz w:val="28"/>
                <w:szCs w:val="28"/>
                <w:lang w:val="uz-Cyrl-UZ"/>
              </w:rPr>
            </w:pPr>
            <w:r w:rsidRPr="001A1807">
              <w:rPr>
                <w:sz w:val="28"/>
                <w:szCs w:val="28"/>
                <w:lang w:val="uz-Cyrl-UZ"/>
              </w:rPr>
              <w:t>1</w:t>
            </w:r>
          </w:p>
        </w:tc>
        <w:tc>
          <w:tcPr>
            <w:tcW w:w="3306" w:type="dxa"/>
          </w:tcPr>
          <w:p w14:paraId="593BBB68" w14:textId="77777777" w:rsidR="00041AD6" w:rsidRPr="001A1807" w:rsidRDefault="00041AD6" w:rsidP="00041AD6">
            <w:pPr>
              <w:spacing w:line="276" w:lineRule="auto"/>
              <w:jc w:val="both"/>
              <w:rPr>
                <w:sz w:val="28"/>
                <w:szCs w:val="28"/>
                <w:lang w:val="uz-Cyrl-UZ"/>
              </w:rPr>
            </w:pPr>
            <w:r w:rsidRPr="001A1807">
              <w:rPr>
                <w:sz w:val="28"/>
                <w:szCs w:val="28"/>
                <w:lang w:val="uz-Cyrl-UZ"/>
              </w:rPr>
              <w:t>2</w:t>
            </w:r>
          </w:p>
        </w:tc>
        <w:tc>
          <w:tcPr>
            <w:tcW w:w="1995" w:type="dxa"/>
          </w:tcPr>
          <w:p w14:paraId="63915B8C" w14:textId="77777777" w:rsidR="00041AD6" w:rsidRPr="001A1807" w:rsidRDefault="00041AD6" w:rsidP="00041AD6">
            <w:pPr>
              <w:spacing w:line="276" w:lineRule="auto"/>
              <w:jc w:val="both"/>
              <w:rPr>
                <w:sz w:val="28"/>
                <w:szCs w:val="28"/>
                <w:lang w:val="uz-Cyrl-UZ"/>
              </w:rPr>
            </w:pPr>
            <w:r w:rsidRPr="001A1807">
              <w:rPr>
                <w:sz w:val="28"/>
                <w:szCs w:val="28"/>
                <w:lang w:val="uz-Cyrl-UZ"/>
              </w:rPr>
              <w:t>3</w:t>
            </w:r>
          </w:p>
        </w:tc>
        <w:tc>
          <w:tcPr>
            <w:tcW w:w="3139" w:type="dxa"/>
          </w:tcPr>
          <w:p w14:paraId="5A71F0BC" w14:textId="77777777" w:rsidR="00041AD6" w:rsidRPr="001A1807" w:rsidRDefault="00041AD6" w:rsidP="00041AD6">
            <w:pPr>
              <w:spacing w:line="276" w:lineRule="auto"/>
              <w:jc w:val="both"/>
              <w:rPr>
                <w:sz w:val="28"/>
                <w:szCs w:val="28"/>
                <w:lang w:val="uz-Cyrl-UZ"/>
              </w:rPr>
            </w:pPr>
            <w:r w:rsidRPr="001A1807">
              <w:rPr>
                <w:sz w:val="28"/>
                <w:szCs w:val="28"/>
                <w:lang w:val="uz-Cyrl-UZ"/>
              </w:rPr>
              <w:t>4</w:t>
            </w:r>
          </w:p>
        </w:tc>
      </w:tr>
      <w:tr w:rsidR="00041AD6" w:rsidRPr="001A1807" w14:paraId="220D4F9B" w14:textId="77777777" w:rsidTr="00041AD6">
        <w:tc>
          <w:tcPr>
            <w:tcW w:w="905" w:type="dxa"/>
          </w:tcPr>
          <w:p w14:paraId="43C47464" w14:textId="77777777" w:rsidR="00041AD6" w:rsidRPr="001A1807" w:rsidRDefault="00041AD6" w:rsidP="00041AD6">
            <w:pPr>
              <w:spacing w:line="276" w:lineRule="auto"/>
              <w:jc w:val="both"/>
              <w:rPr>
                <w:sz w:val="28"/>
                <w:szCs w:val="28"/>
                <w:lang w:val="uz-Cyrl-UZ"/>
              </w:rPr>
            </w:pPr>
            <w:r w:rsidRPr="001A1807">
              <w:rPr>
                <w:sz w:val="28"/>
                <w:szCs w:val="28"/>
                <w:lang w:val="uz-Cyrl-UZ"/>
              </w:rPr>
              <w:t>1</w:t>
            </w:r>
          </w:p>
        </w:tc>
        <w:tc>
          <w:tcPr>
            <w:tcW w:w="3306" w:type="dxa"/>
          </w:tcPr>
          <w:p w14:paraId="62B20960" w14:textId="0CE700EB" w:rsidR="00041AD6" w:rsidRPr="001A1807" w:rsidRDefault="00041AD6" w:rsidP="00041AD6">
            <w:pPr>
              <w:spacing w:line="276" w:lineRule="auto"/>
              <w:jc w:val="both"/>
              <w:rPr>
                <w:sz w:val="28"/>
                <w:szCs w:val="28"/>
                <w:lang w:val="uz-Cyrl-UZ"/>
              </w:rPr>
            </w:pPr>
            <w:r>
              <w:rPr>
                <w:sz w:val="28"/>
                <w:szCs w:val="28"/>
                <w:lang w:val="uz-Cyrl-UZ"/>
              </w:rPr>
              <w:t>Бульдозер</w:t>
            </w:r>
          </w:p>
        </w:tc>
        <w:tc>
          <w:tcPr>
            <w:tcW w:w="1995" w:type="dxa"/>
          </w:tcPr>
          <w:p w14:paraId="631E9B0A" w14:textId="606E224F" w:rsidR="00041AD6" w:rsidRPr="001A1807" w:rsidRDefault="007D5F16" w:rsidP="00041AD6">
            <w:pPr>
              <w:spacing w:line="276" w:lineRule="auto"/>
              <w:jc w:val="both"/>
              <w:rPr>
                <w:sz w:val="28"/>
                <w:szCs w:val="28"/>
                <w:lang w:val="uz-Cyrl-UZ"/>
              </w:rPr>
            </w:pPr>
            <w:r>
              <w:rPr>
                <w:sz w:val="28"/>
                <w:szCs w:val="28"/>
                <w:lang w:val="uz-Cyrl-UZ"/>
              </w:rPr>
              <w:t>Машина соат</w:t>
            </w:r>
          </w:p>
        </w:tc>
        <w:tc>
          <w:tcPr>
            <w:tcW w:w="3139" w:type="dxa"/>
          </w:tcPr>
          <w:p w14:paraId="282EAF71" w14:textId="496AD25A" w:rsidR="00041AD6" w:rsidRPr="001A1807" w:rsidRDefault="007D5F16" w:rsidP="00041AD6">
            <w:pPr>
              <w:spacing w:line="276" w:lineRule="auto"/>
              <w:jc w:val="both"/>
              <w:rPr>
                <w:sz w:val="28"/>
                <w:szCs w:val="28"/>
                <w:lang w:val="uz-Cyrl-UZ"/>
              </w:rPr>
            </w:pPr>
            <w:r>
              <w:rPr>
                <w:sz w:val="28"/>
                <w:szCs w:val="28"/>
                <w:lang w:val="uz-Cyrl-UZ"/>
              </w:rPr>
              <w:t>205000</w:t>
            </w:r>
          </w:p>
        </w:tc>
      </w:tr>
      <w:tr w:rsidR="00041AD6" w:rsidRPr="001A1807" w14:paraId="18F10452" w14:textId="77777777" w:rsidTr="00041AD6">
        <w:tc>
          <w:tcPr>
            <w:tcW w:w="905" w:type="dxa"/>
          </w:tcPr>
          <w:p w14:paraId="73B3A0B5" w14:textId="77777777" w:rsidR="00041AD6" w:rsidRPr="001A1807" w:rsidRDefault="00041AD6" w:rsidP="00041AD6">
            <w:pPr>
              <w:spacing w:line="276" w:lineRule="auto"/>
              <w:jc w:val="both"/>
              <w:rPr>
                <w:sz w:val="28"/>
                <w:szCs w:val="28"/>
                <w:lang w:val="uz-Cyrl-UZ"/>
              </w:rPr>
            </w:pPr>
            <w:r w:rsidRPr="001A1807">
              <w:rPr>
                <w:sz w:val="28"/>
                <w:szCs w:val="28"/>
                <w:lang w:val="uz-Cyrl-UZ"/>
              </w:rPr>
              <w:t>2</w:t>
            </w:r>
          </w:p>
        </w:tc>
        <w:tc>
          <w:tcPr>
            <w:tcW w:w="3306" w:type="dxa"/>
          </w:tcPr>
          <w:p w14:paraId="4D2930D2" w14:textId="20AA5333" w:rsidR="00041AD6" w:rsidRPr="001A1807" w:rsidRDefault="00041AD6" w:rsidP="00041AD6">
            <w:pPr>
              <w:spacing w:line="276" w:lineRule="auto"/>
              <w:jc w:val="both"/>
              <w:rPr>
                <w:sz w:val="28"/>
                <w:szCs w:val="28"/>
                <w:lang w:val="uz-Cyrl-UZ"/>
              </w:rPr>
            </w:pPr>
            <w:r>
              <w:rPr>
                <w:sz w:val="28"/>
                <w:szCs w:val="28"/>
                <w:lang w:val="uz-Cyrl-UZ"/>
              </w:rPr>
              <w:t>Юклагич</w:t>
            </w:r>
          </w:p>
        </w:tc>
        <w:tc>
          <w:tcPr>
            <w:tcW w:w="1995" w:type="dxa"/>
          </w:tcPr>
          <w:p w14:paraId="4042C5E0" w14:textId="479F58DA" w:rsidR="00041AD6" w:rsidRPr="001A1807" w:rsidRDefault="007D5F16" w:rsidP="00041AD6">
            <w:pPr>
              <w:spacing w:line="276" w:lineRule="auto"/>
              <w:jc w:val="both"/>
              <w:rPr>
                <w:sz w:val="28"/>
                <w:szCs w:val="28"/>
                <w:lang w:val="uz-Cyrl-UZ"/>
              </w:rPr>
            </w:pPr>
            <w:r>
              <w:rPr>
                <w:sz w:val="28"/>
                <w:szCs w:val="28"/>
                <w:lang w:val="uz-Cyrl-UZ"/>
              </w:rPr>
              <w:t>Машина соат</w:t>
            </w:r>
          </w:p>
        </w:tc>
        <w:tc>
          <w:tcPr>
            <w:tcW w:w="3139" w:type="dxa"/>
          </w:tcPr>
          <w:p w14:paraId="5CADF731" w14:textId="029D640F" w:rsidR="00041AD6" w:rsidRPr="001A1807" w:rsidRDefault="007D5F16" w:rsidP="00041AD6">
            <w:pPr>
              <w:spacing w:line="276" w:lineRule="auto"/>
              <w:jc w:val="both"/>
              <w:rPr>
                <w:sz w:val="28"/>
                <w:szCs w:val="28"/>
                <w:lang w:val="uz-Cyrl-UZ"/>
              </w:rPr>
            </w:pPr>
            <w:r>
              <w:rPr>
                <w:sz w:val="28"/>
                <w:szCs w:val="28"/>
                <w:lang w:val="uz-Cyrl-UZ"/>
              </w:rPr>
              <w:t>165510,55</w:t>
            </w:r>
          </w:p>
        </w:tc>
      </w:tr>
      <w:tr w:rsidR="00041AD6" w:rsidRPr="001A1807" w14:paraId="3221B37A" w14:textId="77777777" w:rsidTr="00041AD6">
        <w:tc>
          <w:tcPr>
            <w:tcW w:w="905" w:type="dxa"/>
          </w:tcPr>
          <w:p w14:paraId="7AA7F20C" w14:textId="77777777" w:rsidR="00041AD6" w:rsidRPr="001A1807" w:rsidRDefault="00041AD6" w:rsidP="00041AD6">
            <w:pPr>
              <w:spacing w:line="276" w:lineRule="auto"/>
              <w:jc w:val="both"/>
              <w:rPr>
                <w:sz w:val="28"/>
                <w:szCs w:val="28"/>
                <w:lang w:val="uz-Cyrl-UZ"/>
              </w:rPr>
            </w:pPr>
          </w:p>
        </w:tc>
        <w:tc>
          <w:tcPr>
            <w:tcW w:w="3306" w:type="dxa"/>
          </w:tcPr>
          <w:p w14:paraId="17FDBF08" w14:textId="77777777" w:rsidR="00041AD6" w:rsidRPr="001A1807" w:rsidRDefault="00041AD6" w:rsidP="00041AD6">
            <w:pPr>
              <w:spacing w:line="276" w:lineRule="auto"/>
              <w:jc w:val="both"/>
              <w:rPr>
                <w:sz w:val="28"/>
                <w:szCs w:val="28"/>
                <w:lang w:val="uz-Cyrl-UZ"/>
              </w:rPr>
            </w:pPr>
          </w:p>
        </w:tc>
        <w:tc>
          <w:tcPr>
            <w:tcW w:w="1995" w:type="dxa"/>
          </w:tcPr>
          <w:p w14:paraId="7C96555E" w14:textId="77777777" w:rsidR="00041AD6" w:rsidRPr="001A1807" w:rsidRDefault="00041AD6" w:rsidP="00041AD6">
            <w:pPr>
              <w:spacing w:line="276" w:lineRule="auto"/>
              <w:jc w:val="both"/>
              <w:rPr>
                <w:sz w:val="28"/>
                <w:szCs w:val="28"/>
                <w:lang w:val="uz-Cyrl-UZ"/>
              </w:rPr>
            </w:pPr>
          </w:p>
        </w:tc>
        <w:tc>
          <w:tcPr>
            <w:tcW w:w="3139" w:type="dxa"/>
          </w:tcPr>
          <w:p w14:paraId="2E55F195" w14:textId="77777777" w:rsidR="00041AD6" w:rsidRPr="001A1807" w:rsidRDefault="00041AD6" w:rsidP="00041AD6">
            <w:pPr>
              <w:spacing w:line="276" w:lineRule="auto"/>
              <w:jc w:val="both"/>
              <w:rPr>
                <w:sz w:val="28"/>
                <w:szCs w:val="28"/>
                <w:lang w:val="uz-Cyrl-UZ"/>
              </w:rPr>
            </w:pPr>
          </w:p>
        </w:tc>
      </w:tr>
    </w:tbl>
    <w:p w14:paraId="51EF1AB3" w14:textId="77777777" w:rsidR="0007557A" w:rsidRPr="001A1807" w:rsidRDefault="0007557A" w:rsidP="0007557A">
      <w:pPr>
        <w:spacing w:line="276" w:lineRule="auto"/>
        <w:jc w:val="both"/>
        <w:rPr>
          <w:sz w:val="28"/>
          <w:szCs w:val="28"/>
          <w:lang w:val="uz-Cyrl-UZ"/>
        </w:rPr>
      </w:pPr>
    </w:p>
    <w:p w14:paraId="5CE01486" w14:textId="77777777" w:rsidR="0007557A" w:rsidRPr="001A1807" w:rsidRDefault="0007557A" w:rsidP="0007557A">
      <w:pPr>
        <w:spacing w:line="276" w:lineRule="auto"/>
        <w:jc w:val="both"/>
        <w:rPr>
          <w:sz w:val="28"/>
          <w:szCs w:val="28"/>
          <w:lang w:val="uz-Cyrl-UZ"/>
        </w:rPr>
      </w:pPr>
    </w:p>
    <w:p w14:paraId="1B804E2B" w14:textId="77777777" w:rsidR="0007557A" w:rsidRPr="001A1807" w:rsidRDefault="0007557A" w:rsidP="0007557A">
      <w:pPr>
        <w:spacing w:line="276" w:lineRule="auto"/>
        <w:jc w:val="both"/>
        <w:rPr>
          <w:sz w:val="28"/>
          <w:szCs w:val="28"/>
          <w:lang w:val="uz-Cyrl-UZ"/>
        </w:rPr>
      </w:pPr>
      <w:r w:rsidRPr="001A1807">
        <w:rPr>
          <w:sz w:val="28"/>
          <w:szCs w:val="28"/>
          <w:lang w:val="uz-Cyrl-UZ"/>
        </w:rPr>
        <w:t>Ушбу тўловларга қўшимча равишда, Буюртмачи “Пудратчига”  15% ҚҚС харажатларни тўлайди. (ҚҚС тўловчи бўлса)</w:t>
      </w:r>
    </w:p>
    <w:p w14:paraId="24439A45" w14:textId="77777777" w:rsidR="0007557A" w:rsidRPr="001A1807" w:rsidRDefault="0007557A" w:rsidP="0007557A">
      <w:pPr>
        <w:spacing w:line="276" w:lineRule="auto"/>
        <w:jc w:val="both"/>
        <w:rPr>
          <w:sz w:val="28"/>
          <w:szCs w:val="28"/>
          <w:lang w:val="uz-Cyrl-UZ"/>
        </w:rPr>
      </w:pPr>
      <w:r w:rsidRPr="001A1807">
        <w:rPr>
          <w:sz w:val="28"/>
          <w:szCs w:val="28"/>
          <w:lang w:val="uz-Cyrl-UZ"/>
        </w:rPr>
        <w:t xml:space="preserve">          Ушбу баённома Пудратчи ва Буюртмачи ўртасидаги ўзаро ҳисоб-китоблар ва тўловлар учун асосдир.</w:t>
      </w:r>
    </w:p>
    <w:p w14:paraId="41477F71" w14:textId="77777777" w:rsidR="0007557A" w:rsidRPr="001A1807" w:rsidRDefault="0007557A" w:rsidP="0007557A">
      <w:pPr>
        <w:spacing w:line="276" w:lineRule="auto"/>
        <w:jc w:val="both"/>
        <w:rPr>
          <w:sz w:val="28"/>
          <w:szCs w:val="28"/>
          <w:lang w:val="uz-Cyrl-UZ"/>
        </w:rPr>
      </w:pPr>
    </w:p>
    <w:p w14:paraId="6EF0D69C" w14:textId="77777777" w:rsidR="0007557A" w:rsidRPr="001A1807" w:rsidRDefault="0007557A" w:rsidP="0007557A">
      <w:pPr>
        <w:spacing w:line="276" w:lineRule="auto"/>
        <w:jc w:val="both"/>
        <w:rPr>
          <w:b/>
          <w:sz w:val="28"/>
          <w:szCs w:val="28"/>
          <w:lang w:val="uz-Cyrl-UZ"/>
        </w:rPr>
      </w:pPr>
      <w:r w:rsidRPr="001A1807">
        <w:rPr>
          <w:b/>
          <w:sz w:val="28"/>
          <w:szCs w:val="28"/>
          <w:lang w:val="uz-Cyrl-UZ"/>
        </w:rPr>
        <w:t xml:space="preserve">                            Буюртмачи:                                                   Пудратчи:</w:t>
      </w:r>
    </w:p>
    <w:p w14:paraId="2866003B" w14:textId="77777777" w:rsidR="0007557A" w:rsidRPr="001A1807" w:rsidRDefault="0007557A" w:rsidP="0007557A">
      <w:pPr>
        <w:spacing w:line="276" w:lineRule="auto"/>
        <w:jc w:val="both"/>
        <w:rPr>
          <w:sz w:val="28"/>
          <w:szCs w:val="28"/>
          <w:lang w:val="uz-Cyrl-UZ"/>
        </w:rPr>
      </w:pPr>
    </w:p>
    <w:p w14:paraId="6C239E17" w14:textId="77777777" w:rsidR="0007557A" w:rsidRPr="001A1807" w:rsidRDefault="0007557A" w:rsidP="0007557A">
      <w:pPr>
        <w:spacing w:line="276" w:lineRule="auto"/>
        <w:jc w:val="both"/>
        <w:rPr>
          <w:sz w:val="28"/>
          <w:szCs w:val="28"/>
          <w:lang w:val="uz-Cyrl-UZ"/>
        </w:rPr>
      </w:pPr>
      <w:r w:rsidRPr="001A1807">
        <w:rPr>
          <w:sz w:val="28"/>
          <w:szCs w:val="28"/>
          <w:lang w:val="uz-Cyrl-UZ"/>
        </w:rPr>
        <w:t xml:space="preserve">                              Яккабоғ ТЙФУК                                        “------------------------------”--------</w:t>
      </w:r>
    </w:p>
    <w:p w14:paraId="2D74BD36" w14:textId="77777777" w:rsidR="0007557A" w:rsidRPr="001A1807" w:rsidRDefault="0007557A" w:rsidP="0007557A">
      <w:pPr>
        <w:spacing w:line="276" w:lineRule="auto"/>
        <w:jc w:val="both"/>
        <w:rPr>
          <w:sz w:val="28"/>
          <w:szCs w:val="28"/>
          <w:lang w:val="uz-Cyrl-UZ"/>
        </w:rPr>
      </w:pPr>
      <w:r w:rsidRPr="001A1807">
        <w:rPr>
          <w:sz w:val="28"/>
          <w:szCs w:val="28"/>
          <w:lang w:val="uz-Cyrl-UZ"/>
        </w:rPr>
        <w:t xml:space="preserve">   </w:t>
      </w:r>
    </w:p>
    <w:p w14:paraId="728B86F9" w14:textId="77777777" w:rsidR="0007557A" w:rsidRPr="001A1807" w:rsidRDefault="0007557A" w:rsidP="0007557A">
      <w:pPr>
        <w:spacing w:line="276" w:lineRule="auto"/>
        <w:jc w:val="both"/>
        <w:rPr>
          <w:sz w:val="28"/>
          <w:szCs w:val="28"/>
          <w:lang w:val="uz-Cyrl-UZ"/>
        </w:rPr>
      </w:pPr>
      <w:r w:rsidRPr="001A1807">
        <w:rPr>
          <w:sz w:val="28"/>
          <w:szCs w:val="28"/>
          <w:lang w:val="uz-Cyrl-UZ"/>
        </w:rPr>
        <w:t xml:space="preserve">                       Директор                                                                        Директор</w:t>
      </w:r>
    </w:p>
    <w:p w14:paraId="6DC5EDCC" w14:textId="77777777" w:rsidR="0007557A" w:rsidRPr="001A1807" w:rsidRDefault="0007557A" w:rsidP="0007557A">
      <w:pPr>
        <w:spacing w:line="276" w:lineRule="auto"/>
        <w:jc w:val="both"/>
        <w:rPr>
          <w:sz w:val="28"/>
          <w:szCs w:val="28"/>
          <w:lang w:val="uz-Cyrl-UZ"/>
        </w:rPr>
      </w:pPr>
    </w:p>
    <w:p w14:paraId="05622F74" w14:textId="77777777" w:rsidR="006A4BAA" w:rsidRDefault="006A4BAA" w:rsidP="006A4BAA">
      <w:pPr>
        <w:spacing w:line="276" w:lineRule="auto"/>
        <w:jc w:val="both"/>
        <w:rPr>
          <w:b/>
          <w:sz w:val="28"/>
          <w:szCs w:val="28"/>
          <w:lang w:val="uz-Cyrl-UZ"/>
        </w:rPr>
      </w:pPr>
      <w:r>
        <w:rPr>
          <w:b/>
          <w:sz w:val="28"/>
          <w:szCs w:val="28"/>
          <w:lang w:val="uz-Cyrl-UZ"/>
        </w:rPr>
        <w:t xml:space="preserve">                                                                                       </w:t>
      </w:r>
    </w:p>
    <w:p w14:paraId="3316F14A" w14:textId="77777777" w:rsidR="006A4BAA" w:rsidRDefault="006A4BAA" w:rsidP="006A4BAA">
      <w:pPr>
        <w:spacing w:line="276" w:lineRule="auto"/>
        <w:jc w:val="both"/>
        <w:rPr>
          <w:b/>
          <w:sz w:val="28"/>
          <w:szCs w:val="28"/>
          <w:lang w:val="uz-Cyrl-UZ"/>
        </w:rPr>
      </w:pPr>
    </w:p>
    <w:p w14:paraId="5965B6AB" w14:textId="77777777" w:rsidR="006A4BAA" w:rsidRDefault="006A4BAA" w:rsidP="006A4BAA">
      <w:pPr>
        <w:spacing w:line="276" w:lineRule="auto"/>
        <w:jc w:val="both"/>
        <w:rPr>
          <w:b/>
          <w:sz w:val="28"/>
          <w:szCs w:val="28"/>
          <w:lang w:val="uz-Cyrl-UZ"/>
        </w:rPr>
      </w:pPr>
    </w:p>
    <w:sectPr w:rsidR="006A4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B50"/>
    <w:multiLevelType w:val="multilevel"/>
    <w:tmpl w:val="E0AA91C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BA061C"/>
    <w:multiLevelType w:val="hybridMultilevel"/>
    <w:tmpl w:val="A7D4E756"/>
    <w:lvl w:ilvl="0" w:tplc="DC703BD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15:restartNumberingAfterBreak="0">
    <w:nsid w:val="3B091A60"/>
    <w:multiLevelType w:val="hybridMultilevel"/>
    <w:tmpl w:val="D8FA8402"/>
    <w:lvl w:ilvl="0" w:tplc="86701AFE">
      <w:start w:val="5"/>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3" w15:restartNumberingAfterBreak="0">
    <w:nsid w:val="5AC8766B"/>
    <w:multiLevelType w:val="multilevel"/>
    <w:tmpl w:val="7934476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44618F4"/>
    <w:multiLevelType w:val="hybridMultilevel"/>
    <w:tmpl w:val="B232B830"/>
    <w:lvl w:ilvl="0" w:tplc="9612CD10">
      <w:start w:val="1"/>
      <w:numFmt w:val="decimal"/>
      <w:lvlText w:val="%1."/>
      <w:lvlJc w:val="left"/>
      <w:pPr>
        <w:ind w:left="3338" w:hanging="360"/>
      </w:pPr>
      <w:rPr>
        <w:rFonts w:hint="default"/>
        <w:b/>
      </w:rPr>
    </w:lvl>
    <w:lvl w:ilvl="1" w:tplc="04190019" w:tentative="1">
      <w:start w:val="1"/>
      <w:numFmt w:val="lowerLetter"/>
      <w:lvlText w:val="%2."/>
      <w:lvlJc w:val="left"/>
      <w:pPr>
        <w:ind w:left="4155" w:hanging="360"/>
      </w:pPr>
    </w:lvl>
    <w:lvl w:ilvl="2" w:tplc="0419001B" w:tentative="1">
      <w:start w:val="1"/>
      <w:numFmt w:val="lowerRoman"/>
      <w:lvlText w:val="%3."/>
      <w:lvlJc w:val="right"/>
      <w:pPr>
        <w:ind w:left="4875" w:hanging="180"/>
      </w:pPr>
    </w:lvl>
    <w:lvl w:ilvl="3" w:tplc="0419000F" w:tentative="1">
      <w:start w:val="1"/>
      <w:numFmt w:val="decimal"/>
      <w:lvlText w:val="%4."/>
      <w:lvlJc w:val="left"/>
      <w:pPr>
        <w:ind w:left="5595" w:hanging="360"/>
      </w:pPr>
    </w:lvl>
    <w:lvl w:ilvl="4" w:tplc="04190019" w:tentative="1">
      <w:start w:val="1"/>
      <w:numFmt w:val="lowerLetter"/>
      <w:lvlText w:val="%5."/>
      <w:lvlJc w:val="left"/>
      <w:pPr>
        <w:ind w:left="6315" w:hanging="360"/>
      </w:pPr>
    </w:lvl>
    <w:lvl w:ilvl="5" w:tplc="0419001B" w:tentative="1">
      <w:start w:val="1"/>
      <w:numFmt w:val="lowerRoman"/>
      <w:lvlText w:val="%6."/>
      <w:lvlJc w:val="right"/>
      <w:pPr>
        <w:ind w:left="7035" w:hanging="180"/>
      </w:pPr>
    </w:lvl>
    <w:lvl w:ilvl="6" w:tplc="0419000F" w:tentative="1">
      <w:start w:val="1"/>
      <w:numFmt w:val="decimal"/>
      <w:lvlText w:val="%7."/>
      <w:lvlJc w:val="left"/>
      <w:pPr>
        <w:ind w:left="7755" w:hanging="360"/>
      </w:pPr>
    </w:lvl>
    <w:lvl w:ilvl="7" w:tplc="04190019" w:tentative="1">
      <w:start w:val="1"/>
      <w:numFmt w:val="lowerLetter"/>
      <w:lvlText w:val="%8."/>
      <w:lvlJc w:val="left"/>
      <w:pPr>
        <w:ind w:left="8475" w:hanging="360"/>
      </w:pPr>
    </w:lvl>
    <w:lvl w:ilvl="8" w:tplc="0419001B" w:tentative="1">
      <w:start w:val="1"/>
      <w:numFmt w:val="lowerRoman"/>
      <w:lvlText w:val="%9."/>
      <w:lvlJc w:val="right"/>
      <w:pPr>
        <w:ind w:left="9195" w:hanging="180"/>
      </w:pPr>
    </w:lvl>
  </w:abstractNum>
  <w:abstractNum w:abstractNumId="5" w15:restartNumberingAfterBreak="0">
    <w:nsid w:val="7DED52A6"/>
    <w:multiLevelType w:val="hybridMultilevel"/>
    <w:tmpl w:val="15C68B4E"/>
    <w:lvl w:ilvl="0" w:tplc="E1EEE656">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8D"/>
    <w:rsid w:val="00041AD6"/>
    <w:rsid w:val="0007557A"/>
    <w:rsid w:val="0013786D"/>
    <w:rsid w:val="0020509D"/>
    <w:rsid w:val="00305849"/>
    <w:rsid w:val="003127FA"/>
    <w:rsid w:val="003C27F3"/>
    <w:rsid w:val="004019C2"/>
    <w:rsid w:val="005753C0"/>
    <w:rsid w:val="00606FCD"/>
    <w:rsid w:val="00696C08"/>
    <w:rsid w:val="006A2D92"/>
    <w:rsid w:val="006A4BAA"/>
    <w:rsid w:val="006F2432"/>
    <w:rsid w:val="00716075"/>
    <w:rsid w:val="00741D21"/>
    <w:rsid w:val="00765AFE"/>
    <w:rsid w:val="007867C9"/>
    <w:rsid w:val="007D5F16"/>
    <w:rsid w:val="0092710A"/>
    <w:rsid w:val="00A25939"/>
    <w:rsid w:val="00C04E54"/>
    <w:rsid w:val="00CF2785"/>
    <w:rsid w:val="00E8378D"/>
    <w:rsid w:val="00E926A8"/>
    <w:rsid w:val="00EA4E11"/>
    <w:rsid w:val="00EC2661"/>
    <w:rsid w:val="00F25D03"/>
    <w:rsid w:val="00F94E99"/>
    <w:rsid w:val="00FA0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095B"/>
  <w15:chartTrackingRefBased/>
  <w15:docId w15:val="{6AFDCA85-29B2-4DA0-8D00-C7C466FC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E5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1"/>
    <w:qFormat/>
    <w:rsid w:val="00CF2785"/>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4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06FCD"/>
    <w:rPr>
      <w:rFonts w:ascii="Tahoma" w:hAnsi="Tahoma" w:cs="Tahoma"/>
      <w:sz w:val="16"/>
      <w:szCs w:val="16"/>
    </w:rPr>
  </w:style>
  <w:style w:type="character" w:customStyle="1" w:styleId="a5">
    <w:name w:val="Текст выноски Знак"/>
    <w:basedOn w:val="a0"/>
    <w:link w:val="a4"/>
    <w:uiPriority w:val="99"/>
    <w:semiHidden/>
    <w:rsid w:val="00606FCD"/>
    <w:rPr>
      <w:rFonts w:ascii="Tahoma" w:eastAsia="Times New Roman" w:hAnsi="Tahoma" w:cs="Tahoma"/>
      <w:sz w:val="16"/>
      <w:szCs w:val="16"/>
      <w:lang w:eastAsia="ru-RU"/>
    </w:rPr>
  </w:style>
  <w:style w:type="paragraph" w:styleId="a6">
    <w:name w:val="List Paragraph"/>
    <w:basedOn w:val="a"/>
    <w:uiPriority w:val="34"/>
    <w:qFormat/>
    <w:rsid w:val="0007557A"/>
    <w:pPr>
      <w:ind w:left="720"/>
      <w:contextualSpacing/>
    </w:pPr>
  </w:style>
  <w:style w:type="character" w:customStyle="1" w:styleId="20">
    <w:name w:val="Заголовок 2 Знак"/>
    <w:basedOn w:val="a0"/>
    <w:uiPriority w:val="9"/>
    <w:semiHidden/>
    <w:rsid w:val="00CF2785"/>
    <w:rPr>
      <w:rFonts w:asciiTheme="majorHAnsi" w:eastAsiaTheme="majorEastAsia" w:hAnsiTheme="majorHAnsi" w:cstheme="majorBidi"/>
      <w:color w:val="2F5496" w:themeColor="accent1" w:themeShade="BF"/>
      <w:sz w:val="26"/>
      <w:szCs w:val="26"/>
      <w:lang w:eastAsia="ru-RU"/>
    </w:rPr>
  </w:style>
  <w:style w:type="character" w:customStyle="1" w:styleId="21">
    <w:name w:val="Заголовок 2 Знак1"/>
    <w:basedOn w:val="a0"/>
    <w:link w:val="2"/>
    <w:locked/>
    <w:rsid w:val="00CF2785"/>
    <w:rPr>
      <w:rFonts w:ascii="Arial" w:eastAsia="Times New Roman" w:hAnsi="Arial" w:cs="Times New Roman"/>
      <w:b/>
      <w:sz w:val="18"/>
      <w:szCs w:val="20"/>
      <w:lang w:eastAsia="ru-RU"/>
    </w:rPr>
  </w:style>
  <w:style w:type="paragraph" w:styleId="a7">
    <w:name w:val="Body Text"/>
    <w:basedOn w:val="a"/>
    <w:link w:val="a8"/>
    <w:uiPriority w:val="1"/>
    <w:qFormat/>
    <w:rsid w:val="00CF2785"/>
    <w:pPr>
      <w:widowControl w:val="0"/>
      <w:autoSpaceDE w:val="0"/>
      <w:autoSpaceDN w:val="0"/>
    </w:pPr>
    <w:rPr>
      <w:lang w:val="bg-BG" w:eastAsia="en-US"/>
    </w:rPr>
  </w:style>
  <w:style w:type="character" w:customStyle="1" w:styleId="a8">
    <w:name w:val="Основной текст Знак"/>
    <w:basedOn w:val="a0"/>
    <w:link w:val="a7"/>
    <w:uiPriority w:val="1"/>
    <w:rsid w:val="00CF2785"/>
    <w:rPr>
      <w:rFonts w:ascii="Times New Roman" w:eastAsia="Times New Roman" w:hAnsi="Times New Roman" w:cs="Times New Roman"/>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1629</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dc:creator>
  <cp:keywords/>
  <dc:description/>
  <cp:lastModifiedBy>Professional</cp:lastModifiedBy>
  <cp:revision>2</cp:revision>
  <cp:lastPrinted>2022-07-25T06:50:00Z</cp:lastPrinted>
  <dcterms:created xsi:type="dcterms:W3CDTF">2022-07-28T08:45:00Z</dcterms:created>
  <dcterms:modified xsi:type="dcterms:W3CDTF">2022-07-28T08:45:00Z</dcterms:modified>
</cp:coreProperties>
</file>