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33" w:rsidRPr="00DD4C33" w:rsidRDefault="00DD4C33" w:rsidP="00DD4C33">
      <w:pPr>
        <w:shd w:val="clear" w:color="auto" w:fill="FFFFFF"/>
        <w:spacing w:before="15" w:after="120" w:line="240" w:lineRule="auto"/>
        <w:jc w:val="center"/>
        <w:rPr>
          <w:rFonts w:ascii="Times New Roman" w:eastAsia="Times New Roman" w:hAnsi="Times New Roman" w:cs="Times New Roman"/>
          <w:color w:val="000000"/>
          <w:sz w:val="24"/>
          <w:szCs w:val="24"/>
        </w:rPr>
      </w:pPr>
      <w:bookmarkStart w:id="0" w:name="_GoBack"/>
      <w:bookmarkEnd w:id="0"/>
      <w:r w:rsidRPr="00DD4C33">
        <w:rPr>
          <w:rFonts w:ascii="Times New Roman" w:eastAsia="Times New Roman" w:hAnsi="Times New Roman" w:cs="Times New Roman"/>
          <w:b/>
          <w:bCs/>
          <w:color w:val="000000"/>
          <w:sz w:val="24"/>
          <w:szCs w:val="24"/>
        </w:rPr>
        <w:t>Объектларни фойдаланишга тайёр ҳолда қуришга доир Намунавий пудрат шартномаси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 Шартнома рақами </w:t>
      </w:r>
      <w:r>
        <w:rPr>
          <w:rFonts w:ascii="Times New Roman" w:eastAsia="Times New Roman" w:hAnsi="Times New Roman" w:cs="Times New Roman"/>
          <w:color w:val="000000"/>
          <w:sz w:val="24"/>
          <w:szCs w:val="24"/>
        </w:rPr>
        <w:t xml:space="preserve">                                                                           </w:t>
      </w:r>
      <w:r w:rsidRPr="00DD4C33">
        <w:rPr>
          <w:rFonts w:ascii="Times New Roman" w:eastAsia="Times New Roman" w:hAnsi="Times New Roman" w:cs="Times New Roman"/>
          <w:color w:val="000000"/>
          <w:sz w:val="24"/>
          <w:szCs w:val="24"/>
        </w:rPr>
        <w:t xml:space="preserve">Шартнома тузилган сана </w:t>
      </w:r>
    </w:p>
    <w:p w:rsidR="00DD4C33" w:rsidRPr="00DD4C33" w:rsidRDefault="00DD4C33" w:rsidP="00DD4C33">
      <w:pPr>
        <w:shd w:val="clear" w:color="auto" w:fill="FFFFFF"/>
        <w:spacing w:before="15" w:after="15" w:line="240" w:lineRule="auto"/>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Кейинги ўринларда «Буюртмачи» деб юритиладиган Буюртмачининг номи (буюртмачининг номи)номидан Фаолиятини белгиловчи ҳужжат асосида иш кўрувчи (устав, низом, ишончнома) Рахбарининг </w:t>
      </w:r>
      <w:r w:rsidR="00C27788">
        <w:rPr>
          <w:rFonts w:ascii="Times New Roman" w:eastAsia="Times New Roman" w:hAnsi="Times New Roman" w:cs="Times New Roman"/>
          <w:color w:val="000000"/>
          <w:sz w:val="24"/>
          <w:szCs w:val="24"/>
          <w:lang w:val="uz-Cyrl-UZ"/>
        </w:rPr>
        <w:t>Химматов Жовли</w:t>
      </w:r>
      <w:r w:rsidRPr="00DD4C33">
        <w:rPr>
          <w:rFonts w:ascii="Times New Roman" w:eastAsia="Times New Roman" w:hAnsi="Times New Roman" w:cs="Times New Roman"/>
          <w:color w:val="000000"/>
          <w:sz w:val="24"/>
          <w:szCs w:val="24"/>
        </w:rPr>
        <w:t xml:space="preserve"> бир томондан ва (раҳбарнинг фамилияси, исми, отасининг исми) кейинги ўринларда «Пудратчи» деб юритиладиган Пудратчининг номи (юридик шахснинг номи) номидан Фаолиятини белгиловчи ҳужжат (устав, низом, ишончнома) асосида иш кўрувчи Рахбарининг </w:t>
      </w:r>
      <w:r>
        <w:rPr>
          <w:rFonts w:ascii="Times New Roman" w:eastAsia="Times New Roman" w:hAnsi="Times New Roman" w:cs="Times New Roman"/>
          <w:color w:val="000000"/>
          <w:sz w:val="24"/>
          <w:szCs w:val="24"/>
        </w:rPr>
        <w:t>________________________________</w:t>
      </w:r>
      <w:r w:rsidRPr="00DD4C33">
        <w:rPr>
          <w:rFonts w:ascii="Times New Roman" w:eastAsia="Times New Roman" w:hAnsi="Times New Roman" w:cs="Times New Roman"/>
          <w:color w:val="000000"/>
          <w:sz w:val="24"/>
          <w:szCs w:val="24"/>
        </w:rPr>
        <w:t xml:space="preserve">(раҳбарнинг фамилияси, исми, отасининг исми) иккинчи томондан </w:t>
      </w:r>
      <w:r w:rsidR="0050142A">
        <w:rPr>
          <w:rFonts w:ascii="Times New Roman" w:eastAsia="Times New Roman" w:hAnsi="Times New Roman" w:cs="Times New Roman"/>
          <w:color w:val="000000"/>
          <w:sz w:val="24"/>
          <w:szCs w:val="24"/>
          <w:lang w:val="uz-Cyrl-UZ"/>
        </w:rPr>
        <w:t>Завкий МФЙ ахолисини окава сув билан таъминлаш ишлари ва</w:t>
      </w:r>
      <w:r w:rsidRPr="00DD4C33">
        <w:rPr>
          <w:rFonts w:ascii="Times New Roman" w:eastAsia="Times New Roman" w:hAnsi="Times New Roman" w:cs="Times New Roman"/>
          <w:color w:val="000000"/>
          <w:sz w:val="24"/>
          <w:szCs w:val="24"/>
        </w:rPr>
        <w:t xml:space="preserve"> фойдаланишга тайёр ҳолда қуришга доир мазкур пудрат шартномасини туздилар.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 Тарифлар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 Мазкур шартномада қуйидаги тарифлар қўлланилади: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Объектнинг қурилиш майдони чегараси ажратиб қўйилади ёки бош режага мувофиқ белгиланадиган бошқа белгилар билан белгилаб қўйилади;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нархини бўлиб чиқиш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 Шартнома мавзуси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 Пудратчи мазкур шартнома шартларига Лойиҳа номи (лойиҳанинг номи)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III. Шартнома бўйича ишлар қиймати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 Мазкур шартнома бўйича Пудратчи томонидан бажарилган, танлов савдоси (тендер) натижасида аниқланган ва тендер комиссиясининг қарори ( Тендер комиссяси қарори санасидаги Баённома рақами-сон баённома) билан тасдиқланган ишлар қиймати барча солиқлар, йиғимлар ва ажратмаларни ўз ичига олган ҳолда жорий нархларда Шартнома қиймати (сумма ёзув билан) 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4. Ишлар қиймати узил-кесил ҳисобланади ва кейинчалик қайта кўриб чиқилиши мумкин эмас, қуйидаги ҳоллар бундан мустасно:</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қийматини кўпайтиришга енгиб бўлмайдиган куч (форс-мажор) ҳолатлари сабаб бўлганда;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ҳажми Буюртмачи томонидан ўзгартирилганда;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объектнинг қурилиши бир йилдан ортиққа ўзгартирилганда.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IV. Пудратчининг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 Мазкур шартнома бўйича Пудратчи мазкур шартноманинг II бўлимида назарда тутилган ишларни бажариш учун: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ишларни мазкур шартномада ҳамда унга Тегишли илова рақами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ҳудудида вақтинчалик иншоотлар қуриш;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таваккалчиликларини суғурта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қўриқланишини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барча мажбуриятларни тўлиқ ҳажмда бажариш мажбуриятини ўз зиммасига олади.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 Буюртмачининг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9. Мазкур шартномани бажариш учун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Пудратчининг барча мурожаатларини ўн кун муддатда кўриб чиқиш ва қарор қабул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молиялаштириш жадвалига биноан Пудратчига Тегишли илова рақами-иловага мувофиқ аванс бериш ва жорий молиялаштиришни амалга ошириш;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мажбуриятларни тўлиқ ҳажмда бажариш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 Ишларни бажариш муддатлари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10. Шартнома: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миллий валюта «сўмда» ўзаро ҳисоб-китоб қилинганда – томонлар уни имзолаган пайтдан бошлаб;</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13. Мазкур шартнома бўйича ишлар ишларни бажариш жадвалига мувофиқ амалга оширилади.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 Тўловлар ва ҳисоб-китоблар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бу сўмни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17. Объектнинг шартномавий жорий қийматининг қолган Қурилиш тугаллангандан кейин икки 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 қабул комиссияси томонидан қабул қилинган кундан бошлаб Объект қабул қилингандан кейин биринчи босқичда тўланадиган миқдор ой мобайнида - ишлар қийматининг камида Объект қабул қилингандан кейин иккинчи босқичда тўланадиган миқдор фоизи миқдорида;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w:t>
      </w:r>
      <w:r w:rsidRPr="00DD4C33">
        <w:rPr>
          <w:rFonts w:ascii="Times New Roman" w:eastAsia="Times New Roman" w:hAnsi="Times New Roman" w:cs="Times New Roman"/>
          <w:color w:val="000000"/>
          <w:sz w:val="24"/>
          <w:szCs w:val="24"/>
        </w:rPr>
        <w:lastRenderedPageBreak/>
        <w:t>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VIII. Ишларни бажариш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25. Қурилиш майдонида умумий тартибни таъминлаш Пудратчининг вазифаси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кейинги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IX. Ишларни қўриқлаш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 Енгиб бўлмайдиган куч (форс-мажор) ҳолатлари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43. Агар томонлар икки ой ичида келиша олмасалар, у ҳолда томонларнинг ҳар бири шартнома бекор қилинишини талаб қилишга ҳақлидир.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 Қурилиши тугалланган объектни қабул қилиб олиш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47. Қабул қилиб олинган пайтдан бошлаб объект Буюртмачининг мулкига айланади.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 Кафолатлар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48.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 тўлиқ ҳажмда ва мазкур шартнома шартларида белгиланган муддатларда бажарилишини;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лойиҳа ҳужжатларига ҳамда қурилиш меъёрлари, қоидалари ва техник шартларига мувофиқ барча ишларни бажариш сифатини;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объектдан фойдаланилганда муҳандислик тизимлари ва ускуналарнинг фойдаланиш қоидаларига мувофиқлигини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XIII. Шартномани бекор қилиш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52.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ҳуқуқига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53.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ишларнинг бажарилиши Пудратчига боғлиқ бўлмаган сабабларга кўра Буюртмачи томонидан бир ойдан ортиқ муддатга тўхтатиб қўйилганда;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молиялаштириш шартлари бажарилмаганда;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ҳуқуқига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55. Мазкур шартномани бекор қилишга қарор қилган томон мазкур бўлим қоидасига мувофиқ иккинчи томонга ёзма билдиришнома юборади.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56. Шартнома бекор қилинган тақдирда айбдор томон иккинчи томонга етказилган зарарни, шу жумладан бой берилган фойдани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XIV. Томонларнинг мулкий жавобгарлиги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58. Томонлардан бири шартнома мажбуриятларини бажармаган ёки зарур даражада бажармаган тақдирда айбдор томон: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иккинчи томонга етказилган зарарларни қоплайди;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59.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тўланиши Буюртмачини шартнома шартлари бузилиши туфайли етказилган зарарни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жарима миқдори фоизи миқдорида жарима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ҳуқуқига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 Низоларни ҳал этиш тартиби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 Алоҳида шартлар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71. Мазкур шартномада назарда тутилмаган бошқа барча ҳоллар учун амалдаги қонун ҳужжатлари нормалари қўлланилади.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72. Мазкур шартнома бир хил юридик кучга эга бўлган Шартнома нусхалари сони нусхада тузилди.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6220"/>
        <w:gridCol w:w="3230"/>
      </w:tblGrid>
      <w:tr w:rsidR="00DD4C33" w:rsidRPr="00DD4C33" w:rsidTr="00DD4C33">
        <w:tc>
          <w:tcPr>
            <w:tcW w:w="0" w:type="auto"/>
            <w:shd w:val="clear" w:color="auto" w:fill="FFFFFF"/>
            <w:hideMark/>
          </w:tcPr>
          <w:p w:rsidR="00DD4C33" w:rsidRPr="00DD4C33" w:rsidRDefault="00DD4C33" w:rsidP="00DD4C33">
            <w:pPr>
              <w:spacing w:before="15" w:after="0" w:line="240" w:lineRule="auto"/>
              <w:ind w:right="2334" w:firstLine="963"/>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Буюртмачи:</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Пудратчи:</w:t>
            </w:r>
          </w:p>
        </w:tc>
      </w:tr>
      <w:tr w:rsidR="00DD4C33" w:rsidRPr="0050142A" w:rsidTr="00DD4C33">
        <w:tc>
          <w:tcPr>
            <w:tcW w:w="0" w:type="auto"/>
            <w:shd w:val="clear" w:color="auto" w:fill="FFFFFF"/>
            <w:hideMark/>
          </w:tcPr>
          <w:p w:rsidR="00DD4C33" w:rsidRPr="00C27788"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Дехконобод туман </w:t>
            </w:r>
            <w:r w:rsidR="00C27788">
              <w:rPr>
                <w:rFonts w:ascii="Times New Roman" w:eastAsia="Times New Roman" w:hAnsi="Times New Roman" w:cs="Times New Roman"/>
                <w:color w:val="000000"/>
                <w:sz w:val="24"/>
                <w:szCs w:val="24"/>
                <w:lang w:val="uz-Cyrl-UZ"/>
              </w:rPr>
              <w:t>Ободонлаштириш бошкармаси</w:t>
            </w:r>
          </w:p>
          <w:p w:rsidR="00DD4C33" w:rsidRDefault="0050142A"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ШХР:401722860102127065200110010</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ИНН:206953592</w:t>
            </w:r>
          </w:p>
          <w:p w:rsidR="00DD4C33" w:rsidRPr="00DD4C33"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МФО:00014</w:t>
            </w:r>
          </w:p>
          <w:p w:rsidR="00DD4C33" w:rsidRPr="00C27788" w:rsidRDefault="00DD4C33" w:rsidP="00DD4C33">
            <w:pPr>
              <w:spacing w:before="15" w:after="0" w:line="240" w:lineRule="auto"/>
              <w:ind w:right="2334" w:firstLine="821"/>
              <w:jc w:val="center"/>
              <w:rPr>
                <w:rFonts w:ascii="Times New Roman" w:eastAsia="Times New Roman" w:hAnsi="Times New Roman" w:cs="Times New Roman"/>
                <w:color w:val="000000"/>
                <w:sz w:val="24"/>
                <w:szCs w:val="24"/>
                <w:lang w:val="uz-Cyrl-UZ"/>
              </w:rPr>
            </w:pPr>
            <w:r w:rsidRPr="00C27788">
              <w:rPr>
                <w:rFonts w:ascii="Times New Roman" w:eastAsia="Times New Roman" w:hAnsi="Times New Roman" w:cs="Times New Roman"/>
                <w:color w:val="000000"/>
                <w:sz w:val="24"/>
                <w:szCs w:val="24"/>
                <w:lang w:val="uz-Cyrl-UZ"/>
              </w:rPr>
              <w:t>М.Ў. (имзо)</w:t>
            </w:r>
          </w:p>
        </w:tc>
        <w:tc>
          <w:tcPr>
            <w:tcW w:w="4419" w:type="dxa"/>
            <w:shd w:val="clear" w:color="auto" w:fill="FFFFFF"/>
            <w:hideMark/>
          </w:tcPr>
          <w:p w:rsidR="00DD4C33" w:rsidRPr="00521F00" w:rsidRDefault="00DD4C33" w:rsidP="00DD4C33">
            <w:pPr>
              <w:spacing w:before="15" w:after="0" w:line="240" w:lineRule="auto"/>
              <w:jc w:val="center"/>
              <w:rPr>
                <w:rFonts w:ascii="Times New Roman" w:eastAsia="Times New Roman" w:hAnsi="Times New Roman" w:cs="Times New Roman"/>
                <w:color w:val="000000"/>
                <w:sz w:val="24"/>
                <w:szCs w:val="24"/>
                <w:lang w:val="uz-Cyrl-UZ"/>
              </w:rPr>
            </w:pPr>
            <w:r w:rsidRPr="00521F00">
              <w:rPr>
                <w:rFonts w:ascii="Times New Roman" w:eastAsia="Times New Roman" w:hAnsi="Times New Roman" w:cs="Times New Roman"/>
                <w:color w:val="000000"/>
                <w:sz w:val="24"/>
                <w:szCs w:val="24"/>
                <w:lang w:val="uz-Cyrl-UZ"/>
              </w:rPr>
              <w:t>Пудратчи ҳақидаги маълумотлар, имзо ва мухрМ.Ў. (имзо)</w:t>
            </w:r>
          </w:p>
        </w:tc>
      </w:tr>
    </w:tbl>
    <w:p w:rsidR="00D247C9" w:rsidRPr="00521F00" w:rsidRDefault="00D247C9">
      <w:pPr>
        <w:rPr>
          <w:lang w:val="uz-Cyrl-UZ"/>
        </w:rPr>
      </w:pPr>
    </w:p>
    <w:sectPr w:rsidR="00D247C9" w:rsidRPr="00521F00" w:rsidSect="00C5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33"/>
    <w:rsid w:val="004120A1"/>
    <w:rsid w:val="004F73C0"/>
    <w:rsid w:val="0050142A"/>
    <w:rsid w:val="00521F00"/>
    <w:rsid w:val="008E2A6A"/>
    <w:rsid w:val="00944E8D"/>
    <w:rsid w:val="00C27788"/>
    <w:rsid w:val="00C53D52"/>
    <w:rsid w:val="00D247C9"/>
    <w:rsid w:val="00DD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A34C1-F109-45CF-A875-C8172FF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ures">
    <w:name w:val="structures"/>
    <w:basedOn w:val="a0"/>
    <w:rsid w:val="00DD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3979</Words>
  <Characters>22684</Characters>
  <Application>Microsoft Office Word</Application>
  <DocSecurity>0</DocSecurity>
  <Lines>189</Lines>
  <Paragraphs>53</Paragraphs>
  <ScaleCrop>false</ScaleCrop>
  <Company>Reanimator Extreme Edition</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user</cp:lastModifiedBy>
  <cp:revision>2</cp:revision>
  <dcterms:created xsi:type="dcterms:W3CDTF">2022-06-22T11:47:00Z</dcterms:created>
  <dcterms:modified xsi:type="dcterms:W3CDTF">2022-06-22T11:47:00Z</dcterms:modified>
</cp:coreProperties>
</file>