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1C" w:rsidRPr="00612FFB" w:rsidRDefault="00BC601C" w:rsidP="008457AD">
      <w:pPr>
        <w:ind w:left="5529"/>
        <w:jc w:val="center"/>
        <w:rPr>
          <w:rFonts w:ascii="Times New Roman" w:hAnsi="Times New Roman"/>
          <w:b/>
          <w:sz w:val="28"/>
          <w:szCs w:val="28"/>
          <w:lang w:val="ru-RU"/>
        </w:rPr>
      </w:pPr>
      <w:r w:rsidRPr="00612FFB">
        <w:rPr>
          <w:rFonts w:ascii="Times New Roman" w:hAnsi="Times New Roman"/>
          <w:b/>
          <w:sz w:val="28"/>
          <w:szCs w:val="28"/>
          <w:lang w:val="ru-RU"/>
        </w:rPr>
        <w:t>«Утверждаю»</w:t>
      </w:r>
    </w:p>
    <w:p w:rsidR="00BC601C" w:rsidRPr="00612FFB" w:rsidRDefault="000B30FA" w:rsidP="008457AD">
      <w:pPr>
        <w:ind w:left="5529"/>
        <w:jc w:val="center"/>
        <w:rPr>
          <w:rFonts w:ascii="Times New Roman" w:hAnsi="Times New Roman"/>
          <w:b/>
          <w:sz w:val="28"/>
          <w:szCs w:val="28"/>
          <w:lang w:val="ru-RU"/>
        </w:rPr>
      </w:pPr>
      <w:r w:rsidRPr="00612FFB">
        <w:rPr>
          <w:rFonts w:ascii="Times New Roman" w:hAnsi="Times New Roman"/>
          <w:b/>
          <w:spacing w:val="-8"/>
          <w:sz w:val="26"/>
          <w:szCs w:val="26"/>
          <w:lang w:val="ru-RU" w:eastAsia="ru-RU"/>
        </w:rPr>
        <w:t>Заместитель председателя правления</w:t>
      </w:r>
      <w:r w:rsidR="00BC601C" w:rsidRPr="00612FFB">
        <w:rPr>
          <w:rFonts w:ascii="Times New Roman" w:hAnsi="Times New Roman"/>
          <w:b/>
          <w:sz w:val="28"/>
          <w:szCs w:val="28"/>
          <w:lang w:val="ru-RU"/>
        </w:rPr>
        <w:t xml:space="preserve"> </w:t>
      </w:r>
    </w:p>
    <w:p w:rsidR="008457AD" w:rsidRPr="00612FFB" w:rsidRDefault="008457AD" w:rsidP="008457AD">
      <w:pPr>
        <w:ind w:left="5529"/>
        <w:jc w:val="center"/>
        <w:rPr>
          <w:rFonts w:ascii="Times New Roman" w:hAnsi="Times New Roman"/>
          <w:b/>
          <w:sz w:val="28"/>
          <w:szCs w:val="28"/>
          <w:lang w:val="ru-RU"/>
        </w:rPr>
      </w:pPr>
    </w:p>
    <w:p w:rsidR="00BC601C" w:rsidRPr="00612FFB" w:rsidRDefault="006062F0" w:rsidP="008457AD">
      <w:pPr>
        <w:spacing w:before="60" w:after="60"/>
        <w:ind w:left="5812"/>
        <w:rPr>
          <w:rFonts w:ascii="Times New Roman" w:hAnsi="Times New Roman"/>
          <w:b/>
          <w:sz w:val="28"/>
          <w:szCs w:val="28"/>
          <w:lang w:val="ru-RU"/>
        </w:rPr>
      </w:pPr>
      <w:r w:rsidRPr="00612FFB">
        <w:rPr>
          <w:rFonts w:ascii="Times New Roman" w:hAnsi="Times New Roman"/>
          <w:b/>
          <w:sz w:val="28"/>
          <w:szCs w:val="28"/>
          <w:u w:val="single"/>
          <w:lang w:val="ru-RU"/>
        </w:rPr>
        <w:t xml:space="preserve">                                 </w:t>
      </w:r>
      <w:r w:rsidRPr="00612FFB">
        <w:rPr>
          <w:rFonts w:ascii="Times New Roman" w:hAnsi="Times New Roman"/>
          <w:b/>
          <w:sz w:val="28"/>
          <w:szCs w:val="28"/>
          <w:lang w:val="ru-RU"/>
        </w:rPr>
        <w:t xml:space="preserve"> </w:t>
      </w:r>
      <w:r w:rsidR="00395F10" w:rsidRPr="00612FFB">
        <w:rPr>
          <w:rFonts w:ascii="Times New Roman" w:hAnsi="Times New Roman"/>
          <w:b/>
          <w:spacing w:val="-8"/>
          <w:sz w:val="26"/>
          <w:szCs w:val="26"/>
          <w:lang w:val="ru-RU" w:eastAsia="ru-RU"/>
        </w:rPr>
        <w:t xml:space="preserve">Ф. </w:t>
      </w:r>
      <w:proofErr w:type="spellStart"/>
      <w:r w:rsidR="00395F10" w:rsidRPr="00612FFB">
        <w:rPr>
          <w:rFonts w:ascii="Times New Roman" w:hAnsi="Times New Roman"/>
          <w:b/>
          <w:spacing w:val="-8"/>
          <w:sz w:val="26"/>
          <w:szCs w:val="26"/>
          <w:lang w:val="ru-RU" w:eastAsia="ru-RU"/>
        </w:rPr>
        <w:t>Рузиев</w:t>
      </w:r>
      <w:proofErr w:type="spellEnd"/>
    </w:p>
    <w:p w:rsidR="00BC601C" w:rsidRPr="00612FFB" w:rsidRDefault="00BC601C" w:rsidP="00E72EF6">
      <w:pPr>
        <w:spacing w:before="60" w:after="60"/>
        <w:ind w:left="4962"/>
        <w:jc w:val="center"/>
        <w:rPr>
          <w:rFonts w:ascii="Times New Roman" w:hAnsi="Times New Roman"/>
          <w:b/>
          <w:sz w:val="28"/>
          <w:szCs w:val="28"/>
          <w:lang w:val="ru-RU"/>
        </w:rPr>
      </w:pPr>
    </w:p>
    <w:p w:rsidR="00BC601C" w:rsidRPr="00612FFB" w:rsidRDefault="00BC601C" w:rsidP="008457AD">
      <w:pPr>
        <w:spacing w:before="60" w:after="60"/>
        <w:ind w:left="5670"/>
        <w:jc w:val="center"/>
        <w:rPr>
          <w:rFonts w:ascii="Times New Roman" w:hAnsi="Times New Roman"/>
          <w:b/>
          <w:sz w:val="28"/>
          <w:szCs w:val="28"/>
          <w:lang w:val="ru-RU"/>
        </w:rPr>
      </w:pPr>
      <w:r w:rsidRPr="00612FFB">
        <w:rPr>
          <w:rFonts w:ascii="Times New Roman" w:hAnsi="Times New Roman"/>
          <w:b/>
          <w:sz w:val="28"/>
          <w:szCs w:val="28"/>
          <w:lang w:val="ru-RU"/>
        </w:rPr>
        <w:t>«_</w:t>
      </w:r>
      <w:r w:rsidR="001E080F" w:rsidRPr="00612FFB">
        <w:rPr>
          <w:rFonts w:ascii="Times New Roman" w:hAnsi="Times New Roman"/>
          <w:b/>
          <w:sz w:val="28"/>
          <w:szCs w:val="28"/>
          <w:lang w:val="ru-RU"/>
        </w:rPr>
        <w:t>__</w:t>
      </w:r>
      <w:r w:rsidRPr="00612FFB">
        <w:rPr>
          <w:rFonts w:ascii="Times New Roman" w:hAnsi="Times New Roman"/>
          <w:b/>
          <w:sz w:val="28"/>
          <w:szCs w:val="28"/>
          <w:lang w:val="ru-RU"/>
        </w:rPr>
        <w:t>_» _____</w:t>
      </w:r>
      <w:r w:rsidR="001E080F" w:rsidRPr="00612FFB">
        <w:rPr>
          <w:rFonts w:ascii="Times New Roman" w:hAnsi="Times New Roman"/>
          <w:b/>
          <w:sz w:val="28"/>
          <w:szCs w:val="28"/>
          <w:lang w:val="ru-RU"/>
        </w:rPr>
        <w:t>_</w:t>
      </w:r>
      <w:r w:rsidRPr="00612FFB">
        <w:rPr>
          <w:rFonts w:ascii="Times New Roman" w:hAnsi="Times New Roman"/>
          <w:b/>
          <w:sz w:val="28"/>
          <w:szCs w:val="28"/>
          <w:lang w:val="ru-RU"/>
        </w:rPr>
        <w:t>___20</w:t>
      </w:r>
      <w:r w:rsidR="001C7025">
        <w:rPr>
          <w:rFonts w:ascii="Times New Roman" w:hAnsi="Times New Roman"/>
          <w:b/>
          <w:sz w:val="28"/>
          <w:szCs w:val="28"/>
          <w:lang w:val="ru-RU"/>
        </w:rPr>
        <w:t>22</w:t>
      </w:r>
      <w:r w:rsidR="00465410" w:rsidRPr="00612FFB">
        <w:rPr>
          <w:rFonts w:ascii="Times New Roman" w:hAnsi="Times New Roman"/>
          <w:b/>
          <w:sz w:val="28"/>
          <w:szCs w:val="28"/>
          <w:lang w:val="ru-RU"/>
        </w:rPr>
        <w:t> </w:t>
      </w:r>
      <w:r w:rsidRPr="00612FFB">
        <w:rPr>
          <w:rFonts w:ascii="Times New Roman" w:hAnsi="Times New Roman"/>
          <w:b/>
          <w:sz w:val="28"/>
          <w:szCs w:val="28"/>
          <w:lang w:val="ru-RU"/>
        </w:rPr>
        <w:t>г.</w:t>
      </w:r>
    </w:p>
    <w:p w:rsidR="00BC601C" w:rsidRPr="00612FFB" w:rsidRDefault="00BC601C" w:rsidP="00E72EF6">
      <w:pPr>
        <w:spacing w:before="60" w:after="60"/>
        <w:rPr>
          <w:rFonts w:ascii="Times New Roman" w:hAnsi="Times New Roman"/>
          <w:b/>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897FC0" w:rsidRPr="00897FC0" w:rsidRDefault="00201E6D" w:rsidP="00E72EF6">
      <w:pPr>
        <w:spacing w:before="60" w:after="60"/>
        <w:jc w:val="center"/>
        <w:outlineLvl w:val="0"/>
        <w:rPr>
          <w:rFonts w:ascii="Times New Roman" w:hAnsi="Times New Roman"/>
          <w:b/>
          <w:sz w:val="40"/>
          <w:szCs w:val="40"/>
          <w:lang w:val="ru-RU"/>
        </w:rPr>
      </w:pPr>
      <w:r w:rsidRPr="00897FC0">
        <w:rPr>
          <w:rFonts w:ascii="Times New Roman" w:hAnsi="Times New Roman"/>
          <w:b/>
          <w:sz w:val="40"/>
          <w:szCs w:val="40"/>
          <w:lang w:val="ru-RU"/>
        </w:rPr>
        <w:t>Отбор</w:t>
      </w:r>
      <w:r w:rsidR="006349F2" w:rsidRPr="00897FC0">
        <w:rPr>
          <w:rFonts w:ascii="Times New Roman" w:hAnsi="Times New Roman"/>
          <w:b/>
          <w:sz w:val="40"/>
          <w:szCs w:val="40"/>
          <w:lang w:val="ru-RU"/>
        </w:rPr>
        <w:t>ная документация</w:t>
      </w:r>
    </w:p>
    <w:p w:rsidR="001E080F" w:rsidRPr="006610E8" w:rsidRDefault="006610E8" w:rsidP="006610E8">
      <w:pPr>
        <w:spacing w:before="60" w:after="60"/>
        <w:jc w:val="center"/>
        <w:outlineLvl w:val="0"/>
        <w:rPr>
          <w:rFonts w:ascii="Times New Roman" w:hAnsi="Times New Roman"/>
          <w:b/>
          <w:sz w:val="28"/>
          <w:szCs w:val="28"/>
          <w:lang w:val="uz-Cyrl-UZ"/>
        </w:rPr>
      </w:pPr>
      <w:r>
        <w:rPr>
          <w:rFonts w:ascii="Times New Roman" w:hAnsi="Times New Roman"/>
          <w:b/>
          <w:sz w:val="28"/>
          <w:szCs w:val="28"/>
          <w:lang w:val="ru-RU"/>
        </w:rPr>
        <w:t>по проведению</w:t>
      </w:r>
      <w:r w:rsidRPr="006610E8">
        <w:rPr>
          <w:rFonts w:ascii="Times New Roman" w:hAnsi="Times New Roman"/>
          <w:b/>
          <w:sz w:val="28"/>
          <w:szCs w:val="28"/>
          <w:lang w:val="ru-RU"/>
        </w:rPr>
        <w:t xml:space="preserve"> аудита консолидированной финансовой отчетности </w:t>
      </w:r>
      <w:r>
        <w:rPr>
          <w:rFonts w:ascii="Times New Roman" w:hAnsi="Times New Roman"/>
          <w:b/>
          <w:sz w:val="28"/>
          <w:szCs w:val="28"/>
          <w:lang w:val="ru-RU"/>
        </w:rPr>
        <w:br/>
      </w:r>
      <w:r w:rsidRPr="006610E8">
        <w:rPr>
          <w:rFonts w:ascii="Times New Roman" w:hAnsi="Times New Roman"/>
          <w:b/>
          <w:sz w:val="28"/>
          <w:szCs w:val="28"/>
          <w:lang w:val="ru-RU"/>
        </w:rPr>
        <w:t xml:space="preserve">АК «Народный банк», подготовленной в соответствии с МСФО, </w:t>
      </w:r>
      <w:r>
        <w:rPr>
          <w:rFonts w:ascii="Times New Roman" w:hAnsi="Times New Roman"/>
          <w:b/>
          <w:sz w:val="28"/>
          <w:szCs w:val="28"/>
          <w:lang w:val="ru-RU"/>
        </w:rPr>
        <w:br/>
      </w:r>
      <w:r w:rsidRPr="006610E8">
        <w:rPr>
          <w:rFonts w:ascii="Times New Roman" w:hAnsi="Times New Roman"/>
          <w:b/>
          <w:sz w:val="28"/>
          <w:szCs w:val="28"/>
          <w:lang w:val="ru-RU"/>
        </w:rPr>
        <w:t xml:space="preserve">за 2022 год, согласованных процедур по проверке правильности расчета и соблюдения </w:t>
      </w:r>
      <w:proofErr w:type="spellStart"/>
      <w:r w:rsidRPr="006610E8">
        <w:rPr>
          <w:rFonts w:ascii="Times New Roman" w:hAnsi="Times New Roman"/>
          <w:b/>
          <w:sz w:val="28"/>
          <w:szCs w:val="28"/>
          <w:lang w:val="ru-RU"/>
        </w:rPr>
        <w:t>ковенантов</w:t>
      </w:r>
      <w:proofErr w:type="spellEnd"/>
      <w:r w:rsidRPr="006610E8">
        <w:rPr>
          <w:rFonts w:ascii="Times New Roman" w:hAnsi="Times New Roman"/>
          <w:b/>
          <w:sz w:val="28"/>
          <w:szCs w:val="28"/>
          <w:lang w:val="ru-RU"/>
        </w:rPr>
        <w:t>, а также проведение аудита проектной финансовой отчетности в рамках соглашения с АБР, за 2022 год.</w:t>
      </w:r>
    </w:p>
    <w:p w:rsidR="001E080F" w:rsidRPr="00612FFB" w:rsidRDefault="001E080F" w:rsidP="00E72EF6">
      <w:pPr>
        <w:spacing w:before="60" w:after="60"/>
        <w:jc w:val="center"/>
        <w:rPr>
          <w:rFonts w:ascii="Times New Roman" w:hAnsi="Times New Roman"/>
          <w:b/>
          <w:sz w:val="28"/>
          <w:szCs w:val="28"/>
          <w:lang w:val="ru-RU"/>
        </w:rPr>
      </w:pPr>
    </w:p>
    <w:p w:rsidR="00BC601C" w:rsidRPr="00612FFB" w:rsidRDefault="00BC601C" w:rsidP="00E72EF6">
      <w:pPr>
        <w:spacing w:before="60" w:after="60"/>
        <w:jc w:val="center"/>
        <w:rPr>
          <w:rFonts w:ascii="Times New Roman" w:eastAsia="MS Mincho" w:hAnsi="Times New Roman"/>
          <w:sz w:val="28"/>
          <w:szCs w:val="28"/>
          <w:lang w:val="ru-RU" w:eastAsia="ja-JP"/>
        </w:rPr>
      </w:pPr>
    </w:p>
    <w:p w:rsidR="00380212" w:rsidRPr="00612FFB" w:rsidRDefault="00380212"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6349F2" w:rsidRPr="00612FFB" w:rsidRDefault="006349F2" w:rsidP="006349F2">
      <w:pPr>
        <w:pStyle w:val="a"/>
        <w:numPr>
          <w:ilvl w:val="0"/>
          <w:numId w:val="0"/>
        </w:numPr>
        <w:ind w:left="360" w:hanging="360"/>
        <w:rPr>
          <w:sz w:val="26"/>
          <w:szCs w:val="26"/>
          <w:lang w:val="ru-RU"/>
        </w:rPr>
      </w:pPr>
      <w:r w:rsidRPr="00612FFB">
        <w:rPr>
          <w:b/>
          <w:sz w:val="26"/>
          <w:szCs w:val="26"/>
          <w:lang w:val="ru-RU"/>
        </w:rPr>
        <w:t xml:space="preserve">Заказчик: </w:t>
      </w:r>
      <w:r w:rsidRPr="00612FFB">
        <w:rPr>
          <w:spacing w:val="-8"/>
          <w:sz w:val="26"/>
          <w:szCs w:val="26"/>
          <w:lang w:val="ru-RU"/>
        </w:rPr>
        <w:t>АК «Народный банк»</w:t>
      </w: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380212" w:rsidRPr="00612FFB" w:rsidRDefault="00380212" w:rsidP="00E72EF6">
      <w:pPr>
        <w:spacing w:before="60" w:after="60"/>
        <w:jc w:val="center"/>
        <w:rPr>
          <w:rFonts w:ascii="Times New Roman" w:hAnsi="Times New Roman"/>
          <w:sz w:val="28"/>
          <w:szCs w:val="28"/>
          <w:lang w:val="ru-RU"/>
        </w:rPr>
      </w:pPr>
      <w:r w:rsidRPr="00612FFB">
        <w:rPr>
          <w:rFonts w:ascii="Times New Roman" w:hAnsi="Times New Roman"/>
          <w:sz w:val="28"/>
          <w:szCs w:val="28"/>
          <w:lang w:val="ru-RU"/>
        </w:rPr>
        <w:t xml:space="preserve">Ташкент – </w:t>
      </w:r>
      <w:r w:rsidR="000A043C" w:rsidRPr="00612FFB">
        <w:rPr>
          <w:rFonts w:ascii="Times New Roman" w:hAnsi="Times New Roman"/>
          <w:sz w:val="28"/>
          <w:szCs w:val="28"/>
          <w:lang w:val="ru-RU"/>
        </w:rPr>
        <w:t>20</w:t>
      </w:r>
      <w:r w:rsidR="00BA2CDF" w:rsidRPr="00612FFB">
        <w:rPr>
          <w:rFonts w:ascii="Times New Roman" w:hAnsi="Times New Roman"/>
          <w:sz w:val="28"/>
          <w:szCs w:val="28"/>
          <w:lang w:val="ru-RU"/>
        </w:rPr>
        <w:t>2</w:t>
      </w:r>
      <w:r w:rsidR="00092E62" w:rsidRPr="00612FFB">
        <w:rPr>
          <w:rFonts w:ascii="Times New Roman" w:hAnsi="Times New Roman"/>
          <w:sz w:val="28"/>
          <w:szCs w:val="28"/>
          <w:lang w:val="ru-RU"/>
        </w:rPr>
        <w:t>2</w:t>
      </w:r>
      <w:r w:rsidR="00893435" w:rsidRPr="00612FFB">
        <w:rPr>
          <w:rFonts w:ascii="Times New Roman" w:hAnsi="Times New Roman"/>
          <w:sz w:val="28"/>
          <w:szCs w:val="28"/>
          <w:lang w:val="ru-RU"/>
        </w:rPr>
        <w:t xml:space="preserve"> </w:t>
      </w:r>
      <w:r w:rsidR="000A043C" w:rsidRPr="00612FFB">
        <w:rPr>
          <w:rFonts w:ascii="Times New Roman" w:hAnsi="Times New Roman"/>
          <w:sz w:val="28"/>
          <w:szCs w:val="28"/>
          <w:lang w:val="ru-RU"/>
        </w:rPr>
        <w:t>г.</w:t>
      </w:r>
    </w:p>
    <w:p w:rsidR="00773C49" w:rsidRPr="00612FFB" w:rsidRDefault="00380212" w:rsidP="00E72EF6">
      <w:pPr>
        <w:pStyle w:val="1"/>
        <w:jc w:val="center"/>
        <w:rPr>
          <w:rFonts w:ascii="Times New Roman" w:hAnsi="Times New Roman"/>
          <w:sz w:val="28"/>
          <w:szCs w:val="28"/>
          <w:lang w:val="ru-RU"/>
        </w:rPr>
      </w:pPr>
      <w:r w:rsidRPr="00612FFB">
        <w:rPr>
          <w:rFonts w:ascii="Times New Roman" w:hAnsi="Times New Roman"/>
          <w:b w:val="0"/>
          <w:sz w:val="28"/>
          <w:szCs w:val="28"/>
          <w:lang w:val="ru-RU"/>
        </w:rPr>
        <w:br w:type="page"/>
      </w:r>
      <w:bookmarkStart w:id="0" w:name="_Hlk506828966"/>
      <w:r w:rsidR="00773C49" w:rsidRPr="00612FFB">
        <w:rPr>
          <w:rFonts w:ascii="Times New Roman" w:hAnsi="Times New Roman"/>
          <w:sz w:val="28"/>
          <w:szCs w:val="28"/>
          <w:lang w:val="ru-RU"/>
        </w:rPr>
        <w:lastRenderedPageBreak/>
        <w:t>ОГЛАВЛЕНИЕ</w:t>
      </w:r>
    </w:p>
    <w:p w:rsidR="00773C49" w:rsidRPr="00612FFB" w:rsidRDefault="00773C49" w:rsidP="00E72EF6">
      <w:pPr>
        <w:spacing w:before="60" w:after="60"/>
        <w:jc w:val="both"/>
        <w:rPr>
          <w:rFonts w:ascii="Times New Roman" w:hAnsi="Times New Roman"/>
          <w:b/>
          <w:sz w:val="28"/>
          <w:szCs w:val="28"/>
          <w:lang w:val="ru-RU"/>
        </w:rPr>
      </w:pPr>
    </w:p>
    <w:bookmarkStart w:id="1" w:name="_Ref389560841"/>
    <w:p w:rsidR="00773C49" w:rsidRPr="00612FFB" w:rsidRDefault="00773C49" w:rsidP="0062710D">
      <w:pPr>
        <w:numPr>
          <w:ilvl w:val="0"/>
          <w:numId w:val="1"/>
        </w:numPr>
        <w:spacing w:before="60" w:after="60"/>
        <w:ind w:left="0" w:firstLine="0"/>
        <w:jc w:val="both"/>
        <w:rPr>
          <w:rFonts w:ascii="Times New Roman" w:hAnsi="Times New Roman"/>
          <w:b/>
          <w:sz w:val="28"/>
          <w:szCs w:val="28"/>
          <w:lang w:val="ru-RU"/>
        </w:rPr>
      </w:pPr>
      <w:r w:rsidRPr="00612FFB">
        <w:rPr>
          <w:rFonts w:ascii="Times New Roman" w:hAnsi="Times New Roman"/>
          <w:b/>
          <w:sz w:val="28"/>
          <w:szCs w:val="28"/>
          <w:lang w:val="ru-RU"/>
        </w:rPr>
        <w:fldChar w:fldCharType="begin"/>
      </w:r>
      <w:r w:rsidRPr="00612FFB">
        <w:rPr>
          <w:rFonts w:ascii="Times New Roman" w:hAnsi="Times New Roman"/>
          <w:b/>
          <w:sz w:val="28"/>
          <w:szCs w:val="28"/>
          <w:lang w:val="ru-RU"/>
        </w:rPr>
        <w:instrText xml:space="preserve"> HYPERLINK  \l "ИУТ" </w:instrText>
      </w:r>
      <w:r w:rsidRPr="00612FFB">
        <w:rPr>
          <w:rFonts w:ascii="Times New Roman" w:hAnsi="Times New Roman"/>
          <w:b/>
          <w:sz w:val="28"/>
          <w:szCs w:val="28"/>
          <w:lang w:val="ru-RU"/>
        </w:rPr>
        <w:fldChar w:fldCharType="separate"/>
      </w:r>
      <w:r w:rsidRPr="00612FFB">
        <w:rPr>
          <w:rStyle w:val="af9"/>
          <w:rFonts w:ascii="Times New Roman" w:hAnsi="Times New Roman"/>
          <w:b/>
          <w:color w:val="auto"/>
          <w:sz w:val="28"/>
          <w:szCs w:val="28"/>
          <w:u w:val="none"/>
          <w:lang w:val="ru-RU"/>
        </w:rPr>
        <w:t xml:space="preserve">Инструкция для участника </w:t>
      </w:r>
      <w:r w:rsidR="00633FCF">
        <w:rPr>
          <w:rStyle w:val="af9"/>
          <w:rFonts w:ascii="Times New Roman" w:hAnsi="Times New Roman"/>
          <w:b/>
          <w:color w:val="auto"/>
          <w:sz w:val="28"/>
          <w:szCs w:val="28"/>
          <w:u w:val="none"/>
          <w:lang w:val="ru-RU"/>
        </w:rPr>
        <w:t>отбор</w:t>
      </w:r>
      <w:r w:rsidRPr="00612FFB">
        <w:rPr>
          <w:rStyle w:val="af9"/>
          <w:rFonts w:ascii="Times New Roman" w:hAnsi="Times New Roman"/>
          <w:b/>
          <w:color w:val="auto"/>
          <w:sz w:val="28"/>
          <w:szCs w:val="28"/>
          <w:u w:val="none"/>
          <w:lang w:val="ru-RU"/>
        </w:rPr>
        <w:t>а</w:t>
      </w:r>
      <w:r w:rsidRPr="00612FFB">
        <w:rPr>
          <w:rFonts w:ascii="Times New Roman" w:hAnsi="Times New Roman"/>
          <w:b/>
          <w:sz w:val="28"/>
          <w:szCs w:val="28"/>
          <w:lang w:val="ru-RU"/>
        </w:rPr>
        <w:fldChar w:fldCharType="end"/>
      </w:r>
      <w:r w:rsidRPr="00612FFB">
        <w:rPr>
          <w:rFonts w:ascii="Times New Roman" w:hAnsi="Times New Roman"/>
          <w:b/>
          <w:sz w:val="28"/>
          <w:szCs w:val="28"/>
          <w:lang w:val="ru-RU"/>
        </w:rPr>
        <w:t>.</w:t>
      </w:r>
      <w:bookmarkEnd w:id="1"/>
    </w:p>
    <w:p w:rsidR="00773C49" w:rsidRPr="00612FFB" w:rsidRDefault="003243CB"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612FFB">
          <w:rPr>
            <w:rStyle w:val="af9"/>
            <w:rFonts w:ascii="Times New Roman" w:hAnsi="Times New Roman"/>
            <w:b/>
            <w:color w:val="auto"/>
            <w:sz w:val="28"/>
            <w:szCs w:val="28"/>
            <w:u w:val="none"/>
            <w:lang w:val="ru-RU"/>
          </w:rPr>
          <w:t xml:space="preserve">Техническая часть </w:t>
        </w:r>
        <w:r w:rsidR="00633FCF">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3243CB"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612FFB">
          <w:rPr>
            <w:rStyle w:val="af9"/>
            <w:rFonts w:ascii="Times New Roman" w:hAnsi="Times New Roman"/>
            <w:b/>
            <w:color w:val="auto"/>
            <w:sz w:val="28"/>
            <w:szCs w:val="28"/>
            <w:u w:val="none"/>
            <w:lang w:val="ru-RU"/>
          </w:rPr>
          <w:t xml:space="preserve">Ценовая часть </w:t>
        </w:r>
        <w:r w:rsidR="00633FCF">
          <w:rPr>
            <w:rStyle w:val="af9"/>
            <w:rFonts w:ascii="Times New Roman" w:hAnsi="Times New Roman"/>
            <w:b/>
            <w:color w:val="auto"/>
            <w:sz w:val="28"/>
            <w:szCs w:val="28"/>
            <w:u w:val="none"/>
            <w:lang w:val="ru-RU"/>
          </w:rPr>
          <w:t>отбор</w:t>
        </w:r>
        <w:r w:rsidR="00773C49" w:rsidRPr="00612FFB">
          <w:rPr>
            <w:rStyle w:val="af9"/>
            <w:rFonts w:ascii="Times New Roman" w:hAnsi="Times New Roman"/>
            <w:b/>
            <w:color w:val="auto"/>
            <w:sz w:val="28"/>
            <w:szCs w:val="28"/>
            <w:u w:val="none"/>
            <w:lang w:val="ru-RU"/>
          </w:rPr>
          <w:t>а.</w:t>
        </w:r>
      </w:hyperlink>
    </w:p>
    <w:p w:rsidR="00773C49" w:rsidRPr="00612FFB" w:rsidRDefault="003243CB"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612FFB">
          <w:rPr>
            <w:rStyle w:val="af9"/>
            <w:rFonts w:ascii="Times New Roman" w:hAnsi="Times New Roman"/>
            <w:b/>
            <w:color w:val="auto"/>
            <w:sz w:val="28"/>
            <w:szCs w:val="28"/>
            <w:u w:val="none"/>
            <w:lang w:val="ru-RU"/>
          </w:rPr>
          <w:t>Проект договора.</w:t>
        </w:r>
      </w:hyperlink>
    </w:p>
    <w:p w:rsidR="005712F0" w:rsidRPr="00612FFB" w:rsidRDefault="005712F0" w:rsidP="005712F0">
      <w:pPr>
        <w:pStyle w:val="afff5"/>
        <w:numPr>
          <w:ilvl w:val="0"/>
          <w:numId w:val="1"/>
        </w:numPr>
        <w:ind w:left="0" w:firstLine="0"/>
        <w:rPr>
          <w:rStyle w:val="af9"/>
          <w:rFonts w:ascii="Times New Roman" w:hAnsi="Times New Roman"/>
          <w:b/>
          <w:color w:val="auto"/>
          <w:sz w:val="28"/>
          <w:szCs w:val="28"/>
          <w:u w:val="none"/>
          <w:lang w:val="ru-RU"/>
        </w:rPr>
      </w:pPr>
      <w:r w:rsidRPr="00612FFB">
        <w:rPr>
          <w:rStyle w:val="af9"/>
          <w:rFonts w:ascii="Times New Roman" w:hAnsi="Times New Roman"/>
          <w:b/>
          <w:color w:val="auto"/>
          <w:sz w:val="28"/>
          <w:szCs w:val="28"/>
          <w:u w:val="none"/>
          <w:lang w:val="ru-RU"/>
        </w:rPr>
        <w:t>Договор о задатке.</w:t>
      </w:r>
    </w:p>
    <w:p w:rsidR="005712F0" w:rsidRPr="00612FFB" w:rsidRDefault="005712F0" w:rsidP="005712F0">
      <w:pPr>
        <w:spacing w:before="60" w:after="60"/>
        <w:jc w:val="both"/>
        <w:rPr>
          <w:rStyle w:val="af9"/>
          <w:rFonts w:ascii="Times New Roman" w:hAnsi="Times New Roman"/>
          <w:color w:val="auto"/>
          <w:sz w:val="28"/>
          <w:szCs w:val="28"/>
          <w:u w:val="none"/>
          <w:lang w:val="ru-RU"/>
        </w:rPr>
      </w:pPr>
    </w:p>
    <w:p w:rsidR="00773C49" w:rsidRPr="00612FFB" w:rsidRDefault="00773C49"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E55D94" w:rsidRPr="00612FFB" w:rsidRDefault="00E55D94" w:rsidP="00E303D8">
      <w:pPr>
        <w:jc w:val="center"/>
        <w:rPr>
          <w:rFonts w:ascii="Times New Roman" w:hAnsi="Times New Roman"/>
          <w:b/>
          <w:sz w:val="28"/>
          <w:szCs w:val="28"/>
          <w:lang w:val="ru-RU"/>
        </w:rPr>
      </w:pPr>
      <w:r w:rsidRPr="00612FFB">
        <w:rPr>
          <w:rFonts w:ascii="Times New Roman" w:hAnsi="Times New Roman"/>
          <w:i/>
          <w:sz w:val="28"/>
          <w:szCs w:val="28"/>
          <w:lang w:val="ru-RU"/>
        </w:rPr>
        <w:br w:type="page"/>
      </w:r>
      <w:r w:rsidRPr="00612FFB">
        <w:rPr>
          <w:rFonts w:ascii="Times New Roman" w:hAnsi="Times New Roman"/>
          <w:sz w:val="28"/>
          <w:szCs w:val="28"/>
          <w:lang w:val="ru-RU"/>
        </w:rPr>
        <w:lastRenderedPageBreak/>
        <w:t xml:space="preserve">ИНФОРМАЦИЯ ОБ ЭЛЕКТРОННОМ </w:t>
      </w:r>
      <w:r w:rsidR="0024515B">
        <w:rPr>
          <w:rFonts w:ascii="Times New Roman" w:hAnsi="Times New Roman"/>
          <w:sz w:val="28"/>
          <w:szCs w:val="28"/>
          <w:lang w:val="ru-RU"/>
        </w:rPr>
        <w:t>ОТБОР</w:t>
      </w:r>
      <w:r w:rsidRPr="00612FFB">
        <w:rPr>
          <w:rFonts w:ascii="Times New Roman" w:hAnsi="Times New Roman"/>
          <w:sz w:val="28"/>
          <w:szCs w:val="28"/>
          <w:lang w:val="ru-RU"/>
        </w:rPr>
        <w:t>Е</w:t>
      </w:r>
    </w:p>
    <w:p w:rsidR="00E55D94" w:rsidRPr="00612FF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812"/>
      </w:tblGrid>
      <w:tr w:rsidR="00E55D94" w:rsidRPr="00EA4894" w:rsidTr="008038F1">
        <w:trPr>
          <w:trHeight w:val="428"/>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Предмет </w:t>
            </w:r>
            <w:r w:rsidR="00633FCF">
              <w:rPr>
                <w:rFonts w:ascii="Times New Roman" w:hAnsi="Times New Roman"/>
                <w:b/>
                <w:sz w:val="20"/>
                <w:szCs w:val="20"/>
                <w:lang w:val="ru-RU"/>
              </w:rPr>
              <w:t>отбор</w:t>
            </w:r>
            <w:r w:rsidRPr="00612FFB">
              <w:rPr>
                <w:rFonts w:ascii="Times New Roman" w:hAnsi="Times New Roman"/>
                <w:b/>
                <w:sz w:val="20"/>
                <w:szCs w:val="20"/>
                <w:lang w:val="ru-RU"/>
              </w:rPr>
              <w:t>а</w:t>
            </w:r>
          </w:p>
        </w:tc>
        <w:tc>
          <w:tcPr>
            <w:tcW w:w="5812" w:type="dxa"/>
            <w:vAlign w:val="center"/>
          </w:tcPr>
          <w:p w:rsidR="00E55D94" w:rsidRPr="0024515B" w:rsidRDefault="006610E8" w:rsidP="006610E8">
            <w:pPr>
              <w:jc w:val="both"/>
              <w:rPr>
                <w:rFonts w:ascii="Times New Roman" w:hAnsi="Times New Roman"/>
                <w:b/>
                <w:sz w:val="20"/>
                <w:szCs w:val="20"/>
                <w:lang w:val="ru-RU"/>
              </w:rPr>
            </w:pPr>
            <w:r>
              <w:rPr>
                <w:rFonts w:ascii="Times New Roman" w:hAnsi="Times New Roman"/>
                <w:b/>
                <w:sz w:val="20"/>
                <w:szCs w:val="20"/>
                <w:lang w:val="ru-RU"/>
              </w:rPr>
              <w:t>Услуги н</w:t>
            </w:r>
            <w:r w:rsidRPr="006610E8">
              <w:rPr>
                <w:rFonts w:ascii="Times New Roman" w:hAnsi="Times New Roman"/>
                <w:b/>
                <w:sz w:val="20"/>
                <w:szCs w:val="20"/>
                <w:lang w:val="ru-RU"/>
              </w:rPr>
              <w:t xml:space="preserve">а проведение аудита консолидированной финансовой отчетности АК «Народный банк», подготовленной в соответствии с МСФО, за 2022 год, согласованных процедур по проверке правильности расчета и соблюдения </w:t>
            </w:r>
            <w:proofErr w:type="spellStart"/>
            <w:r w:rsidRPr="006610E8">
              <w:rPr>
                <w:rFonts w:ascii="Times New Roman" w:hAnsi="Times New Roman"/>
                <w:b/>
                <w:sz w:val="20"/>
                <w:szCs w:val="20"/>
                <w:lang w:val="ru-RU"/>
              </w:rPr>
              <w:t>ковенантов</w:t>
            </w:r>
            <w:proofErr w:type="spellEnd"/>
            <w:r w:rsidRPr="006610E8">
              <w:rPr>
                <w:rFonts w:ascii="Times New Roman" w:hAnsi="Times New Roman"/>
                <w:b/>
                <w:sz w:val="20"/>
                <w:szCs w:val="20"/>
                <w:lang w:val="ru-RU"/>
              </w:rPr>
              <w:t>, а также проведение аудита проектной финансовой отчетности в рамках соглашения с АБР, за 2022 год.</w:t>
            </w:r>
          </w:p>
        </w:tc>
      </w:tr>
      <w:tr w:rsidR="00E55D94" w:rsidRPr="00612FFB" w:rsidTr="008038F1">
        <w:trPr>
          <w:trHeight w:val="428"/>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Делимость лота</w:t>
            </w:r>
          </w:p>
        </w:tc>
        <w:tc>
          <w:tcPr>
            <w:tcW w:w="5812" w:type="dxa"/>
            <w:vAlign w:val="center"/>
          </w:tcPr>
          <w:p w:rsidR="00E55D94" w:rsidRPr="00612FFB" w:rsidRDefault="00E55D94" w:rsidP="006B0FA3">
            <w:pPr>
              <w:rPr>
                <w:rFonts w:ascii="Times New Roman" w:hAnsi="Times New Roman"/>
                <w:color w:val="000000"/>
                <w:sz w:val="20"/>
                <w:szCs w:val="20"/>
                <w:lang w:val="ru-RU"/>
              </w:rPr>
            </w:pPr>
            <w:r w:rsidRPr="00612FFB">
              <w:rPr>
                <w:rFonts w:ascii="Times New Roman" w:hAnsi="Times New Roman"/>
                <w:sz w:val="20"/>
                <w:szCs w:val="20"/>
                <w:lang w:val="ru-RU"/>
              </w:rPr>
              <w:t xml:space="preserve">Лот не делимый </w:t>
            </w:r>
          </w:p>
        </w:tc>
      </w:tr>
      <w:tr w:rsidR="00E55D94" w:rsidRPr="00612FFB"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Источник финансирования</w:t>
            </w:r>
          </w:p>
        </w:tc>
        <w:tc>
          <w:tcPr>
            <w:tcW w:w="5812"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sz w:val="20"/>
                <w:szCs w:val="20"/>
                <w:lang w:val="ru-RU"/>
              </w:rPr>
              <w:t xml:space="preserve">Собственные средства </w:t>
            </w:r>
            <w:r w:rsidR="006F70AA" w:rsidRPr="00612FFB">
              <w:rPr>
                <w:rFonts w:ascii="Times New Roman" w:hAnsi="Times New Roman"/>
                <w:sz w:val="20"/>
                <w:szCs w:val="20"/>
                <w:lang w:val="ru-RU"/>
              </w:rPr>
              <w:t>Народного банка</w:t>
            </w:r>
          </w:p>
        </w:tc>
      </w:tr>
      <w:tr w:rsidR="00E55D94" w:rsidRPr="00EA4894"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Стартовая цена</w:t>
            </w:r>
          </w:p>
        </w:tc>
        <w:tc>
          <w:tcPr>
            <w:tcW w:w="5812" w:type="dxa"/>
            <w:vAlign w:val="center"/>
          </w:tcPr>
          <w:p w:rsidR="00B0286E" w:rsidRPr="00B05F13" w:rsidRDefault="006610E8" w:rsidP="00B0286E">
            <w:pPr>
              <w:jc w:val="both"/>
              <w:rPr>
                <w:rFonts w:ascii="Times New Roman" w:hAnsi="Times New Roman"/>
                <w:sz w:val="20"/>
                <w:szCs w:val="20"/>
                <w:lang w:val="ru-RU"/>
              </w:rPr>
            </w:pPr>
            <w:r>
              <w:rPr>
                <w:rFonts w:ascii="Times New Roman" w:hAnsi="Times New Roman"/>
                <w:b/>
                <w:sz w:val="20"/>
                <w:szCs w:val="20"/>
                <w:lang w:val="ru-RU"/>
              </w:rPr>
              <w:t xml:space="preserve">3 </w:t>
            </w:r>
            <w:r w:rsidR="00B0286E">
              <w:rPr>
                <w:rFonts w:ascii="Times New Roman" w:hAnsi="Times New Roman"/>
                <w:b/>
                <w:sz w:val="20"/>
                <w:szCs w:val="20"/>
                <w:lang w:val="ru-RU"/>
              </w:rPr>
              <w:t>938</w:t>
            </w:r>
            <w:r w:rsidR="00516E3D" w:rsidRPr="00516E3D">
              <w:rPr>
                <w:rFonts w:ascii="Times New Roman" w:hAnsi="Times New Roman"/>
                <w:b/>
                <w:sz w:val="20"/>
                <w:szCs w:val="20"/>
                <w:lang w:val="ru-RU"/>
              </w:rPr>
              <w:t xml:space="preserve"> </w:t>
            </w:r>
            <w:r w:rsidR="00B0286E">
              <w:rPr>
                <w:rFonts w:ascii="Times New Roman" w:hAnsi="Times New Roman"/>
                <w:b/>
                <w:sz w:val="20"/>
                <w:szCs w:val="20"/>
                <w:lang w:val="ru-RU"/>
              </w:rPr>
              <w:t>75</w:t>
            </w:r>
            <w:r w:rsidR="00516E3D" w:rsidRPr="00516E3D">
              <w:rPr>
                <w:rFonts w:ascii="Times New Roman" w:hAnsi="Times New Roman"/>
                <w:b/>
                <w:sz w:val="20"/>
                <w:szCs w:val="20"/>
                <w:lang w:val="ru-RU"/>
              </w:rPr>
              <w:t>0 000</w:t>
            </w:r>
            <w:r w:rsidR="00516E3D" w:rsidRPr="00516E3D">
              <w:rPr>
                <w:rFonts w:ascii="Times New Roman" w:hAnsi="Times New Roman"/>
                <w:sz w:val="20"/>
                <w:szCs w:val="20"/>
                <w:lang w:val="ru-RU"/>
              </w:rPr>
              <w:t xml:space="preserve"> (</w:t>
            </w:r>
            <w:r w:rsidR="00B0286E">
              <w:rPr>
                <w:rFonts w:ascii="Times New Roman" w:hAnsi="Times New Roman"/>
                <w:sz w:val="20"/>
                <w:szCs w:val="20"/>
                <w:lang w:val="ru-RU"/>
              </w:rPr>
              <w:t>т</w:t>
            </w:r>
            <w:r w:rsidR="00B0286E" w:rsidRPr="00B0286E">
              <w:rPr>
                <w:rFonts w:ascii="Times New Roman" w:hAnsi="Times New Roman"/>
                <w:sz w:val="20"/>
                <w:szCs w:val="20"/>
                <w:lang w:val="ru-RU"/>
              </w:rPr>
              <w:t>ри миллиарда девятьсот тридцать восемь миллионов семьсот пятьдесят тысяч</w:t>
            </w:r>
            <w:r w:rsidR="00516E3D" w:rsidRPr="00516E3D">
              <w:rPr>
                <w:rFonts w:ascii="Times New Roman" w:hAnsi="Times New Roman"/>
                <w:sz w:val="20"/>
                <w:szCs w:val="20"/>
                <w:lang w:val="ru-RU"/>
              </w:rPr>
              <w:t xml:space="preserve">) </w:t>
            </w:r>
            <w:proofErr w:type="spellStart"/>
            <w:r w:rsidR="00B0286E" w:rsidRPr="00B0286E">
              <w:rPr>
                <w:rFonts w:ascii="Times New Roman" w:hAnsi="Times New Roman"/>
                <w:sz w:val="20"/>
                <w:szCs w:val="20"/>
                <w:lang w:val="ru-RU"/>
              </w:rPr>
              <w:t>сум</w:t>
            </w:r>
            <w:proofErr w:type="spellEnd"/>
            <w:r w:rsidR="00B0286E" w:rsidRPr="00B0286E">
              <w:rPr>
                <w:rFonts w:ascii="Times New Roman" w:hAnsi="Times New Roman"/>
                <w:sz w:val="20"/>
                <w:szCs w:val="20"/>
                <w:lang w:val="ru-RU"/>
              </w:rPr>
              <w:t xml:space="preserve">, в том числе НДС, </w:t>
            </w:r>
            <w:proofErr w:type="spellStart"/>
            <w:r w:rsidR="00B0286E" w:rsidRPr="00B0286E">
              <w:rPr>
                <w:rFonts w:ascii="Times New Roman" w:hAnsi="Times New Roman"/>
                <w:sz w:val="20"/>
                <w:szCs w:val="20"/>
                <w:lang w:val="ru-RU"/>
              </w:rPr>
              <w:t>расчитанный</w:t>
            </w:r>
            <w:proofErr w:type="spellEnd"/>
            <w:r w:rsidR="00B0286E" w:rsidRPr="00B0286E">
              <w:rPr>
                <w:rFonts w:ascii="Times New Roman" w:hAnsi="Times New Roman"/>
                <w:sz w:val="20"/>
                <w:szCs w:val="20"/>
                <w:lang w:val="ru-RU"/>
              </w:rPr>
              <w:t xml:space="preserve"> по ставке 15%*, в размере 51</w:t>
            </w:r>
            <w:r w:rsidR="00B0286E">
              <w:rPr>
                <w:rFonts w:ascii="Times New Roman" w:hAnsi="Times New Roman"/>
                <w:sz w:val="20"/>
                <w:szCs w:val="20"/>
                <w:lang w:val="ru-RU"/>
              </w:rPr>
              <w:t>3</w:t>
            </w:r>
            <w:r w:rsidR="00B0286E" w:rsidRPr="00B0286E">
              <w:rPr>
                <w:rFonts w:ascii="Times New Roman" w:hAnsi="Times New Roman"/>
                <w:sz w:val="20"/>
                <w:szCs w:val="20"/>
                <w:lang w:val="ru-RU"/>
              </w:rPr>
              <w:t xml:space="preserve"> 750 000 (Пятьсот тринадцать миллионов семьсот пятьдесят тысяч) </w:t>
            </w:r>
            <w:proofErr w:type="spellStart"/>
            <w:r w:rsidR="00B0286E" w:rsidRPr="00B0286E">
              <w:rPr>
                <w:rFonts w:ascii="Times New Roman" w:hAnsi="Times New Roman"/>
                <w:sz w:val="20"/>
                <w:szCs w:val="20"/>
                <w:lang w:val="ru-RU"/>
              </w:rPr>
              <w:t>сум</w:t>
            </w:r>
            <w:proofErr w:type="spellEnd"/>
            <w:r w:rsidR="00B0286E" w:rsidRPr="00864E66">
              <w:rPr>
                <w:rFonts w:ascii="Times New Roman" w:hAnsi="Times New Roman"/>
                <w:sz w:val="20"/>
                <w:szCs w:val="20"/>
                <w:lang w:val="ru-RU"/>
              </w:rPr>
              <w:t>.</w:t>
            </w:r>
          </w:p>
          <w:p w:rsidR="00E55D94" w:rsidRPr="00516E3D" w:rsidRDefault="00B0286E" w:rsidP="00B0286E">
            <w:pPr>
              <w:jc w:val="both"/>
              <w:rPr>
                <w:rFonts w:ascii="Times New Roman" w:hAnsi="Times New Roman"/>
                <w:i/>
                <w:color w:val="FF0000"/>
                <w:sz w:val="20"/>
                <w:lang w:val="ru-RU"/>
              </w:rPr>
            </w:pPr>
            <w:r w:rsidRPr="00864E66">
              <w:rPr>
                <w:rFonts w:ascii="Times New Roman" w:hAnsi="Times New Roman"/>
                <w:sz w:val="16"/>
                <w:szCs w:val="16"/>
                <w:lang w:val="ru-RU"/>
              </w:rPr>
              <w:t>*в случае изменения ставки НДС цена с учетом НДС также подлежит соответствующему изменению</w:t>
            </w:r>
            <w:r>
              <w:rPr>
                <w:rFonts w:ascii="Times New Roman" w:hAnsi="Times New Roman"/>
                <w:sz w:val="16"/>
                <w:szCs w:val="16"/>
                <w:lang w:val="ru-RU"/>
              </w:rPr>
              <w:t>.</w:t>
            </w:r>
          </w:p>
        </w:tc>
      </w:tr>
      <w:tr w:rsidR="00E55D94" w:rsidRPr="00612FFB" w:rsidTr="008038F1">
        <w:trPr>
          <w:trHeight w:val="359"/>
        </w:trPr>
        <w:tc>
          <w:tcPr>
            <w:tcW w:w="3969"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b/>
                <w:sz w:val="20"/>
                <w:szCs w:val="20"/>
                <w:lang w:val="ru-RU"/>
              </w:rPr>
              <w:t xml:space="preserve">Сумма гарантии обеспечения </w:t>
            </w:r>
            <w:r w:rsidR="00633FCF">
              <w:rPr>
                <w:rFonts w:ascii="Times New Roman" w:hAnsi="Times New Roman"/>
                <w:b/>
                <w:sz w:val="20"/>
                <w:szCs w:val="20"/>
                <w:lang w:val="ru-RU"/>
              </w:rPr>
              <w:t>отбор</w:t>
            </w:r>
            <w:r w:rsidRPr="00612FFB">
              <w:rPr>
                <w:rFonts w:ascii="Times New Roman" w:hAnsi="Times New Roman"/>
                <w:b/>
                <w:sz w:val="20"/>
                <w:szCs w:val="20"/>
                <w:lang w:val="ru-RU"/>
              </w:rPr>
              <w:t>ного предложения</w:t>
            </w:r>
            <w:r w:rsidRPr="00612FFB">
              <w:rPr>
                <w:rFonts w:ascii="Times New Roman" w:hAnsi="Times New Roman"/>
                <w:sz w:val="20"/>
                <w:szCs w:val="20"/>
                <w:lang w:val="ru-RU"/>
              </w:rPr>
              <w:t xml:space="preserve"> </w:t>
            </w:r>
          </w:p>
          <w:p w:rsidR="00E55D94" w:rsidRPr="00612FFB" w:rsidRDefault="00E55D94" w:rsidP="00092E62">
            <w:pPr>
              <w:rPr>
                <w:rFonts w:ascii="Times New Roman" w:hAnsi="Times New Roman"/>
                <w:b/>
                <w:sz w:val="20"/>
                <w:szCs w:val="20"/>
                <w:lang w:val="ru-RU"/>
              </w:rPr>
            </w:pPr>
            <w:r w:rsidRPr="00612FFB">
              <w:rPr>
                <w:rFonts w:ascii="Times New Roman" w:hAnsi="Times New Roman"/>
                <w:sz w:val="20"/>
                <w:szCs w:val="20"/>
                <w:lang w:val="ru-RU"/>
              </w:rPr>
              <w:t>(задаток или банковская гарантия)</w:t>
            </w:r>
          </w:p>
        </w:tc>
        <w:tc>
          <w:tcPr>
            <w:tcW w:w="5812" w:type="dxa"/>
            <w:vAlign w:val="center"/>
          </w:tcPr>
          <w:p w:rsidR="00E55D94" w:rsidRPr="001C7025" w:rsidRDefault="00C866F2" w:rsidP="00503F0A">
            <w:pPr>
              <w:rPr>
                <w:rFonts w:ascii="Times New Roman" w:hAnsi="Times New Roman"/>
                <w:sz w:val="20"/>
                <w:szCs w:val="20"/>
                <w:lang w:val="uz-Cyrl-UZ"/>
              </w:rPr>
            </w:pPr>
            <w:r w:rsidRPr="001C7025">
              <w:rPr>
                <w:rFonts w:ascii="Times New Roman" w:hAnsi="Times New Roman"/>
                <w:sz w:val="20"/>
                <w:szCs w:val="20"/>
                <w:lang w:val="ru-RU"/>
              </w:rPr>
              <w:t>1%</w:t>
            </w:r>
            <w:r w:rsidR="00503F0A" w:rsidRPr="001C7025">
              <w:rPr>
                <w:rFonts w:ascii="Times New Roman" w:hAnsi="Times New Roman"/>
                <w:sz w:val="20"/>
                <w:szCs w:val="20"/>
              </w:rPr>
              <w:t xml:space="preserve"> </w:t>
            </w:r>
            <w:r w:rsidR="00503F0A" w:rsidRPr="001C7025">
              <w:rPr>
                <w:rFonts w:ascii="Times New Roman" w:hAnsi="Times New Roman"/>
                <w:sz w:val="20"/>
                <w:szCs w:val="20"/>
                <w:lang w:val="ru-RU"/>
              </w:rPr>
              <w:t>от стартовой цены</w:t>
            </w:r>
          </w:p>
        </w:tc>
      </w:tr>
      <w:tr w:rsidR="00E55D94" w:rsidRPr="00EA4894"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924957">
              <w:rPr>
                <w:rFonts w:ascii="Times New Roman" w:hAnsi="Times New Roman"/>
                <w:b/>
                <w:sz w:val="20"/>
                <w:szCs w:val="20"/>
                <w:lang w:val="ru-RU"/>
              </w:rPr>
              <w:t>Условия оплаты</w:t>
            </w:r>
          </w:p>
        </w:tc>
        <w:tc>
          <w:tcPr>
            <w:tcW w:w="5812" w:type="dxa"/>
          </w:tcPr>
          <w:p w:rsidR="00E3224B" w:rsidRPr="00E3224B" w:rsidRDefault="00924957" w:rsidP="00E3224B">
            <w:pPr>
              <w:spacing w:line="259" w:lineRule="auto"/>
              <w:contextualSpacing/>
              <w:jc w:val="both"/>
              <w:rPr>
                <w:rFonts w:ascii="Times New Roman" w:hAnsi="Times New Roman"/>
                <w:sz w:val="20"/>
                <w:szCs w:val="20"/>
                <w:lang w:val="ru-RU"/>
              </w:rPr>
            </w:pPr>
            <w:r w:rsidRPr="00516E3D">
              <w:rPr>
                <w:rFonts w:ascii="Times New Roman" w:hAnsi="Times New Roman"/>
                <w:sz w:val="20"/>
                <w:szCs w:val="20"/>
                <w:lang w:val="ru-RU"/>
              </w:rPr>
              <w:t>Условия оплаты</w:t>
            </w:r>
            <w:r w:rsidR="00492DEA" w:rsidRPr="00516E3D">
              <w:rPr>
                <w:rFonts w:ascii="Times New Roman" w:hAnsi="Times New Roman"/>
                <w:sz w:val="20"/>
                <w:szCs w:val="20"/>
                <w:lang w:val="ru-RU"/>
              </w:rPr>
              <w:t xml:space="preserve"> </w:t>
            </w:r>
            <w:r w:rsidRPr="00516E3D">
              <w:rPr>
                <w:rFonts w:ascii="Times New Roman" w:hAnsi="Times New Roman"/>
                <w:sz w:val="20"/>
                <w:szCs w:val="20"/>
                <w:lang w:val="ru-RU"/>
              </w:rPr>
              <w:t xml:space="preserve">для иностранных </w:t>
            </w:r>
            <w:r w:rsidR="00E13FE4" w:rsidRPr="00516E3D">
              <w:rPr>
                <w:rFonts w:ascii="Times New Roman" w:hAnsi="Times New Roman"/>
                <w:sz w:val="20"/>
                <w:szCs w:val="20"/>
                <w:lang w:val="ru-RU"/>
              </w:rPr>
              <w:t>и</w:t>
            </w:r>
            <w:r w:rsidRPr="00516E3D">
              <w:rPr>
                <w:rFonts w:ascii="Times New Roman" w:hAnsi="Times New Roman"/>
                <w:sz w:val="20"/>
                <w:szCs w:val="20"/>
                <w:lang w:val="ru-RU"/>
              </w:rPr>
              <w:t xml:space="preserve"> отечественных </w:t>
            </w:r>
            <w:proofErr w:type="gramStart"/>
            <w:r w:rsidRPr="00516E3D">
              <w:rPr>
                <w:rFonts w:ascii="Times New Roman" w:hAnsi="Times New Roman"/>
                <w:sz w:val="20"/>
                <w:szCs w:val="20"/>
                <w:lang w:val="ru-RU"/>
              </w:rPr>
              <w:t>участников</w:t>
            </w:r>
            <w:r w:rsidR="00E3224B" w:rsidRPr="00E3224B">
              <w:rPr>
                <w:rFonts w:ascii="Times New Roman" w:hAnsi="Times New Roman"/>
                <w:sz w:val="20"/>
                <w:szCs w:val="20"/>
                <w:lang w:val="ru-RU"/>
              </w:rPr>
              <w:t>:</w:t>
            </w:r>
            <w:r w:rsidR="00E3224B">
              <w:rPr>
                <w:rFonts w:ascii="Times New Roman" w:hAnsi="Times New Roman"/>
                <w:sz w:val="20"/>
                <w:szCs w:val="20"/>
                <w:lang w:val="ru-RU"/>
              </w:rPr>
              <w:br/>
              <w:t>-</w:t>
            </w:r>
            <w:proofErr w:type="gramEnd"/>
            <w:r w:rsidR="00E3224B">
              <w:rPr>
                <w:rFonts w:ascii="Times New Roman" w:hAnsi="Times New Roman"/>
                <w:sz w:val="20"/>
                <w:szCs w:val="20"/>
                <w:lang w:val="ru-RU"/>
              </w:rPr>
              <w:t xml:space="preserve"> </w:t>
            </w:r>
            <w:r w:rsidR="00E3224B" w:rsidRPr="00E3224B">
              <w:rPr>
                <w:rFonts w:ascii="Times New Roman" w:hAnsi="Times New Roman"/>
                <w:sz w:val="20"/>
                <w:szCs w:val="20"/>
                <w:lang w:val="ru-RU"/>
              </w:rPr>
              <w:t xml:space="preserve">предоплата 15% в течение 10 дней после заключения договора, </w:t>
            </w:r>
          </w:p>
          <w:p w:rsidR="00E55D94" w:rsidRPr="00612FFB" w:rsidRDefault="00E3224B" w:rsidP="00E3224B">
            <w:pPr>
              <w:spacing w:line="259" w:lineRule="auto"/>
              <w:contextualSpacing/>
              <w:jc w:val="both"/>
              <w:rPr>
                <w:rFonts w:ascii="Times New Roman" w:hAnsi="Times New Roman"/>
                <w:sz w:val="20"/>
                <w:szCs w:val="20"/>
                <w:lang w:val="ru-RU"/>
              </w:rPr>
            </w:pPr>
            <w:r w:rsidRPr="00E3224B">
              <w:rPr>
                <w:rFonts w:ascii="Times New Roman" w:hAnsi="Times New Roman"/>
                <w:sz w:val="20"/>
                <w:szCs w:val="20"/>
                <w:lang w:val="ru-RU"/>
              </w:rPr>
              <w:t>- платеж 25% после завершения промежуточных аудиторских процедур,</w:t>
            </w:r>
            <w:r>
              <w:rPr>
                <w:rFonts w:ascii="Times New Roman" w:hAnsi="Times New Roman"/>
                <w:sz w:val="20"/>
                <w:szCs w:val="20"/>
                <w:lang w:val="ru-RU"/>
              </w:rPr>
              <w:br/>
            </w:r>
            <w:r w:rsidRPr="00E3224B">
              <w:rPr>
                <w:rFonts w:ascii="Times New Roman" w:hAnsi="Times New Roman"/>
                <w:sz w:val="20"/>
                <w:szCs w:val="20"/>
                <w:lang w:val="ru-RU"/>
              </w:rPr>
              <w:t>- финальный платеж 60% после завершения оказания услуг по договору</w:t>
            </w:r>
            <w:r w:rsidR="00AE0CD3" w:rsidRPr="00516E3D">
              <w:rPr>
                <w:rFonts w:ascii="Times New Roman" w:hAnsi="Times New Roman"/>
                <w:sz w:val="20"/>
                <w:szCs w:val="20"/>
                <w:lang w:val="ru-RU"/>
              </w:rPr>
              <w:t>.</w:t>
            </w:r>
          </w:p>
        </w:tc>
      </w:tr>
      <w:tr w:rsidR="00E55D94" w:rsidRPr="00612FFB" w:rsidTr="008038F1">
        <w:trPr>
          <w:trHeight w:val="359"/>
        </w:trPr>
        <w:tc>
          <w:tcPr>
            <w:tcW w:w="3969" w:type="dxa"/>
            <w:vAlign w:val="center"/>
          </w:tcPr>
          <w:p w:rsidR="00E55D94" w:rsidRPr="00D60AD9" w:rsidRDefault="00E55D94" w:rsidP="00092E62">
            <w:pPr>
              <w:rPr>
                <w:rFonts w:ascii="Times New Roman" w:hAnsi="Times New Roman"/>
                <w:b/>
                <w:sz w:val="20"/>
                <w:szCs w:val="20"/>
                <w:lang w:val="ru-RU"/>
              </w:rPr>
            </w:pPr>
            <w:r w:rsidRPr="00D60AD9">
              <w:rPr>
                <w:rFonts w:ascii="Times New Roman" w:hAnsi="Times New Roman"/>
                <w:b/>
                <w:sz w:val="20"/>
                <w:szCs w:val="20"/>
                <w:lang w:val="ru-RU"/>
              </w:rPr>
              <w:t xml:space="preserve">Валюта платежа </w:t>
            </w:r>
          </w:p>
        </w:tc>
        <w:tc>
          <w:tcPr>
            <w:tcW w:w="5812" w:type="dxa"/>
            <w:vAlign w:val="center"/>
          </w:tcPr>
          <w:p w:rsidR="00924957" w:rsidRPr="00612FFB" w:rsidRDefault="00924957" w:rsidP="00924957">
            <w:pPr>
              <w:spacing w:line="259" w:lineRule="auto"/>
              <w:jc w:val="both"/>
              <w:rPr>
                <w:rFonts w:ascii="Times New Roman" w:hAnsi="Times New Roman"/>
                <w:sz w:val="20"/>
                <w:szCs w:val="20"/>
                <w:lang w:val="ru-RU"/>
              </w:rPr>
            </w:pPr>
            <w:r w:rsidRPr="00612FFB">
              <w:rPr>
                <w:rFonts w:ascii="Times New Roman" w:hAnsi="Times New Roman"/>
                <w:sz w:val="20"/>
                <w:szCs w:val="20"/>
                <w:lang w:val="ru-RU"/>
              </w:rPr>
              <w:t xml:space="preserve">Оплата осуществляется: </w:t>
            </w:r>
          </w:p>
          <w:p w:rsidR="00E55D94" w:rsidRPr="00612FFB" w:rsidRDefault="00924957" w:rsidP="00924957">
            <w:pPr>
              <w:rPr>
                <w:rFonts w:ascii="Times New Roman" w:hAnsi="Times New Roman"/>
                <w:sz w:val="20"/>
                <w:szCs w:val="20"/>
                <w:lang w:val="ru-RU"/>
              </w:rPr>
            </w:pPr>
            <w:r w:rsidRPr="00612FFB">
              <w:rPr>
                <w:rFonts w:ascii="Times New Roman" w:hAnsi="Times New Roman"/>
                <w:sz w:val="20"/>
                <w:szCs w:val="20"/>
                <w:lang w:val="ru-RU"/>
              </w:rPr>
              <w:t>• для иностранных исполнителей в долларах США, в ЕВРО или в Российских рублях.</w:t>
            </w:r>
            <w:r w:rsidRPr="00612FFB">
              <w:rPr>
                <w:rFonts w:ascii="Times New Roman" w:hAnsi="Times New Roman"/>
                <w:sz w:val="20"/>
                <w:szCs w:val="20"/>
                <w:lang w:val="ru-RU"/>
              </w:rPr>
              <w:br/>
              <w:t xml:space="preserve">• для отечественных исполнителей в национальной валюте </w:t>
            </w:r>
            <w:proofErr w:type="spellStart"/>
            <w:r w:rsidRPr="00612FFB">
              <w:rPr>
                <w:rFonts w:ascii="Times New Roman" w:hAnsi="Times New Roman"/>
                <w:sz w:val="20"/>
                <w:szCs w:val="20"/>
                <w:lang w:val="ru-RU"/>
              </w:rPr>
              <w:t>РУз</w:t>
            </w:r>
            <w:proofErr w:type="spellEnd"/>
          </w:p>
        </w:tc>
      </w:tr>
      <w:tr w:rsidR="00E55D94" w:rsidRPr="00EA4894" w:rsidTr="008038F1">
        <w:trPr>
          <w:trHeight w:val="154"/>
        </w:trPr>
        <w:tc>
          <w:tcPr>
            <w:tcW w:w="3969" w:type="dxa"/>
            <w:vAlign w:val="center"/>
          </w:tcPr>
          <w:p w:rsidR="00E55D94" w:rsidRPr="00612FFB" w:rsidRDefault="00516E3D" w:rsidP="00092E62">
            <w:pPr>
              <w:rPr>
                <w:rFonts w:ascii="Times New Roman" w:hAnsi="Times New Roman"/>
                <w:b/>
                <w:sz w:val="20"/>
                <w:szCs w:val="20"/>
                <w:lang w:val="ru-RU"/>
              </w:rPr>
            </w:pPr>
            <w:r w:rsidRPr="00516E3D">
              <w:rPr>
                <w:rFonts w:ascii="Times New Roman" w:hAnsi="Times New Roman"/>
                <w:b/>
                <w:sz w:val="20"/>
                <w:szCs w:val="20"/>
                <w:lang w:val="ru-RU"/>
              </w:rPr>
              <w:t>Сроки на выполненных работах</w:t>
            </w:r>
          </w:p>
        </w:tc>
        <w:tc>
          <w:tcPr>
            <w:tcW w:w="5812" w:type="dxa"/>
            <w:vAlign w:val="center"/>
          </w:tcPr>
          <w:p w:rsidR="00E55D94" w:rsidRPr="00D60AD9" w:rsidRDefault="00B0286E" w:rsidP="00E3224B">
            <w:pPr>
              <w:rPr>
                <w:rFonts w:ascii="Times New Roman" w:hAnsi="Times New Roman"/>
                <w:sz w:val="20"/>
                <w:szCs w:val="20"/>
                <w:lang w:val="ru-RU"/>
              </w:rPr>
            </w:pPr>
            <w:r w:rsidRPr="00B0286E">
              <w:rPr>
                <w:rFonts w:ascii="Times New Roman" w:hAnsi="Times New Roman"/>
                <w:sz w:val="20"/>
                <w:szCs w:val="20"/>
                <w:lang w:val="ru-RU"/>
              </w:rPr>
              <w:t>Срок выполнения работ в соответствии с Техническим заданием, но не позднее 15 мая 2023 года.</w:t>
            </w:r>
          </w:p>
        </w:tc>
      </w:tr>
      <w:tr w:rsidR="00E55D94" w:rsidRPr="00EA4894" w:rsidTr="008038F1">
        <w:trPr>
          <w:trHeight w:val="154"/>
        </w:trPr>
        <w:tc>
          <w:tcPr>
            <w:tcW w:w="3969" w:type="dxa"/>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Срок действия </w:t>
            </w:r>
            <w:r w:rsidR="00633FCF">
              <w:rPr>
                <w:rFonts w:ascii="Times New Roman" w:hAnsi="Times New Roman"/>
                <w:b/>
                <w:sz w:val="20"/>
                <w:szCs w:val="20"/>
                <w:lang w:val="ru-RU"/>
              </w:rPr>
              <w:t>отбор</w:t>
            </w:r>
            <w:r w:rsidRPr="00612FFB">
              <w:rPr>
                <w:rFonts w:ascii="Times New Roman" w:hAnsi="Times New Roman"/>
                <w:b/>
                <w:sz w:val="20"/>
                <w:szCs w:val="20"/>
                <w:lang w:val="ru-RU"/>
              </w:rPr>
              <w:t xml:space="preserve">ного предложения </w:t>
            </w:r>
          </w:p>
        </w:tc>
        <w:tc>
          <w:tcPr>
            <w:tcW w:w="5812" w:type="dxa"/>
            <w:vAlign w:val="center"/>
          </w:tcPr>
          <w:p w:rsidR="00E55D94" w:rsidRPr="008038F1" w:rsidRDefault="00E55D94" w:rsidP="00F521A7">
            <w:pPr>
              <w:rPr>
                <w:rFonts w:ascii="Times New Roman" w:hAnsi="Times New Roman"/>
                <w:sz w:val="20"/>
                <w:szCs w:val="20"/>
                <w:highlight w:val="yellow"/>
                <w:lang w:val="ru-RU"/>
              </w:rPr>
            </w:pPr>
            <w:r w:rsidRPr="008038F1">
              <w:rPr>
                <w:rFonts w:ascii="Times New Roman" w:hAnsi="Times New Roman"/>
                <w:sz w:val="20"/>
                <w:szCs w:val="20"/>
                <w:lang w:val="ru-RU"/>
              </w:rPr>
              <w:t xml:space="preserve">Не менее </w:t>
            </w:r>
            <w:r w:rsidR="00F521A7">
              <w:rPr>
                <w:rFonts w:ascii="Times New Roman" w:hAnsi="Times New Roman"/>
                <w:sz w:val="20"/>
                <w:szCs w:val="20"/>
                <w:lang w:val="ru-RU"/>
              </w:rPr>
              <w:t>6</w:t>
            </w:r>
            <w:r w:rsidRPr="004F2668">
              <w:rPr>
                <w:rFonts w:ascii="Times New Roman" w:hAnsi="Times New Roman"/>
                <w:sz w:val="20"/>
                <w:szCs w:val="20"/>
                <w:lang w:val="ru-RU"/>
              </w:rPr>
              <w:t>0</w:t>
            </w:r>
            <w:r w:rsidRPr="008038F1">
              <w:rPr>
                <w:rFonts w:ascii="Times New Roman" w:hAnsi="Times New Roman"/>
                <w:sz w:val="20"/>
                <w:szCs w:val="20"/>
                <w:lang w:val="ru-RU"/>
              </w:rPr>
              <w:t xml:space="preserve"> дней с момента окончания приема предложений.</w:t>
            </w:r>
          </w:p>
        </w:tc>
      </w:tr>
      <w:tr w:rsidR="00E55D94" w:rsidRPr="00EA4894" w:rsidTr="008038F1">
        <w:trPr>
          <w:trHeight w:val="154"/>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Требования, предъявляемые к участникам </w:t>
            </w:r>
            <w:r w:rsidR="00633FCF">
              <w:rPr>
                <w:rFonts w:ascii="Times New Roman" w:hAnsi="Times New Roman"/>
                <w:b/>
                <w:sz w:val="20"/>
                <w:szCs w:val="20"/>
                <w:lang w:val="ru-RU"/>
              </w:rPr>
              <w:t>отбор</w:t>
            </w:r>
            <w:r w:rsidRPr="00612FFB">
              <w:rPr>
                <w:rFonts w:ascii="Times New Roman" w:hAnsi="Times New Roman"/>
                <w:b/>
                <w:sz w:val="20"/>
                <w:szCs w:val="20"/>
                <w:lang w:val="ru-RU"/>
              </w:rPr>
              <w:t>а</w:t>
            </w:r>
          </w:p>
        </w:tc>
        <w:tc>
          <w:tcPr>
            <w:tcW w:w="5812"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i/>
                <w:sz w:val="20"/>
                <w:szCs w:val="20"/>
                <w:lang w:val="ru-RU"/>
              </w:rPr>
              <w:t xml:space="preserve">В </w:t>
            </w:r>
            <w:r w:rsidR="00633FCF">
              <w:rPr>
                <w:rFonts w:ascii="Times New Roman" w:hAnsi="Times New Roman"/>
                <w:i/>
                <w:sz w:val="20"/>
                <w:szCs w:val="20"/>
                <w:lang w:val="ru-RU"/>
              </w:rPr>
              <w:t>отбор</w:t>
            </w:r>
            <w:r w:rsidRPr="00612FFB">
              <w:rPr>
                <w:rFonts w:ascii="Times New Roman" w:hAnsi="Times New Roman"/>
                <w:i/>
                <w:sz w:val="20"/>
                <w:szCs w:val="20"/>
                <w:lang w:val="ru-RU"/>
              </w:rPr>
              <w:t>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612FFB">
              <w:rPr>
                <w:rFonts w:ascii="Times New Roman" w:hAnsi="Times New Roman"/>
                <w:sz w:val="20"/>
                <w:szCs w:val="20"/>
                <w:lang w:val="ru-RU"/>
              </w:rPr>
              <w:t>.</w:t>
            </w:r>
          </w:p>
        </w:tc>
      </w:tr>
      <w:tr w:rsidR="00E55D94" w:rsidRPr="004F2668" w:rsidTr="008038F1">
        <w:trPr>
          <w:trHeight w:val="361"/>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Срок подачи предложений </w:t>
            </w:r>
            <w:r w:rsidRPr="00612FFB">
              <w:rPr>
                <w:rFonts w:ascii="Times New Roman" w:hAnsi="Times New Roman"/>
                <w:b/>
                <w:sz w:val="20"/>
                <w:szCs w:val="20"/>
                <w:lang w:val="ru-RU"/>
              </w:rPr>
              <w:br/>
            </w:r>
          </w:p>
        </w:tc>
        <w:tc>
          <w:tcPr>
            <w:tcW w:w="5812" w:type="dxa"/>
            <w:vAlign w:val="center"/>
          </w:tcPr>
          <w:p w:rsidR="00E55D94" w:rsidRPr="00AC70B8" w:rsidRDefault="002D60D4" w:rsidP="00B0286E">
            <w:pPr>
              <w:rPr>
                <w:rFonts w:ascii="Times New Roman" w:hAnsi="Times New Roman"/>
                <w:color w:val="FF0000"/>
                <w:sz w:val="20"/>
                <w:szCs w:val="20"/>
                <w:lang w:val="ru-RU"/>
              </w:rPr>
            </w:pPr>
            <w:r w:rsidRPr="00EA4894">
              <w:rPr>
                <w:rFonts w:ascii="Times New Roman" w:hAnsi="Times New Roman"/>
                <w:sz w:val="20"/>
                <w:szCs w:val="20"/>
                <w:lang w:val="ru-RU"/>
              </w:rPr>
              <w:t xml:space="preserve">В течение </w:t>
            </w:r>
            <w:r w:rsidR="00B0286E" w:rsidRPr="00EA4894">
              <w:rPr>
                <w:rFonts w:ascii="Times New Roman" w:hAnsi="Times New Roman"/>
                <w:sz w:val="20"/>
                <w:szCs w:val="20"/>
                <w:lang w:val="ru-RU"/>
              </w:rPr>
              <w:t>10</w:t>
            </w:r>
            <w:r w:rsidR="00E73908" w:rsidRPr="00EA4894">
              <w:rPr>
                <w:rFonts w:ascii="Times New Roman" w:hAnsi="Times New Roman"/>
                <w:sz w:val="20"/>
                <w:szCs w:val="20"/>
                <w:lang w:val="ru-RU"/>
              </w:rPr>
              <w:t xml:space="preserve"> рабочих </w:t>
            </w:r>
            <w:bookmarkStart w:id="2" w:name="_GoBack"/>
            <w:bookmarkEnd w:id="2"/>
            <w:r w:rsidR="00E73908" w:rsidRPr="00EA4894">
              <w:rPr>
                <w:rFonts w:ascii="Times New Roman" w:hAnsi="Times New Roman"/>
                <w:sz w:val="20"/>
                <w:szCs w:val="20"/>
                <w:lang w:val="ru-RU"/>
              </w:rPr>
              <w:t>дней</w:t>
            </w:r>
            <w:r w:rsidR="003B49E8" w:rsidRPr="00EA4894">
              <w:rPr>
                <w:rFonts w:ascii="Times New Roman" w:hAnsi="Times New Roman"/>
                <w:sz w:val="20"/>
                <w:szCs w:val="20"/>
              </w:rPr>
              <w:t>.</w:t>
            </w:r>
          </w:p>
        </w:tc>
      </w:tr>
      <w:tr w:rsidR="00AF7D6C" w:rsidRPr="009650C1" w:rsidTr="008038F1">
        <w:trPr>
          <w:trHeight w:val="361"/>
        </w:trPr>
        <w:tc>
          <w:tcPr>
            <w:tcW w:w="3969" w:type="dxa"/>
          </w:tcPr>
          <w:p w:rsidR="00AF7D6C" w:rsidRPr="00612FFB" w:rsidRDefault="00AF7D6C" w:rsidP="00092E62">
            <w:pPr>
              <w:rPr>
                <w:rFonts w:ascii="Times New Roman" w:hAnsi="Times New Roman"/>
                <w:b/>
                <w:sz w:val="20"/>
                <w:szCs w:val="20"/>
                <w:lang w:val="ru-RU"/>
              </w:rPr>
            </w:pPr>
            <w:r w:rsidRPr="00612FFB">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633FCF">
              <w:rPr>
                <w:rFonts w:ascii="Times New Roman" w:hAnsi="Times New Roman"/>
                <w:b/>
                <w:sz w:val="20"/>
                <w:szCs w:val="20"/>
                <w:lang w:val="ru-RU"/>
              </w:rPr>
              <w:t>отбор</w:t>
            </w:r>
            <w:r w:rsidRPr="00612FFB">
              <w:rPr>
                <w:rFonts w:ascii="Times New Roman" w:hAnsi="Times New Roman"/>
                <w:b/>
                <w:sz w:val="20"/>
                <w:szCs w:val="20"/>
                <w:lang w:val="ru-RU"/>
              </w:rPr>
              <w:t xml:space="preserve">а </w:t>
            </w:r>
          </w:p>
        </w:tc>
        <w:tc>
          <w:tcPr>
            <w:tcW w:w="5812" w:type="dxa"/>
          </w:tcPr>
          <w:p w:rsidR="009650C1" w:rsidRPr="00854744" w:rsidRDefault="009650C1" w:rsidP="009650C1">
            <w:pPr>
              <w:spacing w:before="60" w:after="60"/>
              <w:jc w:val="both"/>
              <w:rPr>
                <w:rFonts w:ascii="Times New Roman" w:hAnsi="Times New Roman"/>
                <w:sz w:val="20"/>
                <w:szCs w:val="20"/>
                <w:lang w:val="ru-RU"/>
              </w:rPr>
            </w:pPr>
            <w:r w:rsidRPr="00854744">
              <w:rPr>
                <w:rFonts w:ascii="Times New Roman" w:hAnsi="Times New Roman"/>
                <w:sz w:val="20"/>
                <w:szCs w:val="20"/>
                <w:lang w:val="ru-RU"/>
              </w:rPr>
              <w:t>Отдел закупок АК «Народный банк» Республики Узбекистан (далее «Рабочий орган»).</w:t>
            </w:r>
          </w:p>
          <w:p w:rsidR="009650C1" w:rsidRPr="00854744" w:rsidRDefault="009650C1" w:rsidP="009650C1">
            <w:pPr>
              <w:ind w:right="137"/>
              <w:jc w:val="both"/>
              <w:rPr>
                <w:rFonts w:ascii="Times New Roman" w:hAnsi="Times New Roman"/>
                <w:sz w:val="20"/>
                <w:szCs w:val="20"/>
                <w:lang w:val="ru-RU"/>
              </w:rPr>
            </w:pPr>
            <w:r w:rsidRPr="00854744">
              <w:rPr>
                <w:rFonts w:ascii="Times New Roman" w:hAnsi="Times New Roman"/>
                <w:sz w:val="20"/>
                <w:szCs w:val="20"/>
                <w:lang w:val="ru-RU"/>
              </w:rPr>
              <w:t xml:space="preserve">Адрес «Заказчика»:100096, г. Ташкент, ул. </w:t>
            </w:r>
            <w:proofErr w:type="spellStart"/>
            <w:r w:rsidRPr="00854744">
              <w:rPr>
                <w:rFonts w:ascii="Times New Roman" w:hAnsi="Times New Roman"/>
                <w:sz w:val="20"/>
                <w:szCs w:val="20"/>
                <w:lang w:val="ru-RU"/>
              </w:rPr>
              <w:t>Катартал</w:t>
            </w:r>
            <w:proofErr w:type="spellEnd"/>
            <w:r w:rsidRPr="00854744">
              <w:rPr>
                <w:rFonts w:ascii="Times New Roman" w:hAnsi="Times New Roman"/>
                <w:sz w:val="20"/>
                <w:szCs w:val="20"/>
                <w:lang w:val="ru-RU"/>
              </w:rPr>
              <w:t>, 46.</w:t>
            </w:r>
          </w:p>
          <w:p w:rsidR="009650C1" w:rsidRPr="00854744" w:rsidRDefault="009650C1" w:rsidP="009650C1">
            <w:pPr>
              <w:ind w:right="137"/>
              <w:jc w:val="both"/>
              <w:rPr>
                <w:rFonts w:ascii="Times New Roman" w:hAnsi="Times New Roman"/>
                <w:sz w:val="20"/>
                <w:szCs w:val="20"/>
                <w:lang w:val="ru-RU"/>
              </w:rPr>
            </w:pPr>
            <w:r w:rsidRPr="00854744">
              <w:rPr>
                <w:rFonts w:ascii="Times New Roman" w:hAnsi="Times New Roman"/>
                <w:sz w:val="20"/>
                <w:szCs w:val="20"/>
                <w:lang w:val="ru-RU"/>
              </w:rPr>
              <w:t xml:space="preserve">Контактное лицо: </w:t>
            </w:r>
          </w:p>
          <w:p w:rsidR="009650C1" w:rsidRPr="00854744" w:rsidRDefault="009650C1" w:rsidP="009650C1">
            <w:pPr>
              <w:ind w:right="137"/>
              <w:jc w:val="both"/>
              <w:rPr>
                <w:rFonts w:ascii="Times New Roman" w:hAnsi="Times New Roman"/>
                <w:sz w:val="20"/>
                <w:szCs w:val="20"/>
                <w:lang w:val="ru-RU"/>
              </w:rPr>
            </w:pPr>
            <w:proofErr w:type="spellStart"/>
            <w:r>
              <w:rPr>
                <w:rFonts w:ascii="Times New Roman" w:hAnsi="Times New Roman"/>
                <w:sz w:val="20"/>
                <w:szCs w:val="20"/>
                <w:lang w:val="ru-RU"/>
              </w:rPr>
              <w:t>Ёдгоров</w:t>
            </w:r>
            <w:proofErr w:type="spellEnd"/>
            <w:r>
              <w:rPr>
                <w:rFonts w:ascii="Times New Roman" w:hAnsi="Times New Roman"/>
                <w:sz w:val="20"/>
                <w:szCs w:val="20"/>
                <w:lang w:val="ru-RU"/>
              </w:rPr>
              <w:t xml:space="preserve"> Б</w:t>
            </w:r>
            <w:r w:rsidRPr="00854744">
              <w:rPr>
                <w:rFonts w:ascii="Times New Roman" w:hAnsi="Times New Roman"/>
                <w:sz w:val="20"/>
                <w:szCs w:val="20"/>
                <w:lang w:val="ru-RU"/>
              </w:rPr>
              <w:t>., тел.: (998 78) 120-17-00 (10-49)</w:t>
            </w:r>
          </w:p>
          <w:p w:rsidR="0007254F" w:rsidRPr="009650C1" w:rsidRDefault="009650C1" w:rsidP="009650C1">
            <w:pPr>
              <w:rPr>
                <w:rFonts w:ascii="Times New Roman" w:hAnsi="Times New Roman"/>
                <w:i/>
                <w:sz w:val="20"/>
                <w:szCs w:val="20"/>
              </w:rPr>
            </w:pPr>
            <w:r w:rsidRPr="00D52284">
              <w:rPr>
                <w:rFonts w:ascii="Times New Roman" w:hAnsi="Times New Roman"/>
                <w:sz w:val="20"/>
                <w:szCs w:val="20"/>
              </w:rPr>
              <w:t>e</w:t>
            </w:r>
            <w:r w:rsidRPr="009E3840">
              <w:rPr>
                <w:rFonts w:ascii="Times New Roman" w:hAnsi="Times New Roman"/>
                <w:sz w:val="20"/>
                <w:szCs w:val="20"/>
              </w:rPr>
              <w:t>-</w:t>
            </w:r>
            <w:r w:rsidRPr="00D52284">
              <w:rPr>
                <w:rFonts w:ascii="Times New Roman" w:hAnsi="Times New Roman"/>
                <w:sz w:val="20"/>
                <w:szCs w:val="20"/>
              </w:rPr>
              <w:t>mail</w:t>
            </w:r>
            <w:r w:rsidRPr="009E3840">
              <w:rPr>
                <w:rFonts w:ascii="Times New Roman" w:hAnsi="Times New Roman"/>
                <w:sz w:val="20"/>
                <w:szCs w:val="20"/>
              </w:rPr>
              <w:t xml:space="preserve">: </w:t>
            </w:r>
            <w:r>
              <w:rPr>
                <w:rFonts w:ascii="Times New Roman" w:hAnsi="Times New Roman"/>
                <w:sz w:val="20"/>
                <w:szCs w:val="20"/>
              </w:rPr>
              <w:t>b</w:t>
            </w:r>
            <w:r w:rsidRPr="009E3840">
              <w:rPr>
                <w:rFonts w:ascii="Times New Roman" w:hAnsi="Times New Roman"/>
                <w:sz w:val="20"/>
                <w:szCs w:val="20"/>
              </w:rPr>
              <w:t>.</w:t>
            </w:r>
            <w:r>
              <w:rPr>
                <w:rFonts w:ascii="Times New Roman" w:hAnsi="Times New Roman"/>
                <w:sz w:val="20"/>
                <w:szCs w:val="20"/>
              </w:rPr>
              <w:t>yodgorov</w:t>
            </w:r>
            <w:r w:rsidRPr="009E3840">
              <w:rPr>
                <w:rFonts w:ascii="Times New Roman" w:hAnsi="Times New Roman"/>
                <w:sz w:val="20"/>
                <w:szCs w:val="20"/>
              </w:rPr>
              <w:t>@</w:t>
            </w:r>
            <w:r w:rsidRPr="00D52284">
              <w:rPr>
                <w:rFonts w:ascii="Times New Roman" w:hAnsi="Times New Roman"/>
                <w:sz w:val="20"/>
                <w:szCs w:val="20"/>
              </w:rPr>
              <w:t>xb</w:t>
            </w:r>
            <w:r w:rsidRPr="009E3840">
              <w:rPr>
                <w:rFonts w:ascii="Times New Roman" w:hAnsi="Times New Roman"/>
                <w:sz w:val="20"/>
                <w:szCs w:val="20"/>
              </w:rPr>
              <w:t>.</w:t>
            </w:r>
            <w:r w:rsidRPr="00D52284">
              <w:rPr>
                <w:rFonts w:ascii="Times New Roman" w:hAnsi="Times New Roman"/>
                <w:sz w:val="20"/>
                <w:szCs w:val="20"/>
              </w:rPr>
              <w:t>uz</w:t>
            </w:r>
          </w:p>
        </w:tc>
      </w:tr>
    </w:tbl>
    <w:p w:rsidR="00E55D94" w:rsidRPr="009650C1" w:rsidRDefault="00E55D94" w:rsidP="00092E62">
      <w:pPr>
        <w:rPr>
          <w:rFonts w:ascii="Times New Roman" w:hAnsi="Times New Roman"/>
          <w:i/>
          <w:sz w:val="28"/>
          <w:szCs w:val="28"/>
        </w:rPr>
      </w:pPr>
    </w:p>
    <w:p w:rsidR="00E55D94" w:rsidRPr="009650C1" w:rsidRDefault="00E55D94" w:rsidP="00092E62">
      <w:pPr>
        <w:rPr>
          <w:rFonts w:ascii="Times New Roman" w:eastAsia="Calibri" w:hAnsi="Times New Roman"/>
          <w:b/>
          <w:bCs/>
          <w:iCs/>
          <w:sz w:val="28"/>
          <w:szCs w:val="28"/>
        </w:rPr>
      </w:pPr>
      <w:r w:rsidRPr="009650C1">
        <w:rPr>
          <w:rFonts w:ascii="Times New Roman" w:hAnsi="Times New Roman"/>
          <w:i/>
          <w:sz w:val="28"/>
          <w:szCs w:val="28"/>
        </w:rPr>
        <w:br w:type="page"/>
      </w:r>
    </w:p>
    <w:p w:rsidR="00773C49" w:rsidRPr="00612FFB" w:rsidRDefault="00773C49" w:rsidP="00E72EF6">
      <w:pPr>
        <w:pStyle w:val="2"/>
        <w:jc w:val="center"/>
        <w:rPr>
          <w:rFonts w:ascii="Times New Roman" w:hAnsi="Times New Roman"/>
          <w:i w:val="0"/>
          <w:sz w:val="28"/>
          <w:szCs w:val="28"/>
          <w:lang w:val="ru-RU"/>
        </w:rPr>
      </w:pPr>
      <w:r w:rsidRPr="00612FFB">
        <w:rPr>
          <w:rFonts w:ascii="Times New Roman" w:hAnsi="Times New Roman"/>
          <w:i w:val="0"/>
          <w:sz w:val="28"/>
          <w:szCs w:val="28"/>
          <w:lang w:val="ru-RU"/>
        </w:rPr>
        <w:lastRenderedPageBreak/>
        <w:t xml:space="preserve">I. ИНСТРУКЦИЯ ДЛЯ УЧАСТНИКА </w:t>
      </w:r>
      <w:r w:rsidR="00633FCF">
        <w:rPr>
          <w:rFonts w:ascii="Times New Roman" w:hAnsi="Times New Roman"/>
          <w:i w:val="0"/>
          <w:sz w:val="28"/>
          <w:szCs w:val="28"/>
          <w:lang w:val="ru-RU"/>
        </w:rPr>
        <w:t>ОТБОР</w:t>
      </w:r>
      <w:r w:rsidRPr="00612FFB">
        <w:rPr>
          <w:rFonts w:ascii="Times New Roman" w:hAnsi="Times New Roman"/>
          <w:i w:val="0"/>
          <w:sz w:val="28"/>
          <w:szCs w:val="28"/>
          <w:lang w:val="ru-RU"/>
        </w:rPr>
        <w:t>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A4894" w:rsidTr="007336FC">
        <w:tc>
          <w:tcPr>
            <w:tcW w:w="567" w:type="dxa"/>
            <w:shd w:val="clear" w:color="auto" w:fill="auto"/>
          </w:tcPr>
          <w:bookmarkEnd w:id="0"/>
          <w:p w:rsidR="00EA7010" w:rsidRPr="00612FFB" w:rsidRDefault="00C35FF4"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w:t>
            </w:r>
          </w:p>
        </w:tc>
        <w:tc>
          <w:tcPr>
            <w:tcW w:w="2552" w:type="dxa"/>
            <w:shd w:val="clear" w:color="auto" w:fill="auto"/>
          </w:tcPr>
          <w:p w:rsidR="00EA7010" w:rsidRPr="00612FFB" w:rsidRDefault="00C35FF4" w:rsidP="00D87A20">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Общие положения.</w:t>
            </w:r>
          </w:p>
        </w:tc>
        <w:tc>
          <w:tcPr>
            <w:tcW w:w="709" w:type="dxa"/>
            <w:shd w:val="clear" w:color="auto" w:fill="auto"/>
          </w:tcPr>
          <w:p w:rsidR="00EA7010" w:rsidRPr="00612FFB" w:rsidRDefault="00C35FF4"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1.1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612FFB" w:rsidRDefault="00EA7010" w:rsidP="001C7025">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Настоящая </w:t>
            </w:r>
            <w:r w:rsidR="00893CA0" w:rsidRPr="00612FFB">
              <w:rPr>
                <w:rFonts w:ascii="Times New Roman" w:hAnsi="Times New Roman"/>
                <w:sz w:val="28"/>
                <w:szCs w:val="28"/>
                <w:lang w:val="ru-RU"/>
              </w:rPr>
              <w:t>закупочная документация</w:t>
            </w:r>
            <w:r w:rsidR="0071337F" w:rsidRPr="00612FFB">
              <w:rPr>
                <w:rFonts w:ascii="Times New Roman" w:hAnsi="Times New Roman"/>
                <w:sz w:val="28"/>
                <w:szCs w:val="28"/>
                <w:lang w:val="ru-RU"/>
              </w:rPr>
              <w:t xml:space="preserve"> по </w:t>
            </w:r>
            <w:r w:rsidR="00633FCF">
              <w:rPr>
                <w:rFonts w:ascii="Times New Roman" w:hAnsi="Times New Roman"/>
                <w:sz w:val="28"/>
                <w:szCs w:val="28"/>
                <w:lang w:val="ru-RU"/>
              </w:rPr>
              <w:t>отбор</w:t>
            </w:r>
            <w:r w:rsidR="0071337F" w:rsidRPr="00612FFB">
              <w:rPr>
                <w:rFonts w:ascii="Times New Roman" w:hAnsi="Times New Roman"/>
                <w:sz w:val="28"/>
                <w:szCs w:val="28"/>
                <w:lang w:val="ru-RU"/>
              </w:rPr>
              <w:t>у</w:t>
            </w:r>
            <w:r w:rsidR="0056594F" w:rsidRPr="00612FFB">
              <w:rPr>
                <w:rFonts w:ascii="Times New Roman" w:hAnsi="Times New Roman"/>
                <w:sz w:val="28"/>
                <w:szCs w:val="28"/>
                <w:lang w:val="ru-RU"/>
              </w:rPr>
              <w:t xml:space="preserve"> (далее – </w:t>
            </w:r>
            <w:r w:rsidR="00633FCF">
              <w:rPr>
                <w:rFonts w:ascii="Times New Roman" w:hAnsi="Times New Roman"/>
                <w:sz w:val="28"/>
                <w:szCs w:val="28"/>
                <w:lang w:val="ru-RU"/>
              </w:rPr>
              <w:t>отбор</w:t>
            </w:r>
            <w:r w:rsidR="0056594F" w:rsidRPr="00612FFB">
              <w:rPr>
                <w:rFonts w:ascii="Times New Roman" w:hAnsi="Times New Roman"/>
                <w:sz w:val="28"/>
                <w:szCs w:val="28"/>
                <w:lang w:val="ru-RU"/>
              </w:rPr>
              <w:t>ная документация)</w:t>
            </w:r>
            <w:r w:rsidR="0071337F" w:rsidRPr="00612FFB">
              <w:rPr>
                <w:rFonts w:ascii="Times New Roman" w:hAnsi="Times New Roman"/>
                <w:sz w:val="28"/>
                <w:szCs w:val="28"/>
                <w:lang w:val="ru-RU"/>
              </w:rPr>
              <w:t xml:space="preserve"> </w:t>
            </w:r>
            <w:r w:rsidRPr="00612FFB">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00731378" w:rsidRPr="001C7025">
              <w:rPr>
                <w:rFonts w:ascii="Times New Roman" w:hAnsi="Times New Roman"/>
                <w:sz w:val="28"/>
                <w:szCs w:val="28"/>
                <w:lang w:val="ru-RU"/>
              </w:rPr>
              <w:t xml:space="preserve"> </w:t>
            </w:r>
            <w:r w:rsidR="00731378" w:rsidRPr="00612FFB">
              <w:rPr>
                <w:rFonts w:ascii="Times New Roman" w:hAnsi="Times New Roman"/>
                <w:sz w:val="28"/>
                <w:szCs w:val="28"/>
                <w:lang w:val="ru-RU"/>
              </w:rPr>
              <w:t xml:space="preserve">от 22.04.2021 г. № ЗРУ-684 </w:t>
            </w:r>
            <w:r w:rsidRPr="00612FFB">
              <w:rPr>
                <w:rFonts w:ascii="Times New Roman" w:hAnsi="Times New Roman"/>
                <w:sz w:val="28"/>
                <w:szCs w:val="28"/>
                <w:lang w:val="ru-RU"/>
              </w:rPr>
              <w:t>(далее</w:t>
            </w:r>
            <w:r w:rsidR="002D60D4">
              <w:rPr>
                <w:rFonts w:ascii="Times New Roman" w:hAnsi="Times New Roman"/>
                <w:sz w:val="28"/>
                <w:szCs w:val="28"/>
                <w:lang w:val="ru-RU"/>
              </w:rPr>
              <w:t> </w:t>
            </w:r>
            <w:r w:rsidRPr="00612FFB">
              <w:rPr>
                <w:rFonts w:ascii="Times New Roman" w:hAnsi="Times New Roman"/>
                <w:sz w:val="28"/>
                <w:szCs w:val="28"/>
                <w:lang w:val="ru-RU"/>
              </w:rPr>
              <w:t>-</w:t>
            </w:r>
            <w:r w:rsidR="002D60D4">
              <w:rPr>
                <w:rFonts w:ascii="Times New Roman" w:hAnsi="Times New Roman"/>
                <w:sz w:val="28"/>
                <w:szCs w:val="28"/>
                <w:lang w:val="ru-RU"/>
              </w:rPr>
              <w:t> </w:t>
            </w:r>
            <w:r w:rsidRPr="00612FFB">
              <w:rPr>
                <w:rFonts w:ascii="Times New Roman" w:hAnsi="Times New Roman"/>
                <w:sz w:val="28"/>
                <w:szCs w:val="28"/>
                <w:lang w:val="ru-RU"/>
              </w:rPr>
              <w:t xml:space="preserve">Закон) и постановления Президента Республики Узбекистан от </w:t>
            </w:r>
            <w:r w:rsidR="001C7025" w:rsidRPr="001C7025">
              <w:rPr>
                <w:rFonts w:ascii="Times New Roman" w:hAnsi="Times New Roman"/>
                <w:sz w:val="28"/>
                <w:szCs w:val="28"/>
                <w:lang w:val="ru-RU"/>
              </w:rPr>
              <w:t>25</w:t>
            </w:r>
            <w:r w:rsidRPr="001C7025">
              <w:rPr>
                <w:rFonts w:ascii="Times New Roman" w:hAnsi="Times New Roman"/>
                <w:sz w:val="28"/>
                <w:szCs w:val="28"/>
                <w:lang w:val="ru-RU"/>
              </w:rPr>
              <w:t>.0</w:t>
            </w:r>
            <w:r w:rsidR="001C7025" w:rsidRPr="001C7025">
              <w:rPr>
                <w:rFonts w:ascii="Times New Roman" w:hAnsi="Times New Roman"/>
                <w:sz w:val="28"/>
                <w:szCs w:val="28"/>
                <w:lang w:val="ru-RU"/>
              </w:rPr>
              <w:t>7</w:t>
            </w:r>
            <w:r w:rsidRPr="001C7025">
              <w:rPr>
                <w:rFonts w:ascii="Times New Roman" w:hAnsi="Times New Roman"/>
                <w:sz w:val="28"/>
                <w:szCs w:val="28"/>
                <w:lang w:val="ru-RU"/>
              </w:rPr>
              <w:t>.20</w:t>
            </w:r>
            <w:r w:rsidR="001C7025">
              <w:rPr>
                <w:rFonts w:ascii="Times New Roman" w:hAnsi="Times New Roman"/>
                <w:sz w:val="28"/>
                <w:szCs w:val="28"/>
                <w:lang w:val="ru-RU"/>
              </w:rPr>
              <w:t xml:space="preserve">22 </w:t>
            </w:r>
            <w:r w:rsidRPr="001C7025">
              <w:rPr>
                <w:rFonts w:ascii="Times New Roman" w:hAnsi="Times New Roman"/>
                <w:sz w:val="28"/>
                <w:szCs w:val="28"/>
                <w:lang w:val="ru-RU"/>
              </w:rPr>
              <w:t xml:space="preserve">года </w:t>
            </w:r>
            <w:r w:rsidR="00F521A7">
              <w:rPr>
                <w:rFonts w:ascii="Times New Roman" w:hAnsi="Times New Roman"/>
                <w:sz w:val="28"/>
                <w:szCs w:val="28"/>
                <w:lang w:val="ru-RU"/>
              </w:rPr>
              <w:br/>
            </w:r>
            <w:r w:rsidR="0059198B" w:rsidRPr="001C7025">
              <w:rPr>
                <w:rFonts w:ascii="Times New Roman" w:hAnsi="Times New Roman"/>
                <w:sz w:val="28"/>
                <w:szCs w:val="28"/>
                <w:lang w:val="ru-RU"/>
              </w:rPr>
              <w:t>ПП-332</w:t>
            </w:r>
            <w:r w:rsidR="0059198B">
              <w:rPr>
                <w:rFonts w:ascii="Times New Roman" w:hAnsi="Times New Roman"/>
                <w:sz w:val="28"/>
                <w:szCs w:val="28"/>
                <w:lang w:val="ru-RU"/>
              </w:rPr>
              <w:t xml:space="preserve"> </w:t>
            </w:r>
            <w:r w:rsidR="00C35FF4" w:rsidRPr="00612FFB">
              <w:rPr>
                <w:rFonts w:ascii="Times New Roman" w:hAnsi="Times New Roman"/>
                <w:sz w:val="28"/>
                <w:szCs w:val="28"/>
                <w:lang w:val="ru-RU"/>
              </w:rPr>
              <w:t>«</w:t>
            </w:r>
            <w:r w:rsidR="001C7025" w:rsidRPr="001C7025">
              <w:rPr>
                <w:rFonts w:ascii="Times New Roman" w:hAnsi="Times New Roman"/>
                <w:sz w:val="28"/>
                <w:szCs w:val="28"/>
                <w:lang w:val="ru-RU"/>
              </w:rPr>
              <w:t xml:space="preserve">О мерах по дальнейшему совершенствованию порядка проведения экспертизы </w:t>
            </w:r>
            <w:proofErr w:type="spellStart"/>
            <w:r w:rsidR="001C7025" w:rsidRPr="001C7025">
              <w:rPr>
                <w:rFonts w:ascii="Times New Roman" w:hAnsi="Times New Roman"/>
                <w:sz w:val="28"/>
                <w:szCs w:val="28"/>
                <w:lang w:val="ru-RU"/>
              </w:rPr>
              <w:t>предпроектной</w:t>
            </w:r>
            <w:proofErr w:type="spellEnd"/>
            <w:r w:rsidR="001C7025" w:rsidRPr="001C7025">
              <w:rPr>
                <w:rFonts w:ascii="Times New Roman" w:hAnsi="Times New Roman"/>
                <w:sz w:val="28"/>
                <w:szCs w:val="28"/>
                <w:lang w:val="ru-RU"/>
              </w:rPr>
              <w:t xml:space="preserve"> документации инвестиционных и инфраструктурных проектов, закупочной документации по </w:t>
            </w:r>
            <w:r w:rsidR="00633FCF">
              <w:rPr>
                <w:rFonts w:ascii="Times New Roman" w:hAnsi="Times New Roman"/>
                <w:sz w:val="28"/>
                <w:szCs w:val="28"/>
                <w:lang w:val="ru-RU"/>
              </w:rPr>
              <w:t>отбор</w:t>
            </w:r>
            <w:r w:rsidR="001C7025" w:rsidRPr="001C7025">
              <w:rPr>
                <w:rFonts w:ascii="Times New Roman" w:hAnsi="Times New Roman"/>
                <w:sz w:val="28"/>
                <w:szCs w:val="28"/>
                <w:lang w:val="ru-RU"/>
              </w:rPr>
              <w:t>у, технического задания на государственную закупку и договоров</w:t>
            </w:r>
            <w:r w:rsidR="00C35FF4" w:rsidRPr="00612FFB">
              <w:rPr>
                <w:rFonts w:ascii="Times New Roman" w:hAnsi="Times New Roman"/>
                <w:sz w:val="28"/>
                <w:szCs w:val="28"/>
                <w:lang w:val="ru-RU"/>
              </w:rPr>
              <w:t>».</w:t>
            </w:r>
          </w:p>
        </w:tc>
      </w:tr>
      <w:tr w:rsidR="00EA7010" w:rsidRPr="00EA4894"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0D3E9F">
            <w:pPr>
              <w:spacing w:before="60" w:after="60"/>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2</w:t>
            </w:r>
          </w:p>
        </w:tc>
        <w:tc>
          <w:tcPr>
            <w:tcW w:w="284" w:type="dxa"/>
            <w:shd w:val="clear" w:color="auto" w:fill="auto"/>
          </w:tcPr>
          <w:p w:rsidR="00EA7010" w:rsidRPr="002D60D4"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2D60D4" w:rsidRDefault="004204EC" w:rsidP="00F521A7">
            <w:pPr>
              <w:spacing w:before="60" w:after="60"/>
              <w:jc w:val="both"/>
              <w:rPr>
                <w:rFonts w:ascii="Times New Roman" w:hAnsi="Times New Roman"/>
                <w:sz w:val="28"/>
                <w:szCs w:val="28"/>
                <w:lang w:val="ru-RU"/>
              </w:rPr>
            </w:pPr>
            <w:r>
              <w:rPr>
                <w:rFonts w:ascii="Times New Roman" w:hAnsi="Times New Roman"/>
                <w:sz w:val="28"/>
                <w:szCs w:val="28"/>
                <w:lang w:val="ru-RU"/>
              </w:rPr>
              <w:t xml:space="preserve">Предмет </w:t>
            </w:r>
            <w:r w:rsidR="00633FCF">
              <w:rPr>
                <w:rFonts w:ascii="Times New Roman" w:hAnsi="Times New Roman"/>
                <w:sz w:val="28"/>
                <w:szCs w:val="28"/>
                <w:lang w:val="ru-RU"/>
              </w:rPr>
              <w:t>отбор</w:t>
            </w:r>
            <w:r>
              <w:rPr>
                <w:rFonts w:ascii="Times New Roman" w:hAnsi="Times New Roman"/>
                <w:sz w:val="28"/>
                <w:szCs w:val="28"/>
                <w:lang w:val="ru-RU"/>
              </w:rPr>
              <w:t xml:space="preserve">а: </w:t>
            </w:r>
            <w:r w:rsidR="00F521A7" w:rsidRPr="00F521A7">
              <w:rPr>
                <w:rFonts w:ascii="Times New Roman" w:hAnsi="Times New Roman"/>
                <w:b/>
                <w:sz w:val="28"/>
                <w:szCs w:val="28"/>
                <w:lang w:val="ru-RU"/>
              </w:rPr>
              <w:t xml:space="preserve">Услуги на проведение аудита консолидированной финансовой отчетности АК «Народный банк», подготовленной в соответствии с МСФО, за 2022 год, согласованных процедур по проверке правильности расчета и соблюдения </w:t>
            </w:r>
            <w:proofErr w:type="spellStart"/>
            <w:r w:rsidR="00F521A7" w:rsidRPr="00F521A7">
              <w:rPr>
                <w:rFonts w:ascii="Times New Roman" w:hAnsi="Times New Roman"/>
                <w:b/>
                <w:sz w:val="28"/>
                <w:szCs w:val="28"/>
                <w:lang w:val="ru-RU"/>
              </w:rPr>
              <w:t>ковенантов</w:t>
            </w:r>
            <w:proofErr w:type="spellEnd"/>
            <w:r w:rsidR="00F521A7" w:rsidRPr="00F521A7">
              <w:rPr>
                <w:rFonts w:ascii="Times New Roman" w:hAnsi="Times New Roman"/>
                <w:b/>
                <w:sz w:val="28"/>
                <w:szCs w:val="28"/>
                <w:lang w:val="ru-RU"/>
              </w:rPr>
              <w:t>, а также проведение аудита проектной финансовой отчетности в рамках соглашения с АБР, за 2022 год.</w:t>
            </w:r>
          </w:p>
        </w:tc>
      </w:tr>
      <w:tr w:rsidR="00EA7010" w:rsidRPr="00EA4894"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3</w:t>
            </w:r>
          </w:p>
        </w:tc>
        <w:tc>
          <w:tcPr>
            <w:tcW w:w="284" w:type="dxa"/>
            <w:shd w:val="clear" w:color="auto" w:fill="auto"/>
          </w:tcPr>
          <w:p w:rsidR="00EA7010" w:rsidRPr="002D60D4"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2D60D4" w:rsidRDefault="00EA7010" w:rsidP="00F521A7">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Основание для проведения </w:t>
            </w:r>
            <w:r w:rsidR="00633FCF">
              <w:rPr>
                <w:rFonts w:ascii="Times New Roman" w:hAnsi="Times New Roman"/>
                <w:sz w:val="28"/>
                <w:szCs w:val="28"/>
                <w:lang w:val="ru-RU"/>
              </w:rPr>
              <w:t>отбор</w:t>
            </w:r>
            <w:r w:rsidRPr="002D60D4">
              <w:rPr>
                <w:rFonts w:ascii="Times New Roman" w:hAnsi="Times New Roman"/>
                <w:sz w:val="28"/>
                <w:szCs w:val="28"/>
                <w:lang w:val="ru-RU"/>
              </w:rPr>
              <w:t>а (реализаци</w:t>
            </w:r>
            <w:r w:rsidR="00BC79BD" w:rsidRPr="002D60D4">
              <w:rPr>
                <w:rFonts w:ascii="Times New Roman" w:hAnsi="Times New Roman"/>
                <w:sz w:val="28"/>
                <w:szCs w:val="28"/>
                <w:lang w:val="ru-RU"/>
              </w:rPr>
              <w:t>и</w:t>
            </w:r>
            <w:r w:rsidRPr="002D60D4">
              <w:rPr>
                <w:rFonts w:ascii="Times New Roman" w:hAnsi="Times New Roman"/>
                <w:sz w:val="28"/>
                <w:szCs w:val="28"/>
                <w:lang w:val="ru-RU"/>
              </w:rPr>
              <w:t xml:space="preserve"> проекта)</w:t>
            </w:r>
            <w:r w:rsidR="00BC79BD" w:rsidRPr="002D60D4">
              <w:rPr>
                <w:rFonts w:ascii="Times New Roman" w:hAnsi="Times New Roman"/>
                <w:sz w:val="28"/>
                <w:szCs w:val="28"/>
                <w:lang w:val="ru-RU"/>
              </w:rPr>
              <w:t>:</w:t>
            </w:r>
            <w:r w:rsidRPr="002D60D4">
              <w:rPr>
                <w:rFonts w:ascii="Times New Roman" w:hAnsi="Times New Roman"/>
                <w:sz w:val="28"/>
                <w:szCs w:val="28"/>
                <w:lang w:val="ru-RU"/>
              </w:rPr>
              <w:t xml:space="preserve"> </w:t>
            </w:r>
            <w:r w:rsidR="00297832" w:rsidRPr="002D60D4">
              <w:rPr>
                <w:rFonts w:ascii="Times New Roman" w:hAnsi="Times New Roman"/>
                <w:sz w:val="28"/>
                <w:szCs w:val="28"/>
                <w:lang w:val="ru-RU"/>
              </w:rPr>
              <w:t>Постановление Правления Народного банка №</w:t>
            </w:r>
            <w:r w:rsidR="00F521A7">
              <w:rPr>
                <w:rFonts w:ascii="Times New Roman" w:hAnsi="Times New Roman"/>
                <w:sz w:val="28"/>
                <w:szCs w:val="28"/>
                <w:lang w:val="ru-RU"/>
              </w:rPr>
              <w:t xml:space="preserve"> 84/1</w:t>
            </w:r>
            <w:r w:rsidR="00297832" w:rsidRPr="002D60D4">
              <w:rPr>
                <w:rFonts w:ascii="Times New Roman" w:hAnsi="Times New Roman"/>
                <w:sz w:val="28"/>
                <w:szCs w:val="28"/>
                <w:lang w:val="ru-RU"/>
              </w:rPr>
              <w:t xml:space="preserve"> от </w:t>
            </w:r>
            <w:r w:rsidR="00F521A7">
              <w:rPr>
                <w:rFonts w:ascii="Times New Roman" w:hAnsi="Times New Roman"/>
                <w:sz w:val="28"/>
                <w:szCs w:val="28"/>
                <w:lang w:val="ru-RU"/>
              </w:rPr>
              <w:t>14</w:t>
            </w:r>
            <w:r w:rsidR="00297832" w:rsidRPr="002D60D4">
              <w:rPr>
                <w:rFonts w:ascii="Times New Roman" w:hAnsi="Times New Roman"/>
                <w:sz w:val="28"/>
                <w:szCs w:val="28"/>
                <w:lang w:val="ru-RU"/>
              </w:rPr>
              <w:t xml:space="preserve"> </w:t>
            </w:r>
            <w:r w:rsidR="005C5E26">
              <w:rPr>
                <w:rFonts w:ascii="Times New Roman" w:hAnsi="Times New Roman"/>
                <w:sz w:val="28"/>
                <w:szCs w:val="28"/>
                <w:lang w:val="ru-RU"/>
              </w:rPr>
              <w:t>июля</w:t>
            </w:r>
            <w:r w:rsidR="00297832" w:rsidRPr="002D60D4">
              <w:rPr>
                <w:rFonts w:ascii="Times New Roman" w:hAnsi="Times New Roman"/>
                <w:sz w:val="28"/>
                <w:szCs w:val="28"/>
                <w:lang w:val="ru-RU"/>
              </w:rPr>
              <w:t xml:space="preserve"> 202</w:t>
            </w:r>
            <w:r w:rsidR="009650C1">
              <w:rPr>
                <w:rFonts w:ascii="Times New Roman" w:hAnsi="Times New Roman"/>
                <w:sz w:val="28"/>
                <w:szCs w:val="28"/>
                <w:lang w:val="ru-RU"/>
              </w:rPr>
              <w:t xml:space="preserve">2 </w:t>
            </w:r>
            <w:r w:rsidR="00297832" w:rsidRPr="002D60D4">
              <w:rPr>
                <w:rFonts w:ascii="Times New Roman" w:hAnsi="Times New Roman"/>
                <w:sz w:val="28"/>
                <w:szCs w:val="28"/>
                <w:lang w:val="ru-RU"/>
              </w:rPr>
              <w:t>года</w:t>
            </w:r>
            <w:r w:rsidR="00BA2CDF" w:rsidRPr="002D60D4">
              <w:rPr>
                <w:rFonts w:ascii="Times New Roman" w:hAnsi="Times New Roman"/>
                <w:sz w:val="28"/>
                <w:szCs w:val="28"/>
                <w:lang w:val="ru-RU"/>
              </w:rPr>
              <w:t>.</w:t>
            </w:r>
          </w:p>
        </w:tc>
      </w:tr>
      <w:tr w:rsidR="00EA7010" w:rsidRPr="00EA4894"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4</w:t>
            </w:r>
          </w:p>
        </w:tc>
        <w:tc>
          <w:tcPr>
            <w:tcW w:w="284" w:type="dxa"/>
            <w:shd w:val="clear" w:color="auto" w:fill="auto"/>
          </w:tcPr>
          <w:p w:rsidR="00EA7010" w:rsidRPr="002D60D4" w:rsidRDefault="00EA7010" w:rsidP="00D87A20">
            <w:pPr>
              <w:spacing w:before="60" w:after="60"/>
              <w:rPr>
                <w:rFonts w:ascii="Times New Roman" w:hAnsi="Times New Roman"/>
                <w:b/>
                <w:sz w:val="28"/>
                <w:szCs w:val="28"/>
                <w:lang w:val="ru-RU"/>
              </w:rPr>
            </w:pPr>
          </w:p>
        </w:tc>
        <w:tc>
          <w:tcPr>
            <w:tcW w:w="5987" w:type="dxa"/>
            <w:shd w:val="clear" w:color="auto" w:fill="auto"/>
          </w:tcPr>
          <w:p w:rsidR="00B0286E" w:rsidRPr="00B0286E" w:rsidRDefault="00525B28" w:rsidP="00B0286E">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Стартовая цена </w:t>
            </w:r>
            <w:r w:rsidR="00633FCF">
              <w:rPr>
                <w:rFonts w:ascii="Times New Roman" w:hAnsi="Times New Roman"/>
                <w:sz w:val="28"/>
                <w:szCs w:val="28"/>
                <w:lang w:val="ru-RU"/>
              </w:rPr>
              <w:t>отбор</w:t>
            </w:r>
            <w:r w:rsidR="00733CC3" w:rsidRPr="002D60D4">
              <w:rPr>
                <w:rFonts w:ascii="Times New Roman" w:hAnsi="Times New Roman"/>
                <w:sz w:val="28"/>
                <w:szCs w:val="28"/>
                <w:lang w:val="ru-RU"/>
              </w:rPr>
              <w:t>а</w:t>
            </w:r>
            <w:r w:rsidR="00E55D94" w:rsidRPr="002D60D4">
              <w:rPr>
                <w:rFonts w:ascii="Times New Roman" w:hAnsi="Times New Roman"/>
                <w:sz w:val="28"/>
                <w:szCs w:val="28"/>
                <w:lang w:val="ru-RU"/>
              </w:rPr>
              <w:t>:</w:t>
            </w:r>
            <w:r w:rsidR="00156D36" w:rsidRPr="002D60D4">
              <w:rPr>
                <w:rFonts w:ascii="Times New Roman" w:hAnsi="Times New Roman"/>
                <w:sz w:val="28"/>
                <w:szCs w:val="28"/>
                <w:lang w:val="ru-RU"/>
              </w:rPr>
              <w:t xml:space="preserve"> </w:t>
            </w:r>
            <w:r w:rsidR="00F521A7" w:rsidRPr="00F521A7">
              <w:rPr>
                <w:rFonts w:ascii="Times New Roman" w:hAnsi="Times New Roman"/>
                <w:b/>
                <w:sz w:val="28"/>
                <w:szCs w:val="28"/>
                <w:lang w:val="ru-RU"/>
              </w:rPr>
              <w:t xml:space="preserve">3 </w:t>
            </w:r>
            <w:r w:rsidR="00B0286E">
              <w:rPr>
                <w:rFonts w:ascii="Times New Roman" w:hAnsi="Times New Roman"/>
                <w:b/>
                <w:sz w:val="28"/>
                <w:szCs w:val="28"/>
                <w:lang w:val="ru-RU"/>
              </w:rPr>
              <w:t>938</w:t>
            </w:r>
            <w:r w:rsidR="00F521A7" w:rsidRPr="00F521A7">
              <w:rPr>
                <w:rFonts w:ascii="Times New Roman" w:hAnsi="Times New Roman"/>
                <w:b/>
                <w:sz w:val="28"/>
                <w:szCs w:val="28"/>
                <w:lang w:val="ru-RU"/>
              </w:rPr>
              <w:t xml:space="preserve"> </w:t>
            </w:r>
            <w:r w:rsidR="00B0286E">
              <w:rPr>
                <w:rFonts w:ascii="Times New Roman" w:hAnsi="Times New Roman"/>
                <w:b/>
                <w:sz w:val="28"/>
                <w:szCs w:val="28"/>
                <w:lang w:val="ru-RU"/>
              </w:rPr>
              <w:t>75</w:t>
            </w:r>
            <w:r w:rsidR="00F521A7" w:rsidRPr="00F521A7">
              <w:rPr>
                <w:rFonts w:ascii="Times New Roman" w:hAnsi="Times New Roman"/>
                <w:b/>
                <w:sz w:val="28"/>
                <w:szCs w:val="28"/>
                <w:lang w:val="ru-RU"/>
              </w:rPr>
              <w:t xml:space="preserve">0 000 </w:t>
            </w:r>
            <w:r w:rsidR="00B0286E" w:rsidRPr="00B0286E">
              <w:rPr>
                <w:rFonts w:ascii="Times New Roman" w:hAnsi="Times New Roman"/>
                <w:sz w:val="28"/>
                <w:szCs w:val="28"/>
                <w:lang w:val="ru-RU"/>
              </w:rPr>
              <w:t xml:space="preserve">(три миллиарда девятьсот тридцать восемь миллионов семьсот пятьдесят тысяч) </w:t>
            </w:r>
            <w:proofErr w:type="spellStart"/>
            <w:r w:rsidR="00B0286E" w:rsidRPr="00B0286E">
              <w:rPr>
                <w:rFonts w:ascii="Times New Roman" w:hAnsi="Times New Roman"/>
                <w:sz w:val="28"/>
                <w:szCs w:val="28"/>
                <w:lang w:val="ru-RU"/>
              </w:rPr>
              <w:t>сум</w:t>
            </w:r>
            <w:proofErr w:type="spellEnd"/>
            <w:r w:rsidR="00B0286E" w:rsidRPr="00B0286E">
              <w:rPr>
                <w:rFonts w:ascii="Times New Roman" w:hAnsi="Times New Roman"/>
                <w:sz w:val="28"/>
                <w:szCs w:val="28"/>
                <w:lang w:val="ru-RU"/>
              </w:rPr>
              <w:t xml:space="preserve">, в том числе НДС, </w:t>
            </w:r>
            <w:proofErr w:type="spellStart"/>
            <w:r w:rsidR="00B0286E" w:rsidRPr="00B0286E">
              <w:rPr>
                <w:rFonts w:ascii="Times New Roman" w:hAnsi="Times New Roman"/>
                <w:sz w:val="28"/>
                <w:szCs w:val="28"/>
                <w:lang w:val="ru-RU"/>
              </w:rPr>
              <w:t>расчитанный</w:t>
            </w:r>
            <w:proofErr w:type="spellEnd"/>
            <w:r w:rsidR="00B0286E" w:rsidRPr="00B0286E">
              <w:rPr>
                <w:rFonts w:ascii="Times New Roman" w:hAnsi="Times New Roman"/>
                <w:sz w:val="28"/>
                <w:szCs w:val="28"/>
                <w:lang w:val="ru-RU"/>
              </w:rPr>
              <w:t xml:space="preserve"> по ставке 15%*, в размере 513 750 000 (Пятьсот тринадцать миллионов семьсот пятьдесят тысяч) </w:t>
            </w:r>
            <w:proofErr w:type="spellStart"/>
            <w:r w:rsidR="00B0286E" w:rsidRPr="00B0286E">
              <w:rPr>
                <w:rFonts w:ascii="Times New Roman" w:hAnsi="Times New Roman"/>
                <w:sz w:val="28"/>
                <w:szCs w:val="28"/>
                <w:lang w:val="ru-RU"/>
              </w:rPr>
              <w:t>сум</w:t>
            </w:r>
            <w:proofErr w:type="spellEnd"/>
            <w:r w:rsidR="00B0286E" w:rsidRPr="00B0286E">
              <w:rPr>
                <w:rFonts w:ascii="Times New Roman" w:hAnsi="Times New Roman"/>
                <w:sz w:val="28"/>
                <w:szCs w:val="28"/>
                <w:lang w:val="ru-RU"/>
              </w:rPr>
              <w:t>.</w:t>
            </w:r>
          </w:p>
          <w:p w:rsidR="00EA7010" w:rsidRPr="00B0286E" w:rsidRDefault="00B0286E" w:rsidP="00B0286E">
            <w:pPr>
              <w:spacing w:before="60" w:after="60"/>
              <w:jc w:val="both"/>
              <w:rPr>
                <w:rFonts w:ascii="Times New Roman" w:hAnsi="Times New Roman"/>
                <w:i/>
                <w:lang w:val="ru-RU"/>
              </w:rPr>
            </w:pPr>
            <w:r w:rsidRPr="00B0286E">
              <w:rPr>
                <w:rFonts w:ascii="Times New Roman" w:hAnsi="Times New Roman"/>
                <w:i/>
                <w:lang w:val="ru-RU"/>
              </w:rPr>
              <w:t>*в случае изменения ставки НДС цена с учетом НДС также подлежит соответствующему изменению.</w:t>
            </w:r>
          </w:p>
          <w:p w:rsidR="00EA7010" w:rsidRPr="002D60D4" w:rsidRDefault="00EA7010" w:rsidP="0088204B">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Цены, указанные в </w:t>
            </w:r>
            <w:r w:rsidR="00633FCF">
              <w:rPr>
                <w:rFonts w:ascii="Times New Roman" w:hAnsi="Times New Roman"/>
                <w:sz w:val="28"/>
                <w:szCs w:val="28"/>
                <w:lang w:val="ru-RU"/>
              </w:rPr>
              <w:t>отбор</w:t>
            </w:r>
            <w:r w:rsidRPr="002D60D4">
              <w:rPr>
                <w:rFonts w:ascii="Times New Roman" w:hAnsi="Times New Roman"/>
                <w:sz w:val="28"/>
                <w:szCs w:val="28"/>
                <w:lang w:val="ru-RU"/>
              </w:rPr>
              <w:t xml:space="preserve">ном предложении, </w:t>
            </w:r>
            <w:r w:rsidR="00322C35" w:rsidRPr="002D60D4">
              <w:rPr>
                <w:rFonts w:ascii="Times New Roman" w:hAnsi="Times New Roman"/>
                <w:sz w:val="28"/>
                <w:szCs w:val="28"/>
                <w:lang w:val="ru-RU"/>
              </w:rPr>
              <w:br/>
            </w:r>
            <w:r w:rsidRPr="002D60D4">
              <w:rPr>
                <w:rFonts w:ascii="Times New Roman" w:hAnsi="Times New Roman"/>
                <w:sz w:val="28"/>
                <w:szCs w:val="28"/>
                <w:lang w:val="ru-RU"/>
              </w:rPr>
              <w:t xml:space="preserve">не должны превышать </w:t>
            </w:r>
            <w:r w:rsidR="00525B28" w:rsidRPr="002D60D4">
              <w:rPr>
                <w:rFonts w:ascii="Times New Roman" w:hAnsi="Times New Roman"/>
                <w:sz w:val="28"/>
                <w:szCs w:val="28"/>
                <w:lang w:val="ru-RU"/>
              </w:rPr>
              <w:t>стартовую цену</w:t>
            </w:r>
            <w:r w:rsidRPr="002D60D4">
              <w:rPr>
                <w:rFonts w:ascii="Times New Roman" w:hAnsi="Times New Roman"/>
                <w:sz w:val="28"/>
                <w:szCs w:val="28"/>
                <w:lang w:val="ru-RU"/>
              </w:rPr>
              <w:t>.</w:t>
            </w:r>
          </w:p>
        </w:tc>
      </w:tr>
      <w:tr w:rsidR="00EA7010" w:rsidRPr="00EA4894"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612FFB"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612FFB" w:rsidRDefault="00EA7010" w:rsidP="0088204B">
            <w:pPr>
              <w:spacing w:before="60" w:after="60"/>
              <w:jc w:val="center"/>
              <w:rPr>
                <w:rFonts w:ascii="Times New Roman" w:hAnsi="Times New Roman"/>
                <w:sz w:val="28"/>
                <w:szCs w:val="28"/>
                <w:lang w:val="ru-RU"/>
              </w:rPr>
            </w:pPr>
            <w:r w:rsidRPr="00612FFB">
              <w:rPr>
                <w:rFonts w:ascii="Times New Roman" w:hAnsi="Times New Roman"/>
                <w:sz w:val="28"/>
                <w:szCs w:val="28"/>
                <w:lang w:val="ru-RU"/>
              </w:rPr>
              <w:t>1.</w:t>
            </w:r>
            <w:r w:rsidR="0088204B" w:rsidRPr="00612FFB">
              <w:rPr>
                <w:rFonts w:ascii="Times New Roman" w:hAnsi="Times New Roman"/>
                <w:sz w:val="28"/>
                <w:szCs w:val="28"/>
                <w:lang w:val="ru-RU"/>
              </w:rPr>
              <w:t>5</w:t>
            </w:r>
          </w:p>
        </w:tc>
        <w:tc>
          <w:tcPr>
            <w:tcW w:w="284" w:type="dxa"/>
            <w:shd w:val="clear" w:color="auto" w:fill="auto"/>
          </w:tcPr>
          <w:p w:rsidR="00EA7010" w:rsidRPr="00612FFB" w:rsidRDefault="00EA7010" w:rsidP="00D87A20">
            <w:pPr>
              <w:spacing w:before="60" w:after="60"/>
              <w:rPr>
                <w:rFonts w:ascii="Times New Roman" w:hAnsi="Times New Roman"/>
                <w:b/>
                <w:sz w:val="28"/>
                <w:szCs w:val="28"/>
                <w:lang w:val="ru-RU"/>
              </w:rPr>
            </w:pPr>
          </w:p>
        </w:tc>
        <w:tc>
          <w:tcPr>
            <w:tcW w:w="5987" w:type="dxa"/>
            <w:shd w:val="clear" w:color="auto" w:fill="auto"/>
          </w:tcPr>
          <w:p w:rsidR="00E040EC" w:rsidRPr="00612FFB" w:rsidRDefault="005129F9" w:rsidP="00E55D94">
            <w:pPr>
              <w:jc w:val="both"/>
              <w:rPr>
                <w:rFonts w:ascii="Times New Roman" w:hAnsi="Times New Roman"/>
                <w:sz w:val="28"/>
                <w:szCs w:val="28"/>
                <w:lang w:val="ru-RU" w:eastAsia="ru-RU"/>
              </w:rPr>
            </w:pPr>
            <w:r w:rsidRPr="005129F9">
              <w:rPr>
                <w:rFonts w:ascii="Times New Roman" w:hAnsi="Times New Roman"/>
                <w:sz w:val="28"/>
                <w:szCs w:val="28"/>
                <w:lang w:val="ru-RU" w:eastAsia="ru-RU"/>
              </w:rPr>
              <w:t>Заседания закупочной комиссии могут проводиться в формате видеоконференций (телеконференций и т. п.)</w:t>
            </w:r>
            <w:r w:rsidR="00177FF1" w:rsidRPr="00612FFB">
              <w:rPr>
                <w:rFonts w:ascii="Times New Roman" w:hAnsi="Times New Roman"/>
                <w:sz w:val="28"/>
                <w:szCs w:val="28"/>
                <w:lang w:val="ru-RU" w:eastAsia="ru-RU"/>
              </w:rPr>
              <w:t>.</w:t>
            </w:r>
            <w:r w:rsidR="005E33ED" w:rsidRPr="00612FFB">
              <w:rPr>
                <w:rFonts w:ascii="Times New Roman" w:hAnsi="Times New Roman"/>
                <w:sz w:val="28"/>
                <w:szCs w:val="28"/>
                <w:lang w:val="ru-RU" w:eastAsia="ru-RU"/>
              </w:rPr>
              <w:t xml:space="preserve"> Закупочная комиссия имеет право голосовать на удалении </w:t>
            </w:r>
            <w:r w:rsidR="008C4132" w:rsidRPr="00612FFB">
              <w:rPr>
                <w:rFonts w:ascii="Times New Roman" w:hAnsi="Times New Roman"/>
                <w:sz w:val="28"/>
                <w:szCs w:val="28"/>
                <w:lang w:val="ru-RU" w:eastAsia="ru-RU"/>
              </w:rPr>
              <w:br/>
            </w:r>
            <w:r w:rsidR="005E33ED" w:rsidRPr="00612FFB">
              <w:rPr>
                <w:rFonts w:ascii="Times New Roman" w:hAnsi="Times New Roman"/>
                <w:sz w:val="28"/>
                <w:szCs w:val="28"/>
                <w:lang w:val="ru-RU" w:eastAsia="ru-RU"/>
              </w:rPr>
              <w:t>с использованием информационно-коммуникационных технологий.</w:t>
            </w:r>
          </w:p>
        </w:tc>
      </w:tr>
      <w:tr w:rsidR="00260D0E" w:rsidRPr="00EA4894" w:rsidTr="007336FC">
        <w:trPr>
          <w:trHeight w:val="2328"/>
        </w:trPr>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4F1627" w:rsidP="0088204B">
            <w:pPr>
              <w:spacing w:before="60" w:after="60"/>
              <w:jc w:val="center"/>
              <w:rPr>
                <w:rFonts w:ascii="Times New Roman" w:hAnsi="Times New Roman"/>
                <w:sz w:val="28"/>
                <w:szCs w:val="28"/>
                <w:lang w:val="ru-RU"/>
              </w:rPr>
            </w:pPr>
            <w:r w:rsidRPr="00612FFB">
              <w:rPr>
                <w:rFonts w:ascii="Times New Roman" w:hAnsi="Times New Roman"/>
                <w:sz w:val="28"/>
                <w:szCs w:val="28"/>
                <w:lang w:val="ru-RU"/>
              </w:rPr>
              <w:t>1.6</w:t>
            </w: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4F1627" w:rsidRPr="00612FFB" w:rsidRDefault="008C4132" w:rsidP="00260D0E">
            <w:pPr>
              <w:jc w:val="both"/>
              <w:rPr>
                <w:rFonts w:ascii="Times New Roman" w:hAnsi="Times New Roman"/>
                <w:sz w:val="28"/>
                <w:szCs w:val="28"/>
                <w:lang w:val="ru-RU" w:eastAsia="ru-RU"/>
              </w:rPr>
            </w:pPr>
            <w:r w:rsidRPr="00612FFB">
              <w:rPr>
                <w:rFonts w:ascii="Times New Roman" w:hAnsi="Times New Roman"/>
                <w:sz w:val="28"/>
                <w:szCs w:val="28"/>
                <w:lang w:val="ru-RU"/>
              </w:rPr>
              <w:t>Основные понятия,</w:t>
            </w:r>
            <w:r w:rsidR="004F1627" w:rsidRPr="00612FFB">
              <w:rPr>
                <w:rFonts w:ascii="Times New Roman" w:hAnsi="Times New Roman"/>
                <w:sz w:val="28"/>
                <w:szCs w:val="28"/>
                <w:lang w:val="ru-RU"/>
              </w:rPr>
              <w:t xml:space="preserve"> использ</w:t>
            </w:r>
            <w:r w:rsidR="00E55D94" w:rsidRPr="00612FFB">
              <w:rPr>
                <w:rFonts w:ascii="Times New Roman" w:hAnsi="Times New Roman"/>
                <w:sz w:val="28"/>
                <w:szCs w:val="28"/>
                <w:lang w:val="ru-RU"/>
              </w:rPr>
              <w:t>о</w:t>
            </w:r>
            <w:r w:rsidR="004F1627" w:rsidRPr="00612FFB">
              <w:rPr>
                <w:rFonts w:ascii="Times New Roman" w:hAnsi="Times New Roman"/>
                <w:sz w:val="28"/>
                <w:szCs w:val="28"/>
                <w:lang w:val="ru-RU"/>
              </w:rPr>
              <w:t>в</w:t>
            </w:r>
            <w:r w:rsidR="00E55D94" w:rsidRPr="00612FFB">
              <w:rPr>
                <w:rFonts w:ascii="Times New Roman" w:hAnsi="Times New Roman"/>
                <w:sz w:val="28"/>
                <w:szCs w:val="28"/>
                <w:lang w:val="ru-RU"/>
              </w:rPr>
              <w:t>а</w:t>
            </w:r>
            <w:r w:rsidR="004F1627" w:rsidRPr="00612FFB">
              <w:rPr>
                <w:rFonts w:ascii="Times New Roman" w:hAnsi="Times New Roman"/>
                <w:sz w:val="28"/>
                <w:szCs w:val="28"/>
                <w:lang w:val="ru-RU"/>
              </w:rPr>
              <w:t>нные в настояще</w:t>
            </w:r>
            <w:r w:rsidR="00E55D94" w:rsidRPr="00612FFB">
              <w:rPr>
                <w:rFonts w:ascii="Times New Roman" w:hAnsi="Times New Roman"/>
                <w:sz w:val="28"/>
                <w:szCs w:val="28"/>
                <w:lang w:val="ru-RU"/>
              </w:rPr>
              <w:t>й</w:t>
            </w:r>
            <w:r w:rsidR="004F1627" w:rsidRPr="00612FFB">
              <w:rPr>
                <w:rFonts w:ascii="Times New Roman" w:hAnsi="Times New Roman"/>
                <w:sz w:val="28"/>
                <w:szCs w:val="28"/>
                <w:lang w:val="ru-RU"/>
              </w:rPr>
              <w:t xml:space="preserve"> </w:t>
            </w:r>
            <w:r w:rsidR="00633FCF">
              <w:rPr>
                <w:rFonts w:ascii="Times New Roman" w:hAnsi="Times New Roman"/>
                <w:sz w:val="28"/>
                <w:szCs w:val="28"/>
                <w:lang w:val="ru-RU"/>
              </w:rPr>
              <w:t>отбор</w:t>
            </w:r>
            <w:r w:rsidR="004F1627" w:rsidRPr="00612FFB">
              <w:rPr>
                <w:rFonts w:ascii="Times New Roman" w:hAnsi="Times New Roman"/>
                <w:sz w:val="28"/>
                <w:szCs w:val="28"/>
                <w:lang w:val="ru-RU"/>
              </w:rPr>
              <w:t>ной документации:</w:t>
            </w:r>
          </w:p>
          <w:p w:rsidR="00260D0E" w:rsidRPr="00612FFB" w:rsidRDefault="004F1627"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а</w:t>
            </w:r>
            <w:r w:rsidR="00260D0E" w:rsidRPr="00612FFB">
              <w:rPr>
                <w:rFonts w:ascii="Times New Roman" w:hAnsi="Times New Roman"/>
                <w:b/>
                <w:sz w:val="28"/>
                <w:szCs w:val="28"/>
                <w:lang w:val="ru-RU" w:eastAsia="ru-RU"/>
              </w:rPr>
              <w:t>вансовый платеж</w:t>
            </w:r>
            <w:r w:rsidR="002D60D4">
              <w:rPr>
                <w:rFonts w:ascii="Times New Roman" w:hAnsi="Times New Roman"/>
                <w:sz w:val="28"/>
                <w:szCs w:val="28"/>
                <w:lang w:val="ru-RU" w:eastAsia="ru-RU"/>
              </w:rPr>
              <w:t> </w:t>
            </w:r>
            <w:r w:rsidR="00260D0E" w:rsidRPr="00612FFB">
              <w:rPr>
                <w:rFonts w:ascii="Times New Roman" w:hAnsi="Times New Roman"/>
                <w:sz w:val="28"/>
                <w:szCs w:val="28"/>
                <w:lang w:val="ru-RU" w:eastAsia="ru-RU"/>
              </w:rPr>
              <w:t>-</w:t>
            </w:r>
            <w:r w:rsidR="002D60D4">
              <w:rPr>
                <w:rFonts w:ascii="Times New Roman" w:hAnsi="Times New Roman"/>
                <w:sz w:val="28"/>
                <w:szCs w:val="28"/>
                <w:lang w:val="ru-RU" w:eastAsia="ru-RU"/>
              </w:rPr>
              <w:t> </w:t>
            </w:r>
            <w:r w:rsidR="00260D0E" w:rsidRPr="00612FFB">
              <w:rPr>
                <w:rFonts w:ascii="Times New Roman" w:hAnsi="Times New Roman"/>
                <w:sz w:val="28"/>
                <w:szCs w:val="28"/>
                <w:lang w:val="ru-RU" w:eastAsia="ru-RU"/>
              </w:rPr>
              <w:t xml:space="preserve">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612FFB">
              <w:rPr>
                <w:rFonts w:ascii="Times New Roman" w:hAnsi="Times New Roman"/>
                <w:sz w:val="28"/>
                <w:szCs w:val="28"/>
                <w:u w:val="single"/>
                <w:lang w:val="ru-RU" w:eastAsia="ru-RU"/>
              </w:rPr>
              <w:t>комиссионный сбор оператора</w:t>
            </w:r>
            <w:r w:rsidR="00260D0E" w:rsidRPr="00612FFB">
              <w:rPr>
                <w:rFonts w:ascii="Times New Roman" w:hAnsi="Times New Roman"/>
                <w:sz w:val="28"/>
                <w:szCs w:val="28"/>
                <w:lang w:val="ru-RU" w:eastAsia="ru-RU"/>
              </w:rPr>
              <w:t xml:space="preserve"> и </w:t>
            </w:r>
            <w:r w:rsidR="00260D0E" w:rsidRPr="00612FFB">
              <w:rPr>
                <w:rFonts w:ascii="Times New Roman" w:hAnsi="Times New Roman"/>
                <w:sz w:val="28"/>
                <w:szCs w:val="28"/>
                <w:u w:val="single"/>
                <w:lang w:val="ru-RU" w:eastAsia="ru-RU"/>
              </w:rPr>
              <w:t>задаток сторон</w:t>
            </w:r>
            <w:r w:rsidR="00260D0E" w:rsidRPr="00612FFB">
              <w:rPr>
                <w:rFonts w:ascii="Times New Roman" w:hAnsi="Times New Roman"/>
                <w:sz w:val="28"/>
                <w:szCs w:val="28"/>
                <w:lang w:val="ru-RU" w:eastAsia="ru-RU"/>
              </w:rPr>
              <w:t>;</w:t>
            </w:r>
          </w:p>
        </w:tc>
      </w:tr>
      <w:tr w:rsidR="00C4754C" w:rsidRPr="00EA4894" w:rsidTr="007336FC">
        <w:tc>
          <w:tcPr>
            <w:tcW w:w="567" w:type="dxa"/>
            <w:shd w:val="clear" w:color="auto" w:fill="auto"/>
          </w:tcPr>
          <w:p w:rsidR="00C4754C" w:rsidRPr="00612FFB" w:rsidRDefault="00C4754C" w:rsidP="00D87A20">
            <w:pPr>
              <w:spacing w:before="60" w:after="60"/>
              <w:jc w:val="center"/>
              <w:rPr>
                <w:rFonts w:ascii="Times New Roman" w:hAnsi="Times New Roman"/>
                <w:b/>
                <w:sz w:val="28"/>
                <w:szCs w:val="28"/>
                <w:lang w:val="ru-RU"/>
              </w:rPr>
            </w:pPr>
          </w:p>
        </w:tc>
        <w:tc>
          <w:tcPr>
            <w:tcW w:w="2552" w:type="dxa"/>
            <w:shd w:val="clear" w:color="auto" w:fill="auto"/>
          </w:tcPr>
          <w:p w:rsidR="00C4754C" w:rsidRPr="00612FFB" w:rsidRDefault="00C4754C" w:rsidP="00D87A20">
            <w:pPr>
              <w:spacing w:before="60" w:after="60"/>
              <w:jc w:val="both"/>
              <w:rPr>
                <w:rFonts w:ascii="Times New Roman" w:hAnsi="Times New Roman"/>
                <w:b/>
                <w:sz w:val="28"/>
                <w:szCs w:val="28"/>
                <w:lang w:val="ru-RU"/>
              </w:rPr>
            </w:pPr>
          </w:p>
        </w:tc>
        <w:tc>
          <w:tcPr>
            <w:tcW w:w="709" w:type="dxa"/>
            <w:shd w:val="clear" w:color="auto" w:fill="auto"/>
          </w:tcPr>
          <w:p w:rsidR="00C4754C" w:rsidRPr="00612FFB" w:rsidRDefault="00C4754C" w:rsidP="0088204B">
            <w:pPr>
              <w:spacing w:before="60" w:after="60"/>
              <w:jc w:val="center"/>
              <w:rPr>
                <w:rFonts w:ascii="Times New Roman" w:hAnsi="Times New Roman"/>
                <w:sz w:val="28"/>
                <w:szCs w:val="28"/>
                <w:lang w:val="ru-RU"/>
              </w:rPr>
            </w:pPr>
          </w:p>
        </w:tc>
        <w:tc>
          <w:tcPr>
            <w:tcW w:w="284" w:type="dxa"/>
            <w:shd w:val="clear" w:color="auto" w:fill="auto"/>
          </w:tcPr>
          <w:p w:rsidR="00C4754C" w:rsidRPr="00612FFB" w:rsidRDefault="00C4754C" w:rsidP="00D87A20">
            <w:pPr>
              <w:spacing w:before="60" w:after="60"/>
              <w:rPr>
                <w:rFonts w:ascii="Times New Roman" w:hAnsi="Times New Roman"/>
                <w:b/>
                <w:sz w:val="28"/>
                <w:szCs w:val="28"/>
                <w:lang w:val="ru-RU"/>
              </w:rPr>
            </w:pPr>
          </w:p>
        </w:tc>
        <w:tc>
          <w:tcPr>
            <w:tcW w:w="5987" w:type="dxa"/>
            <w:shd w:val="clear" w:color="auto" w:fill="auto"/>
          </w:tcPr>
          <w:p w:rsidR="00C4754C" w:rsidRPr="00612FFB" w:rsidRDefault="00C4754C"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обеспечение предложения</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EA4894" w:rsidTr="007336FC">
        <w:tc>
          <w:tcPr>
            <w:tcW w:w="567" w:type="dxa"/>
            <w:shd w:val="clear" w:color="auto" w:fill="auto"/>
          </w:tcPr>
          <w:p w:rsidR="002857D9" w:rsidRPr="00612FFB" w:rsidRDefault="002857D9" w:rsidP="00D87A20">
            <w:pPr>
              <w:spacing w:before="60" w:after="60"/>
              <w:jc w:val="center"/>
              <w:rPr>
                <w:rFonts w:ascii="Times New Roman" w:hAnsi="Times New Roman"/>
                <w:b/>
                <w:sz w:val="28"/>
                <w:szCs w:val="28"/>
                <w:lang w:val="ru-RU"/>
              </w:rPr>
            </w:pPr>
          </w:p>
        </w:tc>
        <w:tc>
          <w:tcPr>
            <w:tcW w:w="2552" w:type="dxa"/>
            <w:shd w:val="clear" w:color="auto" w:fill="auto"/>
          </w:tcPr>
          <w:p w:rsidR="002857D9" w:rsidRPr="00612FFB" w:rsidRDefault="002857D9" w:rsidP="00D87A20">
            <w:pPr>
              <w:spacing w:before="60" w:after="60"/>
              <w:jc w:val="both"/>
              <w:rPr>
                <w:rFonts w:ascii="Times New Roman" w:hAnsi="Times New Roman"/>
                <w:b/>
                <w:sz w:val="28"/>
                <w:szCs w:val="28"/>
                <w:lang w:val="ru-RU"/>
              </w:rPr>
            </w:pPr>
          </w:p>
        </w:tc>
        <w:tc>
          <w:tcPr>
            <w:tcW w:w="709" w:type="dxa"/>
            <w:shd w:val="clear" w:color="auto" w:fill="auto"/>
          </w:tcPr>
          <w:p w:rsidR="002857D9" w:rsidRPr="00612FFB" w:rsidRDefault="002857D9" w:rsidP="0088204B">
            <w:pPr>
              <w:spacing w:before="60" w:after="60"/>
              <w:jc w:val="center"/>
              <w:rPr>
                <w:rFonts w:ascii="Times New Roman" w:hAnsi="Times New Roman"/>
                <w:sz w:val="28"/>
                <w:szCs w:val="28"/>
                <w:lang w:val="ru-RU"/>
              </w:rPr>
            </w:pPr>
          </w:p>
        </w:tc>
        <w:tc>
          <w:tcPr>
            <w:tcW w:w="284" w:type="dxa"/>
            <w:shd w:val="clear" w:color="auto" w:fill="auto"/>
          </w:tcPr>
          <w:p w:rsidR="002857D9" w:rsidRPr="00612FFB" w:rsidRDefault="002857D9" w:rsidP="00D87A20">
            <w:pPr>
              <w:spacing w:before="60" w:after="60"/>
              <w:rPr>
                <w:rFonts w:ascii="Times New Roman" w:hAnsi="Times New Roman"/>
                <w:b/>
                <w:sz w:val="28"/>
                <w:szCs w:val="28"/>
                <w:lang w:val="ru-RU"/>
              </w:rPr>
            </w:pPr>
          </w:p>
        </w:tc>
        <w:tc>
          <w:tcPr>
            <w:tcW w:w="5987" w:type="dxa"/>
            <w:shd w:val="clear" w:color="auto" w:fill="auto"/>
          </w:tcPr>
          <w:p w:rsidR="002857D9" w:rsidRPr="00612FFB" w:rsidRDefault="002857D9"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оператор электронной системы государственных закупок (далее</w:t>
            </w:r>
            <w:r w:rsidR="002D60D4">
              <w:rPr>
                <w:rFonts w:ascii="Times New Roman" w:hAnsi="Times New Roman"/>
                <w:b/>
                <w:sz w:val="28"/>
                <w:szCs w:val="28"/>
                <w:lang w:val="ru-RU" w:eastAsia="ru-RU"/>
              </w:rPr>
              <w:t> </w:t>
            </w:r>
            <w:r w:rsidRPr="00612FFB">
              <w:rPr>
                <w:rFonts w:ascii="Times New Roman" w:hAnsi="Times New Roman"/>
                <w:b/>
                <w:sz w:val="28"/>
                <w:szCs w:val="28"/>
                <w:lang w:val="ru-RU" w:eastAsia="ru-RU"/>
              </w:rPr>
              <w:t>-</w:t>
            </w:r>
            <w:r w:rsidR="002D60D4">
              <w:rPr>
                <w:rFonts w:ascii="Times New Roman" w:hAnsi="Times New Roman"/>
                <w:b/>
                <w:sz w:val="28"/>
                <w:szCs w:val="28"/>
                <w:lang w:val="ru-RU" w:eastAsia="ru-RU"/>
              </w:rPr>
              <w:t> </w:t>
            </w:r>
            <w:r w:rsidRPr="00612FFB">
              <w:rPr>
                <w:rFonts w:ascii="Times New Roman" w:hAnsi="Times New Roman"/>
                <w:b/>
                <w:sz w:val="28"/>
                <w:szCs w:val="28"/>
                <w:lang w:val="ru-RU" w:eastAsia="ru-RU"/>
              </w:rPr>
              <w:t>оператор)</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 xml:space="preserve">-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612FFB">
              <w:rPr>
                <w:rFonts w:ascii="Times New Roman" w:hAnsi="Times New Roman"/>
                <w:sz w:val="28"/>
                <w:szCs w:val="28"/>
                <w:lang w:val="ru-RU" w:eastAsia="ru-RU"/>
              </w:rPr>
              <w:t>Министерством финансов Республики Узбекистан</w:t>
            </w:r>
            <w:r w:rsidRPr="00612FFB">
              <w:rPr>
                <w:rFonts w:ascii="Times New Roman" w:hAnsi="Times New Roman"/>
                <w:sz w:val="28"/>
                <w:szCs w:val="28"/>
                <w:lang w:val="ru-RU" w:eastAsia="ru-RU"/>
              </w:rPr>
              <w:t>;</w:t>
            </w:r>
          </w:p>
        </w:tc>
      </w:tr>
      <w:tr w:rsidR="00260D0E" w:rsidRPr="00EA4894"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60D0E" w:rsidP="00CE30D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персональный кабинет</w:t>
            </w:r>
            <w:r w:rsidR="00CE30DA">
              <w:rPr>
                <w:rFonts w:ascii="Times New Roman" w:hAnsi="Times New Roman"/>
                <w:sz w:val="28"/>
                <w:szCs w:val="28"/>
                <w:lang w:val="ru-RU" w:eastAsia="ru-RU"/>
              </w:rPr>
              <w:t> </w:t>
            </w:r>
            <w:r w:rsidRPr="00612FFB">
              <w:rPr>
                <w:rFonts w:ascii="Times New Roman" w:hAnsi="Times New Roman"/>
                <w:sz w:val="28"/>
                <w:szCs w:val="28"/>
                <w:lang w:val="ru-RU" w:eastAsia="ru-RU"/>
              </w:rPr>
              <w:t>-</w:t>
            </w:r>
            <w:r w:rsidR="00CE30DA">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12FFB">
              <w:rPr>
                <w:rFonts w:ascii="Times New Roman" w:hAnsi="Times New Roman"/>
                <w:sz w:val="28"/>
                <w:szCs w:val="28"/>
                <w:lang w:val="ru-RU" w:eastAsia="ru-RU"/>
              </w:rPr>
              <w:br/>
            </w:r>
            <w:r w:rsidRPr="00612FFB">
              <w:rPr>
                <w:rFonts w:ascii="Times New Roman" w:hAnsi="Times New Roman"/>
                <w:sz w:val="28"/>
                <w:szCs w:val="28"/>
                <w:lang w:val="ru-RU" w:eastAsia="ru-RU"/>
              </w:rPr>
              <w:t>к размещению или получению необходимой информации;</w:t>
            </w:r>
          </w:p>
        </w:tc>
      </w:tr>
      <w:tr w:rsidR="00260D0E" w:rsidRPr="00EA4894" w:rsidTr="007336FC">
        <w:trPr>
          <w:trHeight w:val="1901"/>
        </w:trPr>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4244D9" w:rsidRPr="00612FFB" w:rsidRDefault="004244D9" w:rsidP="0088204B">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расчетно-клиринговая палата (далее - РКП)</w:t>
            </w:r>
            <w:r w:rsidRPr="00612FFB">
              <w:rPr>
                <w:rFonts w:ascii="Times New Roman" w:hAnsi="Times New Roman"/>
                <w:sz w:val="28"/>
                <w:szCs w:val="28"/>
                <w:lang w:val="ru-RU" w:eastAsia="ru-RU"/>
              </w:rPr>
              <w:t xml:space="preserve"> - структурное подразделение </w:t>
            </w:r>
            <w:r w:rsidR="00A909B0" w:rsidRPr="00612FFB">
              <w:rPr>
                <w:rFonts w:ascii="Times New Roman" w:hAnsi="Times New Roman"/>
                <w:sz w:val="28"/>
                <w:szCs w:val="28"/>
                <w:lang w:val="ru-RU" w:eastAsia="ru-RU"/>
              </w:rPr>
              <w:t>О</w:t>
            </w:r>
            <w:r w:rsidRPr="00612FFB">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A4894"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40902" w:rsidP="00E303D8">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система государственных закупок (далее</w:t>
            </w:r>
            <w:r w:rsidR="00E303D8">
              <w:rPr>
                <w:rFonts w:ascii="Times New Roman" w:hAnsi="Times New Roman"/>
                <w:b/>
                <w:sz w:val="28"/>
                <w:szCs w:val="28"/>
                <w:lang w:val="ru-RU" w:eastAsia="ru-RU"/>
              </w:rPr>
              <w:t> </w:t>
            </w:r>
            <w:r w:rsidRPr="00612FFB">
              <w:rPr>
                <w:rFonts w:ascii="Times New Roman" w:hAnsi="Times New Roman"/>
                <w:b/>
                <w:sz w:val="28"/>
                <w:szCs w:val="28"/>
                <w:lang w:val="ru-RU" w:eastAsia="ru-RU"/>
              </w:rPr>
              <w:t>-</w:t>
            </w:r>
            <w:r w:rsidR="00E303D8">
              <w:rPr>
                <w:rFonts w:ascii="Times New Roman" w:hAnsi="Times New Roman"/>
                <w:b/>
                <w:sz w:val="28"/>
                <w:szCs w:val="28"/>
                <w:lang w:val="ru-RU" w:eastAsia="ru-RU"/>
              </w:rPr>
              <w:t> </w:t>
            </w:r>
            <w:r w:rsidRPr="00612FFB">
              <w:rPr>
                <w:rFonts w:ascii="Times New Roman" w:hAnsi="Times New Roman"/>
                <w:b/>
                <w:sz w:val="28"/>
                <w:szCs w:val="28"/>
                <w:lang w:val="ru-RU" w:eastAsia="ru-RU"/>
              </w:rPr>
              <w:t>электронная система)</w:t>
            </w:r>
            <w:r w:rsidRPr="00612FFB">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w:t>
            </w:r>
            <w:r w:rsidR="00BA3289">
              <w:rPr>
                <w:rFonts w:ascii="Times New Roman" w:hAnsi="Times New Roman"/>
                <w:sz w:val="28"/>
                <w:szCs w:val="28"/>
                <w:lang w:val="ru-RU" w:eastAsia="ru-RU"/>
              </w:rPr>
              <w:t>77</w:t>
            </w:r>
            <w:r w:rsidRPr="00612FFB">
              <w:rPr>
                <w:rFonts w:ascii="Times New Roman" w:hAnsi="Times New Roman"/>
                <w:sz w:val="28"/>
                <w:szCs w:val="28"/>
                <w:lang w:val="ru-RU" w:eastAsia="ru-RU"/>
              </w:rPr>
              <w:t>дарственных закупок;</w:t>
            </w:r>
          </w:p>
        </w:tc>
      </w:tr>
      <w:tr w:rsidR="00260D0E" w:rsidRPr="00EA4894"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40902" w:rsidP="00240902">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государственная закупка</w:t>
            </w:r>
            <w:r w:rsidRPr="00612FFB">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12FFB" w:rsidTr="00E55D94">
        <w:trPr>
          <w:trHeight w:val="915"/>
        </w:trPr>
        <w:tc>
          <w:tcPr>
            <w:tcW w:w="567" w:type="dxa"/>
            <w:shd w:val="clear" w:color="auto" w:fill="auto"/>
          </w:tcPr>
          <w:p w:rsidR="00EA7010" w:rsidRPr="00612FFB" w:rsidRDefault="00C6275E"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2</w:t>
            </w:r>
          </w:p>
        </w:tc>
        <w:tc>
          <w:tcPr>
            <w:tcW w:w="2552" w:type="dxa"/>
            <w:shd w:val="clear" w:color="auto" w:fill="auto"/>
          </w:tcPr>
          <w:p w:rsidR="00EA7010" w:rsidRPr="00612FFB" w:rsidRDefault="00EA7010" w:rsidP="008D6D6B">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Организаторы </w:t>
            </w:r>
            <w:r w:rsidR="00013CC7" w:rsidRPr="00612FFB">
              <w:rPr>
                <w:rFonts w:ascii="Times New Roman" w:hAnsi="Times New Roman"/>
                <w:b/>
                <w:sz w:val="28"/>
                <w:szCs w:val="28"/>
                <w:lang w:val="ru-RU"/>
              </w:rPr>
              <w:t xml:space="preserve">электронного </w:t>
            </w:r>
            <w:r w:rsidR="00633FCF">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EA7010" w:rsidRPr="00612FFB" w:rsidRDefault="00EA7010"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2.1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8C7C06" w:rsidRDefault="00E55D94" w:rsidP="00452546">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Заказчик </w:t>
            </w:r>
            <w:r w:rsidR="00633FCF">
              <w:rPr>
                <w:rFonts w:ascii="Times New Roman" w:hAnsi="Times New Roman"/>
                <w:sz w:val="28"/>
                <w:szCs w:val="28"/>
                <w:lang w:val="ru-RU"/>
              </w:rPr>
              <w:t>отбор</w:t>
            </w:r>
            <w:r w:rsidRPr="008C7C06">
              <w:rPr>
                <w:rFonts w:ascii="Times New Roman" w:hAnsi="Times New Roman"/>
                <w:sz w:val="28"/>
                <w:szCs w:val="28"/>
                <w:lang w:val="ru-RU"/>
              </w:rPr>
              <w:t>а:</w:t>
            </w:r>
            <w:r w:rsidR="00452546" w:rsidRPr="008C7C06">
              <w:rPr>
                <w:rFonts w:ascii="Times New Roman" w:hAnsi="Times New Roman"/>
                <w:sz w:val="28"/>
                <w:szCs w:val="28"/>
                <w:lang w:val="ru-RU"/>
              </w:rPr>
              <w:t xml:space="preserve"> Акционерный коммерческий «Народный банк» Республики Узбекистан является заказчиком (далее «Заказчик»)</w:t>
            </w:r>
            <w:r w:rsidR="00EA7010" w:rsidRPr="008C7C06">
              <w:rPr>
                <w:rFonts w:ascii="Times New Roman" w:hAnsi="Times New Roman"/>
                <w:sz w:val="28"/>
                <w:szCs w:val="28"/>
                <w:lang w:val="ru-RU"/>
              </w:rPr>
              <w:t>.</w:t>
            </w:r>
          </w:p>
          <w:p w:rsidR="00930C37" w:rsidRPr="008C7C06" w:rsidRDefault="00930C37" w:rsidP="00452546">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tc>
      </w:tr>
      <w:tr w:rsidR="00EA7010" w:rsidRPr="00612FFB" w:rsidTr="007336FC">
        <w:tc>
          <w:tcPr>
            <w:tcW w:w="567" w:type="dxa"/>
            <w:shd w:val="clear" w:color="auto" w:fill="auto"/>
          </w:tcPr>
          <w:p w:rsidR="00EA7010" w:rsidRPr="00612FFB" w:rsidRDefault="00EA7010" w:rsidP="008D6D6B">
            <w:pPr>
              <w:spacing w:before="60" w:after="60"/>
              <w:jc w:val="center"/>
              <w:rPr>
                <w:rFonts w:ascii="Times New Roman" w:hAnsi="Times New Roman"/>
                <w:b/>
                <w:sz w:val="28"/>
                <w:szCs w:val="28"/>
                <w:lang w:val="ru-RU"/>
              </w:rPr>
            </w:pPr>
          </w:p>
        </w:tc>
        <w:tc>
          <w:tcPr>
            <w:tcW w:w="2552" w:type="dxa"/>
            <w:shd w:val="clear" w:color="auto" w:fill="auto"/>
          </w:tcPr>
          <w:p w:rsidR="00EA7010" w:rsidRPr="00612FFB" w:rsidRDefault="00EA7010" w:rsidP="008D6D6B">
            <w:pPr>
              <w:spacing w:before="60" w:after="60"/>
              <w:jc w:val="both"/>
              <w:rPr>
                <w:rFonts w:ascii="Times New Roman" w:hAnsi="Times New Roman"/>
                <w:b/>
                <w:sz w:val="28"/>
                <w:szCs w:val="28"/>
                <w:lang w:val="ru-RU"/>
              </w:rPr>
            </w:pPr>
          </w:p>
        </w:tc>
        <w:tc>
          <w:tcPr>
            <w:tcW w:w="709" w:type="dxa"/>
            <w:shd w:val="clear" w:color="auto" w:fill="auto"/>
          </w:tcPr>
          <w:p w:rsidR="00EA7010" w:rsidRPr="00612FFB" w:rsidRDefault="00EA7010" w:rsidP="008D6D6B">
            <w:pPr>
              <w:spacing w:before="60" w:after="60"/>
              <w:jc w:val="center"/>
              <w:rPr>
                <w:rFonts w:ascii="Times New Roman" w:hAnsi="Times New Roman"/>
                <w:sz w:val="28"/>
                <w:szCs w:val="28"/>
                <w:lang w:val="ru-RU"/>
              </w:rPr>
            </w:pPr>
            <w:r w:rsidRPr="00612FFB">
              <w:rPr>
                <w:rFonts w:ascii="Times New Roman" w:hAnsi="Times New Roman"/>
                <w:sz w:val="28"/>
                <w:szCs w:val="28"/>
                <w:lang w:val="ru-RU"/>
              </w:rPr>
              <w:t>2.2</w:t>
            </w:r>
          </w:p>
        </w:tc>
        <w:tc>
          <w:tcPr>
            <w:tcW w:w="284" w:type="dxa"/>
            <w:shd w:val="clear" w:color="auto" w:fill="auto"/>
          </w:tcPr>
          <w:p w:rsidR="00EA7010" w:rsidRPr="00612FFB" w:rsidRDefault="00EA7010" w:rsidP="00B326D1">
            <w:pPr>
              <w:spacing w:before="60" w:after="60"/>
              <w:jc w:val="both"/>
              <w:rPr>
                <w:rFonts w:ascii="Times New Roman" w:hAnsi="Times New Roman"/>
                <w:sz w:val="28"/>
                <w:szCs w:val="28"/>
                <w:lang w:val="ru-RU"/>
              </w:rPr>
            </w:pPr>
          </w:p>
        </w:tc>
        <w:tc>
          <w:tcPr>
            <w:tcW w:w="5987" w:type="dxa"/>
            <w:shd w:val="clear" w:color="auto" w:fill="auto"/>
          </w:tcPr>
          <w:p w:rsidR="00EA7010" w:rsidRPr="008C7C06" w:rsidRDefault="00DE739F" w:rsidP="00733CC3">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Рабочий орган </w:t>
            </w:r>
            <w:r w:rsidRPr="008C7C06">
              <w:rPr>
                <w:rFonts w:ascii="Times New Roman" w:hAnsi="Times New Roman"/>
                <w:sz w:val="28"/>
                <w:szCs w:val="28"/>
                <w:lang w:val="ru-RU"/>
              </w:rPr>
              <w:tab/>
            </w:r>
            <w:r w:rsidR="00633FCF">
              <w:rPr>
                <w:rFonts w:ascii="Times New Roman" w:hAnsi="Times New Roman"/>
                <w:sz w:val="28"/>
                <w:szCs w:val="28"/>
                <w:lang w:val="ru-RU"/>
              </w:rPr>
              <w:t>отбор</w:t>
            </w:r>
            <w:r w:rsidRPr="008C7C06">
              <w:rPr>
                <w:rFonts w:ascii="Times New Roman" w:hAnsi="Times New Roman"/>
                <w:sz w:val="28"/>
                <w:szCs w:val="28"/>
                <w:lang w:val="ru-RU"/>
              </w:rPr>
              <w:t>ной комиссии: Отдел закупок АК «Народный банк» Республики Узбекистан (далее «Рабочий орган»).</w:t>
            </w:r>
          </w:p>
          <w:p w:rsidR="0003003E" w:rsidRPr="008C7C06" w:rsidRDefault="0003003E" w:rsidP="0003003E">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p w:rsidR="0003003E" w:rsidRPr="008C7C06" w:rsidRDefault="0003003E" w:rsidP="0003003E">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Контактное лицо: </w:t>
            </w:r>
          </w:p>
          <w:p w:rsidR="0003003E" w:rsidRPr="008C7C06" w:rsidRDefault="00C25800" w:rsidP="0003003E">
            <w:pPr>
              <w:ind w:right="137"/>
              <w:jc w:val="both"/>
              <w:rPr>
                <w:rFonts w:ascii="Times New Roman" w:hAnsi="Times New Roman"/>
                <w:sz w:val="28"/>
                <w:szCs w:val="28"/>
                <w:lang w:val="ru-RU"/>
              </w:rPr>
            </w:pPr>
            <w:proofErr w:type="spellStart"/>
            <w:r w:rsidRPr="00C25800">
              <w:rPr>
                <w:rFonts w:ascii="Times New Roman" w:hAnsi="Times New Roman"/>
                <w:sz w:val="28"/>
                <w:szCs w:val="28"/>
                <w:lang w:val="ru-RU"/>
              </w:rPr>
              <w:t>Ёдгоров</w:t>
            </w:r>
            <w:proofErr w:type="spellEnd"/>
            <w:r w:rsidRPr="00C25800">
              <w:rPr>
                <w:rFonts w:ascii="Times New Roman" w:hAnsi="Times New Roman"/>
                <w:sz w:val="28"/>
                <w:szCs w:val="28"/>
                <w:lang w:val="ru-RU"/>
              </w:rPr>
              <w:t xml:space="preserve"> Б</w:t>
            </w:r>
            <w:r w:rsidR="0003003E" w:rsidRPr="008C7C06">
              <w:rPr>
                <w:rFonts w:ascii="Times New Roman" w:hAnsi="Times New Roman"/>
                <w:sz w:val="28"/>
                <w:szCs w:val="28"/>
                <w:lang w:val="ru-RU"/>
              </w:rPr>
              <w:t>., тел.: (998 78) 120-17-00 (10-49)</w:t>
            </w:r>
          </w:p>
          <w:p w:rsidR="00423528" w:rsidRPr="008C7C06" w:rsidRDefault="0003003E" w:rsidP="0003003E">
            <w:pPr>
              <w:spacing w:before="60" w:after="60"/>
              <w:jc w:val="both"/>
              <w:rPr>
                <w:rFonts w:ascii="Times New Roman" w:hAnsi="Times New Roman"/>
                <w:sz w:val="28"/>
                <w:szCs w:val="28"/>
              </w:rPr>
            </w:pPr>
            <w:r w:rsidRPr="008C7C06">
              <w:rPr>
                <w:rFonts w:ascii="Times New Roman" w:hAnsi="Times New Roman"/>
                <w:sz w:val="28"/>
                <w:szCs w:val="28"/>
              </w:rPr>
              <w:t xml:space="preserve">e-mail: </w:t>
            </w:r>
            <w:r w:rsidR="00C25800" w:rsidRPr="00C25800">
              <w:rPr>
                <w:rFonts w:ascii="Times New Roman" w:hAnsi="Times New Roman"/>
                <w:sz w:val="28"/>
                <w:szCs w:val="28"/>
              </w:rPr>
              <w:t>b.yodgorov@xb.uz</w:t>
            </w:r>
          </w:p>
        </w:tc>
      </w:tr>
      <w:tr w:rsidR="00EA7010" w:rsidRPr="00EA4894" w:rsidTr="007336FC">
        <w:tc>
          <w:tcPr>
            <w:tcW w:w="567" w:type="dxa"/>
            <w:shd w:val="clear" w:color="auto" w:fill="auto"/>
          </w:tcPr>
          <w:p w:rsidR="00EA7010" w:rsidRPr="008038F1" w:rsidRDefault="00EA7010" w:rsidP="006D3BAA">
            <w:pPr>
              <w:spacing w:before="60" w:after="60"/>
              <w:jc w:val="center"/>
              <w:rPr>
                <w:rFonts w:ascii="Times New Roman" w:hAnsi="Times New Roman"/>
                <w:b/>
                <w:sz w:val="28"/>
                <w:szCs w:val="28"/>
              </w:rPr>
            </w:pPr>
          </w:p>
        </w:tc>
        <w:tc>
          <w:tcPr>
            <w:tcW w:w="2552" w:type="dxa"/>
            <w:shd w:val="clear" w:color="auto" w:fill="auto"/>
          </w:tcPr>
          <w:p w:rsidR="00EA7010" w:rsidRPr="008038F1" w:rsidRDefault="00EA7010" w:rsidP="006D3BAA">
            <w:pPr>
              <w:spacing w:before="60" w:after="60"/>
              <w:jc w:val="both"/>
              <w:rPr>
                <w:rFonts w:ascii="Times New Roman" w:hAnsi="Times New Roman"/>
                <w:b/>
                <w:sz w:val="28"/>
                <w:szCs w:val="28"/>
              </w:rPr>
            </w:pPr>
          </w:p>
        </w:tc>
        <w:tc>
          <w:tcPr>
            <w:tcW w:w="709" w:type="dxa"/>
            <w:shd w:val="clear" w:color="auto" w:fill="auto"/>
          </w:tcPr>
          <w:p w:rsidR="00EA7010" w:rsidRPr="00612FFB" w:rsidRDefault="00EA7010"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2.3</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8C7C06" w:rsidRDefault="007E06D3" w:rsidP="00733CC3">
            <w:pPr>
              <w:spacing w:before="60" w:after="60"/>
              <w:rPr>
                <w:rFonts w:ascii="Times New Roman" w:hAnsi="Times New Roman"/>
                <w:sz w:val="28"/>
                <w:szCs w:val="28"/>
                <w:lang w:val="ru-RU"/>
              </w:rPr>
            </w:pPr>
            <w:proofErr w:type="spellStart"/>
            <w:r w:rsidRPr="008C7C06">
              <w:rPr>
                <w:rFonts w:ascii="Times New Roman" w:hAnsi="Times New Roman"/>
                <w:sz w:val="28"/>
                <w:szCs w:val="28"/>
                <w:lang w:val="ru-RU"/>
              </w:rPr>
              <w:t>Договор</w:t>
            </w:r>
            <w:r w:rsidR="00EA7010" w:rsidRPr="008C7C06">
              <w:rPr>
                <w:rFonts w:ascii="Times New Roman" w:hAnsi="Times New Roman"/>
                <w:sz w:val="28"/>
                <w:szCs w:val="28"/>
                <w:lang w:val="ru-RU"/>
              </w:rPr>
              <w:t>одержатель</w:t>
            </w:r>
            <w:proofErr w:type="spellEnd"/>
            <w:r w:rsidR="00EA7010" w:rsidRPr="008C7C06">
              <w:rPr>
                <w:rFonts w:ascii="Times New Roman" w:hAnsi="Times New Roman"/>
                <w:sz w:val="28"/>
                <w:szCs w:val="28"/>
                <w:lang w:val="ru-RU"/>
              </w:rPr>
              <w:t xml:space="preserve">: </w:t>
            </w:r>
            <w:r w:rsidR="00964ED0" w:rsidRPr="008C7C06">
              <w:rPr>
                <w:rFonts w:ascii="Times New Roman" w:hAnsi="Times New Roman"/>
                <w:sz w:val="28"/>
                <w:szCs w:val="28"/>
                <w:lang w:val="ru-RU"/>
              </w:rPr>
              <w:t>АК «Народный банк» Республики Узбекистан</w:t>
            </w:r>
            <w:r w:rsidR="00CC2FF1" w:rsidRPr="008C7C06">
              <w:rPr>
                <w:rFonts w:ascii="Times New Roman" w:hAnsi="Times New Roman"/>
                <w:sz w:val="28"/>
                <w:szCs w:val="28"/>
                <w:lang w:val="ru-RU"/>
              </w:rPr>
              <w:t>.</w:t>
            </w:r>
          </w:p>
        </w:tc>
      </w:tr>
      <w:tr w:rsidR="007B4C9B" w:rsidRPr="00612FFB" w:rsidTr="007336FC">
        <w:tc>
          <w:tcPr>
            <w:tcW w:w="567" w:type="dxa"/>
            <w:shd w:val="clear" w:color="auto" w:fill="auto"/>
          </w:tcPr>
          <w:p w:rsidR="007B4C9B" w:rsidRPr="00612FFB" w:rsidRDefault="007B4C9B" w:rsidP="006D3BAA">
            <w:pPr>
              <w:spacing w:before="60" w:after="60"/>
              <w:jc w:val="center"/>
              <w:rPr>
                <w:rFonts w:ascii="Times New Roman" w:hAnsi="Times New Roman"/>
                <w:b/>
                <w:sz w:val="28"/>
                <w:szCs w:val="28"/>
                <w:lang w:val="ru-RU"/>
              </w:rPr>
            </w:pPr>
          </w:p>
        </w:tc>
        <w:tc>
          <w:tcPr>
            <w:tcW w:w="2552" w:type="dxa"/>
            <w:shd w:val="clear" w:color="auto" w:fill="auto"/>
          </w:tcPr>
          <w:p w:rsidR="007B4C9B" w:rsidRPr="00612FFB" w:rsidRDefault="007B4C9B" w:rsidP="006D3BAA">
            <w:pPr>
              <w:spacing w:before="60" w:after="60"/>
              <w:jc w:val="both"/>
              <w:rPr>
                <w:rFonts w:ascii="Times New Roman" w:hAnsi="Times New Roman"/>
                <w:b/>
                <w:sz w:val="28"/>
                <w:szCs w:val="28"/>
                <w:lang w:val="ru-RU"/>
              </w:rPr>
            </w:pPr>
          </w:p>
        </w:tc>
        <w:tc>
          <w:tcPr>
            <w:tcW w:w="709" w:type="dxa"/>
            <w:shd w:val="clear" w:color="auto" w:fill="auto"/>
          </w:tcPr>
          <w:p w:rsidR="007B4C9B" w:rsidRPr="00612FFB" w:rsidRDefault="00951BAD"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2.4</w:t>
            </w:r>
          </w:p>
        </w:tc>
        <w:tc>
          <w:tcPr>
            <w:tcW w:w="284" w:type="dxa"/>
            <w:shd w:val="clear" w:color="auto" w:fill="auto"/>
          </w:tcPr>
          <w:p w:rsidR="007B4C9B" w:rsidRPr="00612FFB" w:rsidRDefault="007B4C9B" w:rsidP="006D3BAA">
            <w:pPr>
              <w:spacing w:before="60" w:after="60"/>
              <w:rPr>
                <w:rFonts w:ascii="Times New Roman" w:hAnsi="Times New Roman"/>
                <w:sz w:val="28"/>
                <w:szCs w:val="28"/>
                <w:lang w:val="ru-RU"/>
              </w:rPr>
            </w:pPr>
          </w:p>
        </w:tc>
        <w:tc>
          <w:tcPr>
            <w:tcW w:w="5987" w:type="dxa"/>
            <w:shd w:val="clear" w:color="auto" w:fill="auto"/>
          </w:tcPr>
          <w:p w:rsidR="00B85026" w:rsidRPr="008C7C06" w:rsidRDefault="00B8704E" w:rsidP="00B85026">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Наименование оператора, который проводит электронный </w:t>
            </w:r>
            <w:r w:rsidR="00633FCF">
              <w:rPr>
                <w:rFonts w:ascii="Times New Roman" w:hAnsi="Times New Roman"/>
                <w:sz w:val="28"/>
                <w:szCs w:val="28"/>
                <w:lang w:val="ru-RU"/>
              </w:rPr>
              <w:t>отбор</w:t>
            </w:r>
            <w:r w:rsidRPr="008C7C06">
              <w:rPr>
                <w:rFonts w:ascii="Times New Roman" w:hAnsi="Times New Roman"/>
                <w:sz w:val="28"/>
                <w:szCs w:val="28"/>
                <w:lang w:val="ru-RU"/>
              </w:rPr>
              <w:t xml:space="preserve"> и ссылка его веб-сайта: </w:t>
            </w:r>
            <w:proofErr w:type="spellStart"/>
            <w:r w:rsidR="00C25800" w:rsidRPr="00C25800">
              <w:rPr>
                <w:rFonts w:ascii="Times New Roman" w:hAnsi="Times New Roman"/>
                <w:sz w:val="28"/>
                <w:szCs w:val="28"/>
                <w:lang w:val="ru-RU"/>
              </w:rPr>
              <w:t>Ёдгоров</w:t>
            </w:r>
            <w:proofErr w:type="spellEnd"/>
            <w:r w:rsidR="00C25800" w:rsidRPr="00C25800">
              <w:rPr>
                <w:rFonts w:ascii="Times New Roman" w:hAnsi="Times New Roman"/>
                <w:sz w:val="28"/>
                <w:szCs w:val="28"/>
                <w:lang w:val="ru-RU"/>
              </w:rPr>
              <w:t xml:space="preserve"> Б</w:t>
            </w:r>
            <w:r w:rsidR="00B85026" w:rsidRPr="008C7C06">
              <w:rPr>
                <w:rFonts w:ascii="Times New Roman" w:hAnsi="Times New Roman"/>
                <w:sz w:val="28"/>
                <w:szCs w:val="28"/>
                <w:lang w:val="ru-RU"/>
              </w:rPr>
              <w:t>., тел.: (998 78) 120-17-00 (10-49)</w:t>
            </w:r>
          </w:p>
          <w:p w:rsidR="007B4C9B" w:rsidRPr="008C7C06" w:rsidRDefault="00B85026" w:rsidP="00B85026">
            <w:pPr>
              <w:spacing w:before="60" w:after="60"/>
              <w:jc w:val="both"/>
              <w:rPr>
                <w:rFonts w:ascii="Times New Roman" w:hAnsi="Times New Roman"/>
                <w:sz w:val="28"/>
                <w:szCs w:val="28"/>
              </w:rPr>
            </w:pPr>
            <w:r w:rsidRPr="008C7C06">
              <w:rPr>
                <w:rFonts w:ascii="Times New Roman" w:hAnsi="Times New Roman"/>
                <w:sz w:val="28"/>
                <w:szCs w:val="28"/>
              </w:rPr>
              <w:t xml:space="preserve">e-mail: </w:t>
            </w:r>
            <w:r w:rsidR="00C25800" w:rsidRPr="00C25800">
              <w:rPr>
                <w:rFonts w:ascii="Times New Roman" w:hAnsi="Times New Roman"/>
                <w:sz w:val="28"/>
                <w:szCs w:val="28"/>
              </w:rPr>
              <w:t>b.yodgorov@xb.uz</w:t>
            </w:r>
            <w:r w:rsidR="00B8704E" w:rsidRPr="008C7C06">
              <w:rPr>
                <w:rFonts w:ascii="Times New Roman" w:hAnsi="Times New Roman"/>
                <w:sz w:val="28"/>
                <w:szCs w:val="28"/>
              </w:rPr>
              <w:t>.</w:t>
            </w:r>
          </w:p>
        </w:tc>
      </w:tr>
      <w:tr w:rsidR="00EA7010" w:rsidRPr="00EA4894" w:rsidTr="007336FC">
        <w:tc>
          <w:tcPr>
            <w:tcW w:w="567" w:type="dxa"/>
            <w:shd w:val="clear" w:color="auto" w:fill="auto"/>
          </w:tcPr>
          <w:p w:rsidR="00EA7010" w:rsidRPr="008038F1" w:rsidRDefault="00EA7010" w:rsidP="006D3BAA">
            <w:pPr>
              <w:spacing w:before="60" w:after="60"/>
              <w:jc w:val="center"/>
              <w:rPr>
                <w:rFonts w:ascii="Times New Roman" w:hAnsi="Times New Roman"/>
                <w:b/>
                <w:sz w:val="28"/>
                <w:szCs w:val="28"/>
              </w:rPr>
            </w:pPr>
          </w:p>
        </w:tc>
        <w:tc>
          <w:tcPr>
            <w:tcW w:w="2552" w:type="dxa"/>
            <w:shd w:val="clear" w:color="auto" w:fill="auto"/>
          </w:tcPr>
          <w:p w:rsidR="00EA7010" w:rsidRPr="008038F1" w:rsidRDefault="00EA7010" w:rsidP="006D3BAA">
            <w:pPr>
              <w:spacing w:before="60" w:after="60"/>
              <w:jc w:val="both"/>
              <w:rPr>
                <w:rFonts w:ascii="Times New Roman" w:hAnsi="Times New Roman"/>
                <w:b/>
                <w:sz w:val="28"/>
                <w:szCs w:val="28"/>
              </w:rPr>
            </w:pPr>
          </w:p>
        </w:tc>
        <w:tc>
          <w:tcPr>
            <w:tcW w:w="709" w:type="dxa"/>
            <w:shd w:val="clear" w:color="auto" w:fill="auto"/>
          </w:tcPr>
          <w:p w:rsidR="00EA7010" w:rsidRPr="00612FFB" w:rsidRDefault="00EA7010" w:rsidP="00951BAD">
            <w:pPr>
              <w:spacing w:before="60" w:after="60"/>
              <w:jc w:val="center"/>
              <w:rPr>
                <w:rFonts w:ascii="Times New Roman" w:hAnsi="Times New Roman"/>
                <w:sz w:val="28"/>
                <w:szCs w:val="28"/>
                <w:lang w:val="ru-RU"/>
              </w:rPr>
            </w:pPr>
            <w:r w:rsidRPr="00612FFB">
              <w:rPr>
                <w:rFonts w:ascii="Times New Roman" w:hAnsi="Times New Roman"/>
                <w:sz w:val="28"/>
                <w:szCs w:val="28"/>
                <w:lang w:val="ru-RU"/>
              </w:rPr>
              <w:t>2.</w:t>
            </w:r>
            <w:r w:rsidR="00951BAD" w:rsidRPr="00612FFB">
              <w:rPr>
                <w:rFonts w:ascii="Times New Roman" w:hAnsi="Times New Roman"/>
                <w:sz w:val="28"/>
                <w:szCs w:val="28"/>
                <w:lang w:val="ru-RU"/>
              </w:rPr>
              <w:t>5</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DD3CA1" w:rsidRPr="00612FFB" w:rsidRDefault="00633FCF" w:rsidP="0065628E">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EA7010" w:rsidRPr="00612FFB">
              <w:rPr>
                <w:rFonts w:ascii="Times New Roman" w:hAnsi="Times New Roman"/>
                <w:sz w:val="28"/>
                <w:szCs w:val="28"/>
                <w:lang w:val="ru-RU"/>
              </w:rPr>
              <w:t xml:space="preserve"> проводится </w:t>
            </w:r>
            <w:r w:rsidR="00DD3CA1" w:rsidRPr="00612FFB">
              <w:rPr>
                <w:rFonts w:ascii="Times New Roman" w:hAnsi="Times New Roman"/>
                <w:sz w:val="28"/>
                <w:szCs w:val="28"/>
                <w:lang w:val="ru-RU"/>
              </w:rPr>
              <w:t>закупочной комисси</w:t>
            </w:r>
            <w:r w:rsidR="0065628E" w:rsidRPr="00612FFB">
              <w:rPr>
                <w:rFonts w:ascii="Times New Roman" w:hAnsi="Times New Roman"/>
                <w:sz w:val="28"/>
                <w:szCs w:val="28"/>
                <w:lang w:val="ru-RU"/>
              </w:rPr>
              <w:t>ей</w:t>
            </w:r>
            <w:r w:rsidR="00DD3CA1" w:rsidRPr="00612FFB">
              <w:rPr>
                <w:rFonts w:ascii="Times New Roman" w:hAnsi="Times New Roman"/>
                <w:sz w:val="28"/>
                <w:szCs w:val="28"/>
                <w:lang w:val="ru-RU"/>
              </w:rPr>
              <w:t xml:space="preserve"> </w:t>
            </w:r>
            <w:r w:rsidR="006E55DB" w:rsidRPr="00612FFB">
              <w:rPr>
                <w:rFonts w:ascii="Times New Roman" w:hAnsi="Times New Roman"/>
                <w:sz w:val="28"/>
                <w:szCs w:val="28"/>
                <w:lang w:val="ru-RU"/>
              </w:rPr>
              <w:br/>
            </w:r>
            <w:r w:rsidR="00DD3CA1" w:rsidRPr="00612FFB">
              <w:rPr>
                <w:rFonts w:ascii="Times New Roman" w:hAnsi="Times New Roman"/>
                <w:sz w:val="28"/>
                <w:szCs w:val="28"/>
                <w:lang w:val="ru-RU"/>
              </w:rPr>
              <w:t xml:space="preserve">по проведению </w:t>
            </w:r>
            <w:r>
              <w:rPr>
                <w:rFonts w:ascii="Times New Roman" w:hAnsi="Times New Roman"/>
                <w:sz w:val="28"/>
                <w:szCs w:val="28"/>
                <w:lang w:val="ru-RU"/>
              </w:rPr>
              <w:t>отбор</w:t>
            </w:r>
            <w:r w:rsidR="00DD3CA1" w:rsidRPr="00612FFB">
              <w:rPr>
                <w:rFonts w:ascii="Times New Roman" w:hAnsi="Times New Roman"/>
                <w:sz w:val="28"/>
                <w:szCs w:val="28"/>
                <w:lang w:val="ru-RU"/>
              </w:rPr>
              <w:t>а (далее</w:t>
            </w:r>
            <w:r w:rsidR="006E55DB" w:rsidRPr="00612FFB">
              <w:rPr>
                <w:rFonts w:ascii="Times New Roman" w:hAnsi="Times New Roman"/>
                <w:sz w:val="28"/>
                <w:szCs w:val="28"/>
                <w:lang w:val="ru-RU"/>
              </w:rPr>
              <w:t> </w:t>
            </w:r>
            <w:r w:rsidR="00DD3CA1" w:rsidRPr="00612FFB">
              <w:rPr>
                <w:rFonts w:ascii="Times New Roman" w:hAnsi="Times New Roman"/>
                <w:sz w:val="28"/>
                <w:szCs w:val="28"/>
                <w:lang w:val="ru-RU"/>
              </w:rPr>
              <w:t>–</w:t>
            </w:r>
            <w:r w:rsidR="006E55DB" w:rsidRPr="00612FFB">
              <w:rPr>
                <w:rFonts w:ascii="Times New Roman" w:hAnsi="Times New Roman"/>
                <w:sz w:val="28"/>
                <w:szCs w:val="28"/>
                <w:lang w:val="ru-RU"/>
              </w:rPr>
              <w:t> </w:t>
            </w:r>
            <w:r w:rsidR="00DD3CA1" w:rsidRPr="00612FFB">
              <w:rPr>
                <w:rFonts w:ascii="Times New Roman" w:hAnsi="Times New Roman"/>
                <w:sz w:val="28"/>
                <w:szCs w:val="28"/>
                <w:lang w:val="ru-RU"/>
              </w:rPr>
              <w:t>Закупочная комиссия)</w:t>
            </w:r>
            <w:r w:rsidR="00EA7010" w:rsidRPr="00612FFB">
              <w:rPr>
                <w:rFonts w:ascii="Times New Roman" w:hAnsi="Times New Roman"/>
                <w:sz w:val="28"/>
                <w:szCs w:val="28"/>
                <w:lang w:val="ru-RU"/>
              </w:rPr>
              <w:t xml:space="preserve">, созданной Заказчиком, в составе </w:t>
            </w:r>
            <w:r w:rsidR="006E55DB" w:rsidRPr="00612FFB">
              <w:rPr>
                <w:rFonts w:ascii="Times New Roman" w:hAnsi="Times New Roman"/>
                <w:sz w:val="28"/>
                <w:szCs w:val="28"/>
                <w:lang w:val="ru-RU"/>
              </w:rPr>
              <w:br/>
            </w:r>
            <w:r w:rsidR="00EA7010" w:rsidRPr="00612FFB">
              <w:rPr>
                <w:rFonts w:ascii="Times New Roman" w:hAnsi="Times New Roman"/>
                <w:sz w:val="28"/>
                <w:szCs w:val="28"/>
                <w:lang w:val="ru-RU"/>
              </w:rPr>
              <w:t>не менее семи членов</w:t>
            </w:r>
            <w:r w:rsidR="00815E8D" w:rsidRPr="00612FFB">
              <w:rPr>
                <w:rFonts w:ascii="Times New Roman" w:hAnsi="Times New Roman"/>
                <w:sz w:val="28"/>
                <w:szCs w:val="28"/>
                <w:lang w:val="ru-RU"/>
              </w:rPr>
              <w:t>.</w:t>
            </w:r>
          </w:p>
        </w:tc>
      </w:tr>
      <w:tr w:rsidR="00EA7010" w:rsidRPr="00EA4894" w:rsidTr="007336FC">
        <w:tc>
          <w:tcPr>
            <w:tcW w:w="567" w:type="dxa"/>
            <w:shd w:val="clear" w:color="auto" w:fill="auto"/>
          </w:tcPr>
          <w:p w:rsidR="00EA7010" w:rsidRPr="00612FFB" w:rsidRDefault="00C6275E" w:rsidP="006D3BA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3</w:t>
            </w:r>
          </w:p>
        </w:tc>
        <w:tc>
          <w:tcPr>
            <w:tcW w:w="2552" w:type="dxa"/>
            <w:shd w:val="clear" w:color="auto" w:fill="auto"/>
          </w:tcPr>
          <w:p w:rsidR="00EA7010" w:rsidRPr="00612FFB" w:rsidRDefault="00EA7010" w:rsidP="006D3BA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Участники </w:t>
            </w:r>
            <w:r w:rsidR="00951BAD" w:rsidRPr="00612FFB">
              <w:rPr>
                <w:rFonts w:ascii="Times New Roman" w:hAnsi="Times New Roman"/>
                <w:b/>
                <w:sz w:val="28"/>
                <w:szCs w:val="28"/>
                <w:lang w:val="ru-RU"/>
              </w:rPr>
              <w:t xml:space="preserve">электронного </w:t>
            </w:r>
            <w:r w:rsidR="00633FCF">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EA7010" w:rsidRPr="00612FFB" w:rsidRDefault="00EA7010"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3.1</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612FFB" w:rsidRDefault="00423528" w:rsidP="0021605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Участником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 (далее</w:t>
            </w:r>
            <w:r w:rsidR="00216058">
              <w:rPr>
                <w:rFonts w:ascii="Times New Roman" w:hAnsi="Times New Roman"/>
                <w:sz w:val="28"/>
                <w:szCs w:val="28"/>
                <w:lang w:val="ru-RU"/>
              </w:rPr>
              <w:t> </w:t>
            </w:r>
            <w:r w:rsidRPr="00612FFB">
              <w:rPr>
                <w:rFonts w:ascii="Times New Roman" w:hAnsi="Times New Roman"/>
                <w:sz w:val="28"/>
                <w:szCs w:val="28"/>
                <w:lang w:val="ru-RU"/>
              </w:rPr>
              <w:t>–</w:t>
            </w:r>
            <w:r w:rsidR="00216058">
              <w:rPr>
                <w:rFonts w:ascii="Times New Roman" w:hAnsi="Times New Roman"/>
                <w:sz w:val="28"/>
                <w:szCs w:val="28"/>
                <w:lang w:val="ru-RU"/>
              </w:rPr>
              <w:t> </w:t>
            </w:r>
            <w:r w:rsidRPr="00612FFB">
              <w:rPr>
                <w:rFonts w:ascii="Times New Roman" w:hAnsi="Times New Roman"/>
                <w:sz w:val="28"/>
                <w:szCs w:val="28"/>
                <w:lang w:val="ru-RU"/>
              </w:rPr>
              <w:t xml:space="preserve">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е </w:t>
            </w:r>
            <w:r w:rsidR="008C4132" w:rsidRPr="00612FFB">
              <w:rPr>
                <w:rFonts w:ascii="Times New Roman" w:hAnsi="Times New Roman"/>
                <w:sz w:val="28"/>
                <w:szCs w:val="28"/>
                <w:lang w:val="ru-RU"/>
              </w:rPr>
              <w:br/>
            </w:r>
            <w:r w:rsidRPr="00612FFB">
              <w:rPr>
                <w:rFonts w:ascii="Times New Roman" w:hAnsi="Times New Roman"/>
                <w:sz w:val="28"/>
                <w:szCs w:val="28"/>
                <w:lang w:val="ru-RU"/>
              </w:rPr>
              <w:t>в качестве претендента на исполнение государственных закупок</w:t>
            </w:r>
            <w:r w:rsidR="00FF0D6E" w:rsidRPr="00612FFB">
              <w:rPr>
                <w:rFonts w:ascii="Times New Roman" w:hAnsi="Times New Roman"/>
                <w:sz w:val="28"/>
                <w:szCs w:val="28"/>
                <w:lang w:val="ru-RU"/>
              </w:rPr>
              <w:t>.</w:t>
            </w:r>
          </w:p>
        </w:tc>
      </w:tr>
      <w:tr w:rsidR="0061647A" w:rsidRPr="00EA4894"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3.2</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61647A"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имеет право:</w:t>
            </w:r>
          </w:p>
          <w:p w:rsidR="0061647A" w:rsidRPr="00612FFB" w:rsidRDefault="002100E3"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подавать </w:t>
            </w:r>
            <w:r w:rsidR="006E5B75" w:rsidRPr="00612FFB">
              <w:rPr>
                <w:rFonts w:ascii="Times New Roman" w:hAnsi="Times New Roman"/>
                <w:sz w:val="28"/>
                <w:szCs w:val="28"/>
                <w:lang w:val="ru-RU"/>
              </w:rPr>
              <w:t>З</w:t>
            </w:r>
            <w:r w:rsidR="0061647A" w:rsidRPr="00612FFB">
              <w:rPr>
                <w:rFonts w:ascii="Times New Roman" w:hAnsi="Times New Roman"/>
                <w:sz w:val="28"/>
                <w:szCs w:val="28"/>
                <w:lang w:val="ru-RU"/>
              </w:rPr>
              <w:t xml:space="preserve">аказчику или привлеченной </w:t>
            </w:r>
            <w:r w:rsidRPr="00612FFB">
              <w:rPr>
                <w:rFonts w:ascii="Times New Roman" w:hAnsi="Times New Roman"/>
                <w:sz w:val="28"/>
                <w:szCs w:val="28"/>
                <w:lang w:val="ru-RU"/>
              </w:rPr>
              <w:br/>
            </w:r>
            <w:r w:rsidR="0061647A" w:rsidRPr="00612FFB">
              <w:rPr>
                <w:rFonts w:ascii="Times New Roman" w:hAnsi="Times New Roman"/>
                <w:sz w:val="28"/>
                <w:szCs w:val="28"/>
                <w:lang w:val="ru-RU"/>
              </w:rPr>
              <w:t xml:space="preserve">им специализированной организации запросы </w:t>
            </w:r>
            <w:r w:rsidR="0065628E" w:rsidRPr="00612FFB">
              <w:rPr>
                <w:rFonts w:ascii="Times New Roman" w:hAnsi="Times New Roman"/>
                <w:sz w:val="28"/>
                <w:szCs w:val="28"/>
                <w:lang w:val="ru-RU"/>
              </w:rPr>
              <w:br/>
            </w:r>
            <w:r w:rsidR="0061647A" w:rsidRPr="00612FFB">
              <w:rPr>
                <w:rFonts w:ascii="Times New Roman" w:hAnsi="Times New Roman"/>
                <w:sz w:val="28"/>
                <w:szCs w:val="28"/>
                <w:lang w:val="ru-RU"/>
              </w:rPr>
              <w:t xml:space="preserve">и получать разъяснения по процедурам, </w:t>
            </w:r>
            <w:r w:rsidR="0061647A" w:rsidRPr="00612FFB">
              <w:rPr>
                <w:rFonts w:ascii="Times New Roman" w:hAnsi="Times New Roman"/>
                <w:sz w:val="28"/>
                <w:szCs w:val="28"/>
                <w:lang w:val="ru-RU"/>
              </w:rPr>
              <w:lastRenderedPageBreak/>
              <w:t>требованиям и условиям проведения конкретных государственных закупок;</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B93F5E">
              <w:rPr>
                <w:rFonts w:ascii="Times New Roman" w:hAnsi="Times New Roman"/>
                <w:sz w:val="28"/>
                <w:szCs w:val="28"/>
                <w:lang w:val="ru-RU"/>
              </w:rPr>
              <w:t> </w:t>
            </w:r>
            <w:r w:rsidR="0061647A" w:rsidRPr="00612FFB">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633FCF">
              <w:rPr>
                <w:rFonts w:ascii="Times New Roman" w:hAnsi="Times New Roman"/>
                <w:sz w:val="28"/>
                <w:szCs w:val="28"/>
                <w:lang w:val="ru-RU"/>
              </w:rPr>
              <w:t>отбор</w:t>
            </w:r>
            <w:r w:rsidR="000B5CE6" w:rsidRPr="00612FFB">
              <w:rPr>
                <w:rFonts w:ascii="Times New Roman" w:hAnsi="Times New Roman"/>
                <w:sz w:val="28"/>
                <w:szCs w:val="28"/>
                <w:lang w:val="ru-RU"/>
              </w:rPr>
              <w:t>а</w:t>
            </w:r>
            <w:r w:rsidR="0061647A" w:rsidRPr="00612FFB">
              <w:rPr>
                <w:rFonts w:ascii="Times New Roman" w:hAnsi="Times New Roman"/>
                <w:sz w:val="28"/>
                <w:szCs w:val="28"/>
                <w:lang w:val="ru-RU"/>
              </w:rPr>
              <w:t>;</w:t>
            </w:r>
          </w:p>
          <w:p w:rsidR="0061647A" w:rsidRPr="00612FFB" w:rsidRDefault="00076705" w:rsidP="00DD1E9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вносить изменения в предложения или отзывать их в соответствии </w:t>
            </w:r>
            <w:r w:rsidR="008C4132" w:rsidRPr="00612FFB">
              <w:rPr>
                <w:rFonts w:ascii="Times New Roman" w:hAnsi="Times New Roman"/>
                <w:sz w:val="28"/>
                <w:szCs w:val="28"/>
                <w:lang w:val="ru-RU"/>
              </w:rPr>
              <w:br/>
            </w:r>
            <w:r w:rsidR="0061647A" w:rsidRPr="00612FFB">
              <w:rPr>
                <w:rFonts w:ascii="Times New Roman" w:hAnsi="Times New Roman"/>
                <w:sz w:val="28"/>
                <w:szCs w:val="28"/>
                <w:lang w:val="ru-RU"/>
              </w:rPr>
              <w:t>с законодательством.</w:t>
            </w:r>
          </w:p>
        </w:tc>
      </w:tr>
      <w:tr w:rsidR="0061647A" w:rsidRPr="00EA4894"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3.3</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61647A"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обязан:</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соблюдать требования законодательства </w:t>
            </w:r>
            <w:r w:rsidR="0065628E" w:rsidRPr="00612FFB">
              <w:rPr>
                <w:rFonts w:ascii="Times New Roman" w:hAnsi="Times New Roman"/>
                <w:sz w:val="28"/>
                <w:szCs w:val="28"/>
                <w:lang w:val="ru-RU"/>
              </w:rPr>
              <w:br/>
            </w:r>
            <w:r w:rsidR="0061647A" w:rsidRPr="00612FFB">
              <w:rPr>
                <w:rFonts w:ascii="Times New Roman" w:hAnsi="Times New Roman"/>
                <w:sz w:val="28"/>
                <w:szCs w:val="28"/>
                <w:lang w:val="ru-RU"/>
              </w:rPr>
              <w:t>о государственных закупках;</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представлять предложения и документы, соответствующие требованиям </w:t>
            </w:r>
            <w:r w:rsidR="00633FCF">
              <w:rPr>
                <w:rFonts w:ascii="Times New Roman" w:hAnsi="Times New Roman"/>
                <w:sz w:val="28"/>
                <w:szCs w:val="28"/>
                <w:lang w:val="ru-RU"/>
              </w:rPr>
              <w:t>отбор</w:t>
            </w:r>
            <w:r w:rsidR="00893CA0" w:rsidRPr="00612FFB">
              <w:rPr>
                <w:rFonts w:ascii="Times New Roman" w:hAnsi="Times New Roman"/>
                <w:sz w:val="28"/>
                <w:szCs w:val="28"/>
                <w:lang w:val="ru-RU"/>
              </w:rPr>
              <w:t>ной документации</w:t>
            </w:r>
            <w:r w:rsidR="0061647A" w:rsidRPr="00612FFB">
              <w:rPr>
                <w:rFonts w:ascii="Times New Roman" w:hAnsi="Times New Roman"/>
                <w:sz w:val="28"/>
                <w:szCs w:val="28"/>
                <w:lang w:val="ru-RU"/>
              </w:rPr>
              <w:t xml:space="preserve">, и нести ответственность </w:t>
            </w:r>
            <w:r w:rsidR="002B3739" w:rsidRPr="00612FFB">
              <w:rPr>
                <w:rFonts w:ascii="Times New Roman" w:hAnsi="Times New Roman"/>
                <w:sz w:val="28"/>
                <w:szCs w:val="28"/>
                <w:lang w:val="ru-RU"/>
              </w:rPr>
              <w:br/>
            </w:r>
            <w:r w:rsidR="0061647A" w:rsidRPr="00612FFB">
              <w:rPr>
                <w:rFonts w:ascii="Times New Roman" w:hAnsi="Times New Roman"/>
                <w:sz w:val="28"/>
                <w:szCs w:val="28"/>
                <w:lang w:val="ru-RU"/>
              </w:rPr>
              <w:t>за достоверность предоставленной информации;</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раскрывать сведения об основном </w:t>
            </w:r>
            <w:proofErr w:type="spellStart"/>
            <w:r w:rsidR="0061647A" w:rsidRPr="00612FFB">
              <w:rPr>
                <w:rFonts w:ascii="Times New Roman" w:hAnsi="Times New Roman"/>
                <w:sz w:val="28"/>
                <w:szCs w:val="28"/>
                <w:lang w:val="ru-RU"/>
              </w:rPr>
              <w:t>бенефициарном</w:t>
            </w:r>
            <w:proofErr w:type="spellEnd"/>
            <w:r w:rsidR="0061647A" w:rsidRPr="00612FFB">
              <w:rPr>
                <w:rFonts w:ascii="Times New Roman" w:hAnsi="Times New Roman"/>
                <w:sz w:val="28"/>
                <w:szCs w:val="28"/>
                <w:lang w:val="ru-RU"/>
              </w:rPr>
              <w:t xml:space="preserve"> собственнике;</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заключать в случае признания его победителем договор с </w:t>
            </w:r>
            <w:r w:rsidR="006E5B75" w:rsidRPr="00612FFB">
              <w:rPr>
                <w:rFonts w:ascii="Times New Roman" w:hAnsi="Times New Roman"/>
                <w:sz w:val="28"/>
                <w:szCs w:val="28"/>
                <w:lang w:val="ru-RU"/>
              </w:rPr>
              <w:t>З</w:t>
            </w:r>
            <w:r w:rsidR="0061647A" w:rsidRPr="00612FFB">
              <w:rPr>
                <w:rFonts w:ascii="Times New Roman" w:hAnsi="Times New Roman"/>
                <w:sz w:val="28"/>
                <w:szCs w:val="28"/>
                <w:lang w:val="ru-RU"/>
              </w:rPr>
              <w:t>аказчиком в порядке и сроки, предусмотренные законодательством.</w:t>
            </w:r>
          </w:p>
          <w:p w:rsidR="0061647A" w:rsidRPr="00612FFB" w:rsidRDefault="0061647A" w:rsidP="006E55DB">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sidR="00633FCF">
              <w:rPr>
                <w:rFonts w:ascii="Times New Roman" w:hAnsi="Times New Roman"/>
                <w:sz w:val="28"/>
                <w:szCs w:val="28"/>
                <w:lang w:val="ru-RU"/>
              </w:rPr>
              <w:t>отбор</w:t>
            </w:r>
            <w:r w:rsidRPr="00612FFB">
              <w:rPr>
                <w:rFonts w:ascii="Times New Roman" w:hAnsi="Times New Roman"/>
                <w:sz w:val="28"/>
                <w:szCs w:val="28"/>
                <w:lang w:val="ru-RU"/>
              </w:rPr>
              <w:t>а.</w:t>
            </w:r>
          </w:p>
        </w:tc>
      </w:tr>
      <w:tr w:rsidR="0061647A" w:rsidRPr="00EA4894"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3.4</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2B3739"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w:t>
            </w:r>
            <w:r w:rsidR="0061647A" w:rsidRPr="00612FFB">
              <w:rPr>
                <w:rFonts w:ascii="Times New Roman" w:hAnsi="Times New Roman"/>
                <w:sz w:val="28"/>
                <w:szCs w:val="28"/>
                <w:lang w:val="ru-RU"/>
              </w:rPr>
              <w:t xml:space="preserve">, имеющий конфликт интересов </w:t>
            </w:r>
            <w:r w:rsidRPr="00612FFB">
              <w:rPr>
                <w:rFonts w:ascii="Times New Roman" w:hAnsi="Times New Roman"/>
                <w:sz w:val="28"/>
                <w:szCs w:val="28"/>
                <w:lang w:val="ru-RU"/>
              </w:rPr>
              <w:br/>
            </w:r>
            <w:r w:rsidR="0061647A" w:rsidRPr="00612FFB">
              <w:rPr>
                <w:rFonts w:ascii="Times New Roman" w:hAnsi="Times New Roman"/>
                <w:sz w:val="28"/>
                <w:szCs w:val="28"/>
                <w:lang w:val="ru-RU"/>
              </w:rPr>
              <w:t>с Заказчиком, не может быть участником государственных закупок.</w:t>
            </w:r>
          </w:p>
        </w:tc>
      </w:tr>
      <w:tr w:rsidR="002B3739" w:rsidRPr="00EA4894" w:rsidTr="007336FC">
        <w:tc>
          <w:tcPr>
            <w:tcW w:w="567" w:type="dxa"/>
            <w:shd w:val="clear" w:color="auto" w:fill="auto"/>
          </w:tcPr>
          <w:p w:rsidR="002B3739" w:rsidRPr="00612FFB"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612FFB" w:rsidRDefault="002B3739" w:rsidP="002B3739">
            <w:pPr>
              <w:spacing w:before="60" w:after="60"/>
              <w:jc w:val="both"/>
              <w:rPr>
                <w:rFonts w:ascii="Times New Roman" w:hAnsi="Times New Roman"/>
                <w:b/>
                <w:sz w:val="28"/>
                <w:szCs w:val="28"/>
                <w:lang w:val="ru-RU"/>
              </w:rPr>
            </w:pPr>
          </w:p>
        </w:tc>
        <w:tc>
          <w:tcPr>
            <w:tcW w:w="709" w:type="dxa"/>
            <w:shd w:val="clear" w:color="auto" w:fill="auto"/>
          </w:tcPr>
          <w:p w:rsidR="002B3739"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3.5</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612FFB" w:rsidRDefault="002B3739" w:rsidP="002B3739">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в случае признания исполнителем государственных закупок, обязан:</w:t>
            </w:r>
          </w:p>
          <w:p w:rsidR="002B3739"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2B3739" w:rsidRPr="00612FFB">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633FCF">
              <w:rPr>
                <w:rFonts w:ascii="Times New Roman" w:hAnsi="Times New Roman"/>
                <w:sz w:val="28"/>
                <w:szCs w:val="28"/>
                <w:lang w:val="ru-RU"/>
              </w:rPr>
              <w:t>отбор</w:t>
            </w:r>
            <w:r w:rsidR="002B3739" w:rsidRPr="00612FFB">
              <w:rPr>
                <w:rFonts w:ascii="Times New Roman" w:hAnsi="Times New Roman"/>
                <w:sz w:val="28"/>
                <w:szCs w:val="28"/>
                <w:lang w:val="ru-RU"/>
              </w:rPr>
              <w:t xml:space="preserve">ных торгов, раскрыть информацию </w:t>
            </w:r>
            <w:r w:rsidR="008C4132" w:rsidRPr="00612FFB">
              <w:rPr>
                <w:rFonts w:ascii="Times New Roman" w:hAnsi="Times New Roman"/>
                <w:sz w:val="28"/>
                <w:szCs w:val="28"/>
                <w:lang w:val="ru-RU"/>
              </w:rPr>
              <w:br/>
            </w:r>
            <w:r w:rsidR="002B3739" w:rsidRPr="00612FFB">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612FFB" w:rsidRDefault="00076705" w:rsidP="005724EB">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2B3739" w:rsidRPr="00612FFB">
              <w:rPr>
                <w:rFonts w:ascii="Times New Roman" w:hAnsi="Times New Roman"/>
                <w:sz w:val="28"/>
                <w:szCs w:val="28"/>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w:t>
            </w:r>
            <w:r w:rsidR="002B3739" w:rsidRPr="00612FFB">
              <w:rPr>
                <w:rFonts w:ascii="Times New Roman" w:hAnsi="Times New Roman"/>
                <w:sz w:val="28"/>
                <w:szCs w:val="28"/>
                <w:lang w:val="ru-RU"/>
              </w:rPr>
              <w:lastRenderedPageBreak/>
              <w:t xml:space="preserve">по договорам, заключенным по результатам </w:t>
            </w:r>
            <w:r w:rsidR="00633FCF">
              <w:rPr>
                <w:rFonts w:ascii="Times New Roman" w:hAnsi="Times New Roman"/>
                <w:sz w:val="28"/>
                <w:szCs w:val="28"/>
                <w:lang w:val="ru-RU"/>
              </w:rPr>
              <w:t>отбор</w:t>
            </w:r>
            <w:r w:rsidR="002B3739" w:rsidRPr="00612FFB">
              <w:rPr>
                <w:rFonts w:ascii="Times New Roman" w:hAnsi="Times New Roman"/>
                <w:sz w:val="28"/>
                <w:szCs w:val="28"/>
                <w:lang w:val="ru-RU"/>
              </w:rPr>
              <w:t>ных торгов.</w:t>
            </w:r>
          </w:p>
        </w:tc>
      </w:tr>
      <w:tr w:rsidR="00C600FA" w:rsidRPr="00EA4894"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4</w:t>
            </w:r>
          </w:p>
        </w:tc>
        <w:tc>
          <w:tcPr>
            <w:tcW w:w="2552" w:type="dxa"/>
            <w:shd w:val="clear" w:color="auto" w:fill="auto"/>
          </w:tcPr>
          <w:p w:rsidR="00C600FA" w:rsidRPr="00612FFB" w:rsidRDefault="006154B2" w:rsidP="006154B2">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Допуск к электронному </w:t>
            </w:r>
            <w:r w:rsidR="00633FCF">
              <w:rPr>
                <w:rFonts w:ascii="Times New Roman" w:hAnsi="Times New Roman"/>
                <w:b/>
                <w:sz w:val="28"/>
                <w:szCs w:val="28"/>
                <w:lang w:val="ru-RU"/>
              </w:rPr>
              <w:t>отбор</w:t>
            </w:r>
            <w:r w:rsidRPr="00612FFB">
              <w:rPr>
                <w:rFonts w:ascii="Times New Roman" w:hAnsi="Times New Roman"/>
                <w:b/>
                <w:sz w:val="28"/>
                <w:szCs w:val="28"/>
                <w:lang w:val="ru-RU"/>
              </w:rPr>
              <w:t>у</w:t>
            </w: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4.1</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240902" w:rsidRPr="00612FFB" w:rsidRDefault="00C600FA" w:rsidP="008C4132">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заказчиков и участников </w:t>
            </w:r>
            <w:r w:rsidR="008C4132" w:rsidRPr="00612FFB">
              <w:rPr>
                <w:rFonts w:ascii="Times New Roman" w:hAnsi="Times New Roman"/>
                <w:sz w:val="28"/>
                <w:szCs w:val="28"/>
                <w:lang w:val="ru-RU"/>
              </w:rPr>
              <w:br/>
            </w:r>
            <w:r w:rsidRPr="00612FFB">
              <w:rPr>
                <w:rFonts w:ascii="Times New Roman" w:hAnsi="Times New Roman"/>
                <w:sz w:val="28"/>
                <w:szCs w:val="28"/>
                <w:lang w:val="ru-RU"/>
              </w:rPr>
              <w:t xml:space="preserve">к электронному </w:t>
            </w:r>
            <w:r w:rsidR="00633FCF">
              <w:rPr>
                <w:rFonts w:ascii="Times New Roman" w:hAnsi="Times New Roman"/>
                <w:sz w:val="28"/>
                <w:szCs w:val="28"/>
                <w:lang w:val="ru-RU"/>
              </w:rPr>
              <w:t>отбор</w:t>
            </w:r>
            <w:r w:rsidRPr="00612FFB">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C600FA" w:rsidRPr="00EA4894"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612FFB"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4.2</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Default="00C600FA" w:rsidP="00B93F5E">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 участники осуществляют свое участие в электронном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е </w:t>
            </w:r>
            <w:r w:rsidR="008C4132" w:rsidRPr="00612FFB">
              <w:rPr>
                <w:rFonts w:ascii="Times New Roman" w:hAnsi="Times New Roman"/>
                <w:sz w:val="28"/>
                <w:szCs w:val="28"/>
                <w:lang w:val="ru-RU"/>
              </w:rPr>
              <w:br/>
            </w:r>
            <w:r w:rsidRPr="00612FFB">
              <w:rPr>
                <w:rFonts w:ascii="Times New Roman" w:hAnsi="Times New Roman"/>
                <w:sz w:val="28"/>
                <w:szCs w:val="28"/>
                <w:lang w:val="ru-RU"/>
              </w:rPr>
              <w:t>с использованием электронной цифровой подписи (далее</w:t>
            </w:r>
            <w:r w:rsidR="00B93F5E">
              <w:rPr>
                <w:rFonts w:ascii="Times New Roman" w:hAnsi="Times New Roman"/>
                <w:sz w:val="28"/>
                <w:szCs w:val="28"/>
                <w:lang w:val="ru-RU"/>
              </w:rPr>
              <w:t> </w:t>
            </w:r>
            <w:r w:rsidRPr="00612FFB">
              <w:rPr>
                <w:rFonts w:ascii="Times New Roman" w:hAnsi="Times New Roman"/>
                <w:sz w:val="28"/>
                <w:szCs w:val="28"/>
                <w:lang w:val="ru-RU"/>
              </w:rPr>
              <w:t>-</w:t>
            </w:r>
            <w:r w:rsidR="00B93F5E">
              <w:rPr>
                <w:rFonts w:ascii="Times New Roman" w:hAnsi="Times New Roman"/>
                <w:sz w:val="28"/>
                <w:szCs w:val="28"/>
                <w:lang w:val="ru-RU"/>
              </w:rPr>
              <w:t> </w:t>
            </w:r>
            <w:r w:rsidRPr="00612FFB">
              <w:rPr>
                <w:rFonts w:ascii="Times New Roman" w:hAnsi="Times New Roman"/>
                <w:sz w:val="28"/>
                <w:szCs w:val="28"/>
                <w:lang w:val="ru-RU"/>
              </w:rPr>
              <w:t>ЭЦП). Использование заказчиками и участниками ЭЦП является основанием для признания действительности договора, заключенного</w:t>
            </w:r>
            <w:r w:rsidR="00A72DEA" w:rsidRPr="00612FFB">
              <w:rPr>
                <w:rFonts w:ascii="Times New Roman" w:hAnsi="Times New Roman"/>
                <w:sz w:val="28"/>
                <w:szCs w:val="28"/>
                <w:lang w:val="ru-RU"/>
              </w:rPr>
              <w:t xml:space="preserve"> </w:t>
            </w:r>
            <w:r w:rsidRPr="00612FFB">
              <w:rPr>
                <w:rFonts w:ascii="Times New Roman" w:hAnsi="Times New Roman"/>
                <w:sz w:val="28"/>
                <w:szCs w:val="28"/>
                <w:lang w:val="ru-RU"/>
              </w:rPr>
              <w:t>в электронной системе.</w:t>
            </w:r>
          </w:p>
          <w:p w:rsidR="005129F9" w:rsidRPr="005129F9" w:rsidRDefault="005129F9" w:rsidP="00B93F5E">
            <w:pPr>
              <w:spacing w:before="60" w:after="60"/>
              <w:jc w:val="both"/>
              <w:rPr>
                <w:rFonts w:ascii="Times New Roman" w:hAnsi="Times New Roman"/>
                <w:i/>
                <w:sz w:val="28"/>
                <w:szCs w:val="28"/>
                <w:lang w:val="ru-RU"/>
              </w:rPr>
            </w:pPr>
            <w:r w:rsidRPr="005129F9">
              <w:rPr>
                <w:rFonts w:ascii="Times New Roman" w:hAnsi="Times New Roman"/>
                <w:i/>
                <w:sz w:val="28"/>
                <w:szCs w:val="28"/>
                <w:lang w:val="ru-RU"/>
              </w:rPr>
              <w:t>«При этом, нерезиденты Республики Узбекистан регистрируются в электронной системе государственных закупок и направляют коммерческие предложения через свой личный кабинет без ключа ЭЦП.»</w:t>
            </w:r>
          </w:p>
        </w:tc>
      </w:tr>
      <w:tr w:rsidR="00C600FA" w:rsidRPr="00EA4894"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612FFB"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4.3</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Электронная система оператора осуществляет </w:t>
            </w:r>
            <w:r w:rsidR="00076705" w:rsidRPr="00612FFB">
              <w:rPr>
                <w:rFonts w:ascii="Times New Roman" w:hAnsi="Times New Roman"/>
                <w:sz w:val="28"/>
                <w:szCs w:val="28"/>
                <w:lang w:val="ru-RU"/>
              </w:rPr>
              <w:br/>
            </w:r>
            <w:r w:rsidRPr="00612FFB">
              <w:rPr>
                <w:rFonts w:ascii="Times New Roman" w:hAnsi="Times New Roman"/>
                <w:sz w:val="28"/>
                <w:szCs w:val="28"/>
                <w:lang w:val="ru-RU"/>
              </w:rPr>
              <w:t>в автоматическом режиме:</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проведение электронных закупок;</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определение исполнителя по результатам электронных закупок;</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регистрацию сделки и формирование договора.</w:t>
            </w:r>
          </w:p>
        </w:tc>
      </w:tr>
      <w:tr w:rsidR="00CE6741" w:rsidRPr="00612FFB" w:rsidTr="007336FC">
        <w:tc>
          <w:tcPr>
            <w:tcW w:w="567" w:type="dxa"/>
            <w:shd w:val="clear" w:color="auto" w:fill="auto"/>
          </w:tcPr>
          <w:p w:rsidR="00CE6741" w:rsidRPr="00612FFB" w:rsidRDefault="00CE6741" w:rsidP="00C600FA">
            <w:pPr>
              <w:spacing w:before="60" w:after="60"/>
              <w:jc w:val="center"/>
              <w:rPr>
                <w:rFonts w:ascii="Times New Roman" w:hAnsi="Times New Roman"/>
                <w:b/>
                <w:sz w:val="28"/>
                <w:szCs w:val="28"/>
                <w:lang w:val="ru-RU"/>
              </w:rPr>
            </w:pPr>
          </w:p>
        </w:tc>
        <w:tc>
          <w:tcPr>
            <w:tcW w:w="2552" w:type="dxa"/>
            <w:shd w:val="clear" w:color="auto" w:fill="auto"/>
          </w:tcPr>
          <w:p w:rsidR="00CE6741" w:rsidRPr="00612FFB" w:rsidRDefault="00CE6741" w:rsidP="00C600FA">
            <w:pPr>
              <w:spacing w:before="60" w:after="60"/>
              <w:rPr>
                <w:rFonts w:ascii="Times New Roman" w:hAnsi="Times New Roman"/>
                <w:b/>
                <w:sz w:val="28"/>
                <w:szCs w:val="28"/>
                <w:lang w:val="ru-RU"/>
              </w:rPr>
            </w:pPr>
          </w:p>
        </w:tc>
        <w:tc>
          <w:tcPr>
            <w:tcW w:w="709" w:type="dxa"/>
            <w:shd w:val="clear" w:color="auto" w:fill="auto"/>
          </w:tcPr>
          <w:p w:rsidR="00CE6741" w:rsidRPr="00612FFB" w:rsidRDefault="008959D7"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4.4</w:t>
            </w:r>
          </w:p>
        </w:tc>
        <w:tc>
          <w:tcPr>
            <w:tcW w:w="284" w:type="dxa"/>
            <w:shd w:val="clear" w:color="auto" w:fill="auto"/>
          </w:tcPr>
          <w:p w:rsidR="00CE6741" w:rsidRPr="00612FFB" w:rsidRDefault="00CE6741" w:rsidP="00C600FA">
            <w:pPr>
              <w:spacing w:before="60" w:after="60"/>
              <w:rPr>
                <w:rFonts w:ascii="Times New Roman" w:hAnsi="Times New Roman"/>
                <w:sz w:val="28"/>
                <w:szCs w:val="28"/>
                <w:lang w:val="ru-RU"/>
              </w:rPr>
            </w:pPr>
          </w:p>
        </w:tc>
        <w:tc>
          <w:tcPr>
            <w:tcW w:w="5987" w:type="dxa"/>
            <w:shd w:val="clear" w:color="auto" w:fill="auto"/>
          </w:tcPr>
          <w:p w:rsidR="00CE6741" w:rsidRPr="00612FFB" w:rsidRDefault="00CE6741"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612FFB">
              <w:rPr>
                <w:rFonts w:ascii="Times New Roman" w:hAnsi="Times New Roman"/>
                <w:sz w:val="28"/>
                <w:szCs w:val="28"/>
                <w:lang w:val="ru-RU"/>
              </w:rPr>
              <w:t xml:space="preserve">анкеты-заявления </w:t>
            </w:r>
            <w:r w:rsidR="00804A75" w:rsidRPr="00612FFB">
              <w:rPr>
                <w:rFonts w:ascii="Times New Roman" w:hAnsi="Times New Roman"/>
                <w:sz w:val="28"/>
                <w:szCs w:val="28"/>
                <w:lang w:val="ru-RU"/>
              </w:rPr>
              <w:t xml:space="preserve">участника </w:t>
            </w:r>
            <w:r w:rsidR="00014CAF" w:rsidRPr="00612FFB">
              <w:rPr>
                <w:rFonts w:ascii="Times New Roman" w:hAnsi="Times New Roman"/>
                <w:sz w:val="28"/>
                <w:szCs w:val="28"/>
                <w:lang w:val="ru-RU"/>
              </w:rPr>
              <w:t>в электронной форме</w:t>
            </w:r>
            <w:r w:rsidRPr="00612FFB">
              <w:rPr>
                <w:rFonts w:ascii="Times New Roman" w:hAnsi="Times New Roman"/>
                <w:sz w:val="28"/>
                <w:szCs w:val="28"/>
                <w:lang w:val="ru-RU"/>
              </w:rPr>
              <w:t>.</w:t>
            </w:r>
          </w:p>
          <w:p w:rsidR="00CE6741" w:rsidRPr="00612FFB" w:rsidRDefault="00CE6741" w:rsidP="00CE674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при </w:t>
            </w:r>
            <w:r w:rsidR="003666BD" w:rsidRPr="00612FFB">
              <w:rPr>
                <w:rFonts w:ascii="Times New Roman" w:hAnsi="Times New Roman"/>
                <w:sz w:val="28"/>
                <w:szCs w:val="28"/>
                <w:lang w:val="ru-RU"/>
              </w:rPr>
              <w:br/>
            </w:r>
            <w:r w:rsidRPr="00612FFB">
              <w:rPr>
                <w:rFonts w:ascii="Times New Roman" w:hAnsi="Times New Roman"/>
                <w:sz w:val="28"/>
                <w:szCs w:val="28"/>
                <w:lang w:val="ru-RU"/>
              </w:rPr>
              <w:t>их соответствии следующим критериям:</w:t>
            </w:r>
          </w:p>
          <w:p w:rsidR="00CE6741" w:rsidRPr="00612FFB"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правомочность на заключение договора;</w:t>
            </w:r>
          </w:p>
          <w:p w:rsidR="00CE6741" w:rsidRPr="00612FFB"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 xml:space="preserve">отсутствие </w:t>
            </w:r>
            <w:r w:rsidR="00A72DEA" w:rsidRPr="00612FFB">
              <w:rPr>
                <w:rFonts w:ascii="Times New Roman" w:hAnsi="Times New Roman"/>
                <w:sz w:val="28"/>
                <w:szCs w:val="28"/>
                <w:lang w:val="ru-RU"/>
              </w:rPr>
              <w:t xml:space="preserve">просроченной </w:t>
            </w:r>
            <w:r w:rsidRPr="00612FFB">
              <w:rPr>
                <w:rFonts w:ascii="Times New Roman" w:hAnsi="Times New Roman"/>
                <w:sz w:val="28"/>
                <w:szCs w:val="28"/>
                <w:lang w:val="ru-RU"/>
              </w:rPr>
              <w:t>задолженности по уплате налогов</w:t>
            </w:r>
            <w:r w:rsidR="00A72DEA"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и </w:t>
            </w:r>
            <w:r w:rsidR="00A72DEA" w:rsidRPr="00612FFB">
              <w:rPr>
                <w:rFonts w:ascii="Times New Roman" w:hAnsi="Times New Roman"/>
                <w:sz w:val="28"/>
                <w:szCs w:val="28"/>
                <w:lang w:val="ru-RU"/>
              </w:rPr>
              <w:t>сборов</w:t>
            </w:r>
            <w:r w:rsidRPr="00612FFB">
              <w:rPr>
                <w:rFonts w:ascii="Times New Roman" w:hAnsi="Times New Roman"/>
                <w:sz w:val="28"/>
                <w:szCs w:val="28"/>
                <w:lang w:val="ru-RU"/>
              </w:rPr>
              <w:t>;</w:t>
            </w:r>
          </w:p>
          <w:p w:rsidR="00CE6741" w:rsidRPr="00612FFB"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введенных в отношении них процедур банкротства;</w:t>
            </w:r>
          </w:p>
          <w:p w:rsidR="00CE6741" w:rsidRPr="00612FFB"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записи о них в Едином реестре недобросовестных исполнителей.</w:t>
            </w:r>
          </w:p>
          <w:p w:rsidR="00014CAF" w:rsidRPr="00612FFB" w:rsidRDefault="00014CAF"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lastRenderedPageBreak/>
              <w:t xml:space="preserve">Наличие выданной налоговыми органами ЭЦП определяет </w:t>
            </w:r>
            <w:r w:rsidRPr="00612FFB">
              <w:rPr>
                <w:rFonts w:ascii="Times New Roman" w:hAnsi="Times New Roman"/>
                <w:sz w:val="28"/>
                <w:szCs w:val="28"/>
                <w:u w:val="single"/>
                <w:lang w:val="ru-RU"/>
              </w:rPr>
              <w:t xml:space="preserve">правомочность участника </w:t>
            </w:r>
            <w:r w:rsidR="004F1627" w:rsidRPr="00612FFB">
              <w:rPr>
                <w:rFonts w:ascii="Times New Roman" w:hAnsi="Times New Roman"/>
                <w:sz w:val="28"/>
                <w:szCs w:val="28"/>
                <w:u w:val="single"/>
                <w:lang w:val="ru-RU"/>
              </w:rPr>
              <w:br/>
            </w:r>
            <w:r w:rsidRPr="00612FFB">
              <w:rPr>
                <w:rFonts w:ascii="Times New Roman" w:hAnsi="Times New Roman"/>
                <w:sz w:val="28"/>
                <w:szCs w:val="28"/>
                <w:u w:val="single"/>
                <w:lang w:val="ru-RU"/>
              </w:rPr>
              <w:t>на заключение договора</w:t>
            </w:r>
            <w:r w:rsidRPr="00612FFB">
              <w:rPr>
                <w:rFonts w:ascii="Times New Roman" w:hAnsi="Times New Roman"/>
                <w:sz w:val="28"/>
                <w:szCs w:val="28"/>
                <w:lang w:val="ru-RU"/>
              </w:rPr>
              <w:t>.</w:t>
            </w:r>
          </w:p>
          <w:p w:rsidR="00014CAF" w:rsidRPr="00612FFB" w:rsidRDefault="00014CAF"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Участник подтверждает в анкете</w:t>
            </w:r>
            <w:r w:rsidR="004F1627" w:rsidRPr="00612FFB">
              <w:rPr>
                <w:rFonts w:ascii="Times New Roman" w:hAnsi="Times New Roman"/>
                <w:sz w:val="28"/>
                <w:szCs w:val="28"/>
                <w:lang w:val="ru-RU"/>
              </w:rPr>
              <w:t>-заявлении</w:t>
            </w:r>
            <w:r w:rsidRPr="00612FFB">
              <w:rPr>
                <w:rFonts w:ascii="Times New Roman" w:hAnsi="Times New Roman"/>
                <w:sz w:val="28"/>
                <w:szCs w:val="28"/>
                <w:lang w:val="ru-RU"/>
              </w:rPr>
              <w:t xml:space="preserve"> сведения </w:t>
            </w:r>
            <w:r w:rsidRPr="00612FFB">
              <w:rPr>
                <w:rFonts w:ascii="Times New Roman" w:hAnsi="Times New Roman"/>
                <w:sz w:val="28"/>
                <w:szCs w:val="28"/>
                <w:u w:val="single"/>
                <w:lang w:val="ru-RU"/>
              </w:rPr>
              <w:t>об отсутствии</w:t>
            </w:r>
            <w:r w:rsidR="007F033F" w:rsidRPr="00612FFB">
              <w:rPr>
                <w:rFonts w:ascii="Times New Roman" w:hAnsi="Times New Roman"/>
                <w:sz w:val="28"/>
                <w:szCs w:val="28"/>
                <w:u w:val="single"/>
                <w:lang w:val="ru-RU"/>
              </w:rPr>
              <w:t xml:space="preserve"> введенных</w:t>
            </w:r>
            <w:r w:rsidRPr="00612FFB">
              <w:rPr>
                <w:rFonts w:ascii="Times New Roman" w:hAnsi="Times New Roman"/>
                <w:sz w:val="28"/>
                <w:szCs w:val="28"/>
                <w:u w:val="single"/>
                <w:lang w:val="ru-RU"/>
              </w:rPr>
              <w:t xml:space="preserve"> в его отношении процедур банкротства</w:t>
            </w:r>
            <w:r w:rsidRPr="00612FFB">
              <w:rPr>
                <w:rFonts w:ascii="Times New Roman" w:hAnsi="Times New Roman"/>
                <w:sz w:val="28"/>
                <w:szCs w:val="28"/>
                <w:lang w:val="ru-RU"/>
              </w:rPr>
              <w:t xml:space="preserve">, а также </w:t>
            </w:r>
            <w:r w:rsidRPr="00612FFB">
              <w:rPr>
                <w:rFonts w:ascii="Times New Roman" w:hAnsi="Times New Roman"/>
                <w:sz w:val="28"/>
                <w:szCs w:val="28"/>
                <w:u w:val="single"/>
                <w:lang w:val="ru-RU"/>
              </w:rPr>
              <w:t xml:space="preserve">отсутствии у него </w:t>
            </w:r>
            <w:r w:rsidR="00A72DEA" w:rsidRPr="00612FFB">
              <w:rPr>
                <w:rFonts w:ascii="Times New Roman" w:hAnsi="Times New Roman"/>
                <w:sz w:val="28"/>
                <w:szCs w:val="28"/>
                <w:u w:val="single"/>
                <w:lang w:val="ru-RU"/>
              </w:rPr>
              <w:t xml:space="preserve">просроченной </w:t>
            </w:r>
            <w:r w:rsidRPr="00612FFB">
              <w:rPr>
                <w:rFonts w:ascii="Times New Roman" w:hAnsi="Times New Roman"/>
                <w:sz w:val="28"/>
                <w:szCs w:val="28"/>
                <w:u w:val="single"/>
                <w:lang w:val="ru-RU"/>
              </w:rPr>
              <w:t xml:space="preserve">задолженности по уплате налогов и </w:t>
            </w:r>
            <w:r w:rsidR="00A72DEA" w:rsidRPr="00612FFB">
              <w:rPr>
                <w:rFonts w:ascii="Times New Roman" w:hAnsi="Times New Roman"/>
                <w:sz w:val="28"/>
                <w:szCs w:val="28"/>
                <w:u w:val="single"/>
                <w:lang w:val="ru-RU"/>
              </w:rPr>
              <w:t>сборов</w:t>
            </w:r>
            <w:r w:rsidRPr="00612FFB">
              <w:rPr>
                <w:rFonts w:ascii="Times New Roman" w:hAnsi="Times New Roman"/>
                <w:sz w:val="28"/>
                <w:szCs w:val="28"/>
                <w:lang w:val="ru-RU"/>
              </w:rPr>
              <w:t>.</w:t>
            </w:r>
          </w:p>
          <w:p w:rsidR="00014CAF" w:rsidRDefault="00226696"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После заполнения анкеты</w:t>
            </w:r>
            <w:r w:rsidR="007F033F" w:rsidRPr="00612FFB">
              <w:rPr>
                <w:rFonts w:ascii="Times New Roman" w:hAnsi="Times New Roman"/>
                <w:sz w:val="28"/>
                <w:szCs w:val="28"/>
                <w:lang w:val="ru-RU"/>
              </w:rPr>
              <w:t>-заявления</w:t>
            </w:r>
            <w:r w:rsidRPr="00612FFB">
              <w:rPr>
                <w:rFonts w:ascii="Times New Roman" w:hAnsi="Times New Roman"/>
                <w:sz w:val="28"/>
                <w:szCs w:val="28"/>
                <w:lang w:val="ru-RU"/>
              </w:rPr>
              <w:t xml:space="preserve"> участником </w:t>
            </w:r>
            <w:r w:rsidR="007F033F" w:rsidRPr="00612FFB">
              <w:rPr>
                <w:rFonts w:ascii="Times New Roman" w:hAnsi="Times New Roman"/>
                <w:sz w:val="28"/>
                <w:szCs w:val="28"/>
                <w:lang w:val="ru-RU"/>
              </w:rPr>
              <w:t xml:space="preserve">электронной системой </w:t>
            </w:r>
            <w:r w:rsidRPr="00612FFB">
              <w:rPr>
                <w:rFonts w:ascii="Times New Roman" w:hAnsi="Times New Roman"/>
                <w:sz w:val="28"/>
                <w:szCs w:val="28"/>
                <w:lang w:val="ru-RU"/>
              </w:rPr>
              <w:t xml:space="preserve">проверяются данные </w:t>
            </w:r>
            <w:r w:rsidRPr="00612FFB">
              <w:rPr>
                <w:rFonts w:ascii="Times New Roman" w:hAnsi="Times New Roman"/>
                <w:sz w:val="28"/>
                <w:szCs w:val="28"/>
                <w:u w:val="single"/>
                <w:lang w:val="ru-RU"/>
              </w:rPr>
              <w:t>Единого реестра недобросовестных исполнителей</w:t>
            </w:r>
            <w:r w:rsidRPr="00612FFB">
              <w:rPr>
                <w:rFonts w:ascii="Times New Roman" w:hAnsi="Times New Roman"/>
                <w:sz w:val="28"/>
                <w:szCs w:val="28"/>
                <w:lang w:val="ru-RU"/>
              </w:rPr>
              <w:t xml:space="preserve"> для установления факта отсутствия в нем записи </w:t>
            </w:r>
            <w:r w:rsidR="008C4132" w:rsidRPr="00612FFB">
              <w:rPr>
                <w:rFonts w:ascii="Times New Roman" w:hAnsi="Times New Roman"/>
                <w:sz w:val="28"/>
                <w:szCs w:val="28"/>
                <w:lang w:val="ru-RU"/>
              </w:rPr>
              <w:br/>
            </w:r>
            <w:r w:rsidRPr="00612FFB">
              <w:rPr>
                <w:rFonts w:ascii="Times New Roman" w:hAnsi="Times New Roman"/>
                <w:sz w:val="28"/>
                <w:szCs w:val="28"/>
                <w:lang w:val="ru-RU"/>
              </w:rPr>
              <w:t>об участнике.</w:t>
            </w:r>
          </w:p>
          <w:p w:rsidR="005129F9" w:rsidRPr="00612FFB" w:rsidRDefault="005129F9" w:rsidP="00014CAF">
            <w:pPr>
              <w:tabs>
                <w:tab w:val="left" w:pos="350"/>
              </w:tabs>
              <w:spacing w:before="60" w:after="60"/>
              <w:ind w:left="67"/>
              <w:jc w:val="both"/>
              <w:rPr>
                <w:rFonts w:ascii="Times New Roman" w:hAnsi="Times New Roman"/>
                <w:sz w:val="28"/>
                <w:szCs w:val="28"/>
                <w:lang w:val="ru-RU"/>
              </w:rPr>
            </w:pPr>
            <w:r w:rsidRPr="005129F9">
              <w:rPr>
                <w:rFonts w:ascii="Times New Roman" w:hAnsi="Times New Roman"/>
                <w:sz w:val="28"/>
                <w:szCs w:val="28"/>
                <w:lang w:val="ru-RU"/>
              </w:rPr>
              <w:t>Идентификация нерезидентов Республики Узбекистан осуществляется на основании задатка (банковской гарантии), внесенных за участие в электронных государственных закупках.</w:t>
            </w:r>
          </w:p>
          <w:p w:rsidR="00226696" w:rsidRPr="00612FFB" w:rsidRDefault="00226696" w:rsidP="00226696">
            <w:pPr>
              <w:tabs>
                <w:tab w:val="left" w:pos="350"/>
              </w:tabs>
              <w:spacing w:before="60" w:after="60"/>
              <w:ind w:left="67"/>
              <w:jc w:val="both"/>
              <w:rPr>
                <w:rFonts w:ascii="Times New Roman" w:hAnsi="Times New Roman"/>
                <w:sz w:val="28"/>
                <w:szCs w:val="28"/>
                <w:lang w:val="ru-RU"/>
              </w:rPr>
            </w:pPr>
            <w:r w:rsidRPr="00612FFB">
              <w:rPr>
                <w:rFonts w:ascii="Times New Roman" w:hAnsi="Times New Roman"/>
                <w:b/>
                <w:sz w:val="28"/>
                <w:szCs w:val="28"/>
                <w:lang w:val="ru-RU"/>
              </w:rPr>
              <w:t>Оператор:</w:t>
            </w:r>
          </w:p>
          <w:p w:rsidR="00226696" w:rsidRPr="00612FFB" w:rsidRDefault="007F033F" w:rsidP="007F033F">
            <w:pPr>
              <w:tabs>
                <w:tab w:val="left" w:pos="350"/>
              </w:tabs>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00226696" w:rsidRPr="00612FFB">
              <w:rPr>
                <w:rFonts w:ascii="Times New Roman" w:hAnsi="Times New Roman"/>
                <w:sz w:val="28"/>
                <w:szCs w:val="28"/>
                <w:lang w:val="ru-RU"/>
              </w:rPr>
              <w:t>открывает участникам отдельные лицевые счета в РКП;</w:t>
            </w:r>
          </w:p>
          <w:p w:rsidR="00226696" w:rsidRPr="00612FFB" w:rsidRDefault="007F033F" w:rsidP="00F66272">
            <w:pPr>
              <w:tabs>
                <w:tab w:val="left" w:pos="350"/>
              </w:tabs>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00226696" w:rsidRPr="00612FFB">
              <w:rPr>
                <w:rFonts w:ascii="Times New Roman" w:hAnsi="Times New Roman"/>
                <w:sz w:val="28"/>
                <w:szCs w:val="28"/>
                <w:lang w:val="ru-RU"/>
              </w:rPr>
              <w:t>создает участникам персональные кабинеты.</w:t>
            </w:r>
          </w:p>
        </w:tc>
      </w:tr>
      <w:tr w:rsidR="002B3739" w:rsidRPr="00EA4894" w:rsidTr="007336FC">
        <w:tc>
          <w:tcPr>
            <w:tcW w:w="567" w:type="dxa"/>
            <w:shd w:val="clear" w:color="auto" w:fill="auto"/>
          </w:tcPr>
          <w:p w:rsidR="002B3739" w:rsidRPr="00612FFB" w:rsidRDefault="00A83ACE" w:rsidP="002B3739">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5</w:t>
            </w:r>
          </w:p>
        </w:tc>
        <w:tc>
          <w:tcPr>
            <w:tcW w:w="2552" w:type="dxa"/>
            <w:shd w:val="clear" w:color="auto" w:fill="auto"/>
          </w:tcPr>
          <w:p w:rsidR="002B3739" w:rsidRPr="00612FFB" w:rsidRDefault="00FC17F2" w:rsidP="00223469">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Порядок участия в </w:t>
            </w:r>
            <w:r w:rsidR="00633FCF">
              <w:rPr>
                <w:rFonts w:ascii="Times New Roman" w:hAnsi="Times New Roman"/>
                <w:b/>
                <w:sz w:val="28"/>
                <w:szCs w:val="28"/>
                <w:lang w:val="ru-RU"/>
              </w:rPr>
              <w:t>отбор</w:t>
            </w:r>
            <w:r w:rsidRPr="00612FFB">
              <w:rPr>
                <w:rFonts w:ascii="Times New Roman" w:hAnsi="Times New Roman"/>
                <w:b/>
                <w:sz w:val="28"/>
                <w:szCs w:val="28"/>
                <w:lang w:val="ru-RU"/>
              </w:rPr>
              <w:t>е и представления обеспечения предложения</w:t>
            </w:r>
          </w:p>
        </w:tc>
        <w:tc>
          <w:tcPr>
            <w:tcW w:w="709" w:type="dxa"/>
            <w:shd w:val="clear" w:color="auto" w:fill="auto"/>
          </w:tcPr>
          <w:p w:rsidR="002B3739" w:rsidRPr="00612FFB" w:rsidRDefault="00A83ACE" w:rsidP="002B3739">
            <w:pPr>
              <w:spacing w:before="60" w:after="60"/>
              <w:jc w:val="center"/>
              <w:rPr>
                <w:rFonts w:ascii="Times New Roman" w:hAnsi="Times New Roman"/>
                <w:sz w:val="28"/>
                <w:szCs w:val="28"/>
                <w:lang w:val="ru-RU"/>
              </w:rPr>
            </w:pPr>
            <w:r w:rsidRPr="00612FFB">
              <w:rPr>
                <w:rFonts w:ascii="Times New Roman" w:hAnsi="Times New Roman"/>
                <w:sz w:val="28"/>
                <w:szCs w:val="28"/>
                <w:lang w:val="ru-RU"/>
              </w:rPr>
              <w:t>5</w:t>
            </w:r>
            <w:r w:rsidR="002B3739" w:rsidRPr="00612FFB">
              <w:rPr>
                <w:rFonts w:ascii="Times New Roman" w:hAnsi="Times New Roman"/>
                <w:sz w:val="28"/>
                <w:szCs w:val="28"/>
                <w:lang w:val="ru-RU"/>
              </w:rPr>
              <w:t>.1</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612FFB" w:rsidRDefault="00C4754C" w:rsidP="007F033F">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Способ </w:t>
            </w:r>
            <w:r w:rsidRPr="00612FFB">
              <w:rPr>
                <w:rFonts w:ascii="Times New Roman" w:hAnsi="Times New Roman"/>
                <w:b/>
                <w:sz w:val="28"/>
                <w:szCs w:val="28"/>
                <w:lang w:val="ru-RU"/>
              </w:rPr>
              <w:t>обеспечения предложения</w:t>
            </w:r>
            <w:r w:rsidRPr="00612FFB">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612FFB">
              <w:rPr>
                <w:rFonts w:ascii="Times New Roman" w:hAnsi="Times New Roman"/>
                <w:sz w:val="28"/>
                <w:szCs w:val="28"/>
                <w:lang w:val="ru-RU"/>
              </w:rPr>
              <w:t>безотзывность</w:t>
            </w:r>
            <w:proofErr w:type="spellEnd"/>
            <w:r w:rsidRPr="00612FFB">
              <w:rPr>
                <w:rFonts w:ascii="Times New Roman" w:hAnsi="Times New Roman"/>
                <w:sz w:val="28"/>
                <w:szCs w:val="28"/>
                <w:lang w:val="ru-RU"/>
              </w:rPr>
              <w:t xml:space="preserve"> предложения участника </w:t>
            </w:r>
            <w:r w:rsidR="00633FCF">
              <w:rPr>
                <w:rFonts w:ascii="Times New Roman" w:hAnsi="Times New Roman"/>
                <w:sz w:val="28"/>
                <w:szCs w:val="28"/>
                <w:lang w:val="ru-RU"/>
              </w:rPr>
              <w:t>отбор</w:t>
            </w:r>
            <w:r w:rsidRPr="00612FFB">
              <w:rPr>
                <w:rFonts w:ascii="Times New Roman" w:hAnsi="Times New Roman"/>
                <w:sz w:val="28"/>
                <w:szCs w:val="28"/>
                <w:lang w:val="ru-RU"/>
              </w:rPr>
              <w:t>а опре</w:t>
            </w:r>
            <w:r w:rsidR="00E40656" w:rsidRPr="00612FFB">
              <w:rPr>
                <w:rFonts w:ascii="Times New Roman" w:hAnsi="Times New Roman"/>
                <w:sz w:val="28"/>
                <w:szCs w:val="28"/>
                <w:lang w:val="ru-RU"/>
              </w:rPr>
              <w:t>д</w:t>
            </w:r>
            <w:r w:rsidRPr="00612FFB">
              <w:rPr>
                <w:rFonts w:ascii="Times New Roman" w:hAnsi="Times New Roman"/>
                <w:sz w:val="28"/>
                <w:szCs w:val="28"/>
                <w:lang w:val="ru-RU"/>
              </w:rPr>
              <w:t>е</w:t>
            </w:r>
            <w:r w:rsidR="00E40656" w:rsidRPr="00612FFB">
              <w:rPr>
                <w:rFonts w:ascii="Times New Roman" w:hAnsi="Times New Roman"/>
                <w:sz w:val="28"/>
                <w:szCs w:val="28"/>
                <w:lang w:val="ru-RU"/>
              </w:rPr>
              <w:t>л</w:t>
            </w:r>
            <w:r w:rsidRPr="00612FFB">
              <w:rPr>
                <w:rFonts w:ascii="Times New Roman" w:hAnsi="Times New Roman"/>
                <w:sz w:val="28"/>
                <w:szCs w:val="28"/>
                <w:lang w:val="ru-RU"/>
              </w:rPr>
              <w:t>яется согласно нормативно-правовым актам, регулирующи</w:t>
            </w:r>
            <w:r w:rsidR="007F033F" w:rsidRPr="00612FFB">
              <w:rPr>
                <w:rFonts w:ascii="Times New Roman" w:hAnsi="Times New Roman"/>
                <w:sz w:val="28"/>
                <w:szCs w:val="28"/>
                <w:lang w:val="ru-RU"/>
              </w:rPr>
              <w:t>м</w:t>
            </w:r>
            <w:r w:rsidRPr="00612FFB">
              <w:rPr>
                <w:rFonts w:ascii="Times New Roman" w:hAnsi="Times New Roman"/>
                <w:sz w:val="28"/>
                <w:szCs w:val="28"/>
                <w:lang w:val="ru-RU"/>
              </w:rPr>
              <w:t xml:space="preserve"> процедуры электронных государственных закупок.</w:t>
            </w:r>
          </w:p>
        </w:tc>
      </w:tr>
      <w:tr w:rsidR="00E11AAC" w:rsidRPr="00EA4894" w:rsidTr="007336FC">
        <w:tc>
          <w:tcPr>
            <w:tcW w:w="567" w:type="dxa"/>
            <w:shd w:val="clear" w:color="auto" w:fill="auto"/>
          </w:tcPr>
          <w:p w:rsidR="00E11AAC" w:rsidRPr="00612FFB" w:rsidRDefault="00E11AAC" w:rsidP="008B3146">
            <w:pPr>
              <w:spacing w:before="60" w:after="60"/>
              <w:jc w:val="center"/>
              <w:rPr>
                <w:rFonts w:ascii="Times New Roman" w:hAnsi="Times New Roman"/>
                <w:b/>
                <w:sz w:val="28"/>
                <w:szCs w:val="28"/>
                <w:lang w:val="ru-RU"/>
              </w:rPr>
            </w:pPr>
          </w:p>
        </w:tc>
        <w:tc>
          <w:tcPr>
            <w:tcW w:w="2552" w:type="dxa"/>
            <w:shd w:val="clear" w:color="auto" w:fill="auto"/>
          </w:tcPr>
          <w:p w:rsidR="00E11AAC" w:rsidRPr="00612FFB" w:rsidRDefault="00E11AAC" w:rsidP="008B3146">
            <w:pPr>
              <w:spacing w:before="60" w:after="60"/>
              <w:rPr>
                <w:rFonts w:ascii="Times New Roman" w:hAnsi="Times New Roman"/>
                <w:b/>
                <w:sz w:val="28"/>
                <w:szCs w:val="28"/>
                <w:lang w:val="ru-RU"/>
              </w:rPr>
            </w:pPr>
          </w:p>
        </w:tc>
        <w:tc>
          <w:tcPr>
            <w:tcW w:w="709" w:type="dxa"/>
            <w:shd w:val="clear" w:color="auto" w:fill="auto"/>
          </w:tcPr>
          <w:p w:rsidR="00E11AAC" w:rsidRPr="00612FFB" w:rsidRDefault="00E11AAC" w:rsidP="008B314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5.2</w:t>
            </w:r>
          </w:p>
        </w:tc>
        <w:tc>
          <w:tcPr>
            <w:tcW w:w="284" w:type="dxa"/>
            <w:shd w:val="clear" w:color="auto" w:fill="auto"/>
          </w:tcPr>
          <w:p w:rsidR="00E11AAC" w:rsidRPr="00612FFB" w:rsidRDefault="00E11AAC" w:rsidP="008B3146">
            <w:pPr>
              <w:spacing w:before="60" w:after="60"/>
              <w:rPr>
                <w:rFonts w:ascii="Times New Roman" w:hAnsi="Times New Roman"/>
                <w:sz w:val="28"/>
                <w:szCs w:val="28"/>
                <w:lang w:val="ru-RU"/>
              </w:rPr>
            </w:pPr>
          </w:p>
        </w:tc>
        <w:tc>
          <w:tcPr>
            <w:tcW w:w="5987" w:type="dxa"/>
            <w:shd w:val="clear" w:color="auto" w:fill="auto"/>
          </w:tcPr>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Для участия в электронном </w:t>
            </w:r>
            <w:r w:rsidR="00633FCF">
              <w:rPr>
                <w:rFonts w:ascii="Times New Roman" w:hAnsi="Times New Roman"/>
                <w:sz w:val="28"/>
                <w:szCs w:val="28"/>
                <w:lang w:val="ru-RU"/>
              </w:rPr>
              <w:t>отбор</w:t>
            </w:r>
            <w:r w:rsidRPr="00612FFB">
              <w:rPr>
                <w:rFonts w:ascii="Times New Roman" w:hAnsi="Times New Roman"/>
                <w:sz w:val="28"/>
                <w:szCs w:val="28"/>
                <w:lang w:val="ru-RU"/>
              </w:rPr>
              <w:t>е участник:</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проходит регистрацию на сайте </w:t>
            </w:r>
            <w:r w:rsidRPr="00612FFB">
              <w:rPr>
                <w:rFonts w:ascii="Times New Roman" w:hAnsi="Times New Roman"/>
                <w:i/>
                <w:sz w:val="28"/>
                <w:szCs w:val="28"/>
                <w:u w:val="single"/>
                <w:lang w:val="ru-RU"/>
              </w:rPr>
              <w:t>etender.uzex.uz</w:t>
            </w:r>
            <w:r w:rsidRPr="00612FFB">
              <w:rPr>
                <w:rFonts w:ascii="Times New Roman" w:hAnsi="Times New Roman"/>
                <w:sz w:val="28"/>
                <w:szCs w:val="28"/>
                <w:lang w:val="ru-RU"/>
              </w:rPr>
              <w:t xml:space="preserve"> </w:t>
            </w:r>
            <w:r w:rsidR="007F033F" w:rsidRPr="00612FFB">
              <w:rPr>
                <w:rFonts w:ascii="Times New Roman" w:hAnsi="Times New Roman"/>
                <w:sz w:val="28"/>
                <w:szCs w:val="28"/>
                <w:lang w:val="ru-RU"/>
              </w:rPr>
              <w:br/>
            </w:r>
            <w:r w:rsidRPr="00612FFB">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после завершения процесса регистрации в РКП открывается лицевой счет для участника. </w:t>
            </w:r>
            <w:r w:rsidR="007F033F" w:rsidRPr="00612FFB">
              <w:rPr>
                <w:rFonts w:ascii="Times New Roman" w:hAnsi="Times New Roman"/>
                <w:sz w:val="28"/>
                <w:szCs w:val="28"/>
                <w:lang w:val="ru-RU"/>
              </w:rPr>
              <w:t xml:space="preserve">Участники участвуют в электронных государственных закупках при наличии </w:t>
            </w:r>
            <w:r w:rsidR="007F033F" w:rsidRPr="00612FFB">
              <w:rPr>
                <w:rFonts w:ascii="Times New Roman" w:hAnsi="Times New Roman"/>
                <w:sz w:val="28"/>
                <w:szCs w:val="28"/>
                <w:lang w:val="ru-RU"/>
              </w:rPr>
              <w:lastRenderedPageBreak/>
              <w:t xml:space="preserve">достаточной суммы авансового платежа </w:t>
            </w:r>
            <w:r w:rsidR="007F033F" w:rsidRPr="00612FFB">
              <w:rPr>
                <w:rFonts w:ascii="Times New Roman" w:hAnsi="Times New Roman"/>
                <w:sz w:val="28"/>
                <w:szCs w:val="28"/>
                <w:lang w:val="ru-RU"/>
              </w:rPr>
              <w:br/>
              <w:t>на их лицевых счетах в РКП</w:t>
            </w:r>
            <w:r w:rsidRPr="00612FFB">
              <w:rPr>
                <w:rFonts w:ascii="Times New Roman" w:hAnsi="Times New Roman"/>
                <w:sz w:val="28"/>
                <w:szCs w:val="28"/>
                <w:lang w:val="ru-RU"/>
              </w:rPr>
              <w:t>;</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после подробного ознакомления с условиями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участник подает заявку на участие </w:t>
            </w:r>
            <w:r w:rsidRPr="00612FFB">
              <w:rPr>
                <w:rFonts w:ascii="Times New Roman" w:hAnsi="Times New Roman"/>
                <w:sz w:val="28"/>
                <w:szCs w:val="28"/>
                <w:lang w:val="ru-RU"/>
              </w:rPr>
              <w:br/>
              <w:t xml:space="preserve">в электронном </w:t>
            </w:r>
            <w:r w:rsidR="00633FCF">
              <w:rPr>
                <w:rFonts w:ascii="Times New Roman" w:hAnsi="Times New Roman"/>
                <w:sz w:val="28"/>
                <w:szCs w:val="28"/>
                <w:lang w:val="ru-RU"/>
              </w:rPr>
              <w:t>отбор</w:t>
            </w:r>
            <w:r w:rsidRPr="00612FFB">
              <w:rPr>
                <w:rFonts w:ascii="Times New Roman" w:hAnsi="Times New Roman"/>
                <w:sz w:val="28"/>
                <w:szCs w:val="28"/>
                <w:lang w:val="ru-RU"/>
              </w:rPr>
              <w:t>е и заполняет необходимую информацию на странице «Общая информация», в разделах «Товары и предметы», «Требования».</w:t>
            </w:r>
          </w:p>
          <w:p w:rsidR="004E15ED" w:rsidRPr="00612FFB" w:rsidRDefault="00C4754C" w:rsidP="00C4754C">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EA4894" w:rsidTr="007336FC">
        <w:tc>
          <w:tcPr>
            <w:tcW w:w="567" w:type="dxa"/>
            <w:shd w:val="clear" w:color="auto" w:fill="auto"/>
          </w:tcPr>
          <w:p w:rsidR="008B3146" w:rsidRPr="00612FFB" w:rsidRDefault="008B3146" w:rsidP="008B3146">
            <w:pPr>
              <w:spacing w:before="60" w:after="60"/>
              <w:jc w:val="center"/>
              <w:rPr>
                <w:rFonts w:ascii="Times New Roman" w:hAnsi="Times New Roman"/>
                <w:b/>
                <w:sz w:val="28"/>
                <w:szCs w:val="28"/>
                <w:lang w:val="ru-RU"/>
              </w:rPr>
            </w:pPr>
          </w:p>
        </w:tc>
        <w:tc>
          <w:tcPr>
            <w:tcW w:w="2552" w:type="dxa"/>
            <w:shd w:val="clear" w:color="auto" w:fill="auto"/>
          </w:tcPr>
          <w:p w:rsidR="008B3146" w:rsidRPr="00612FFB" w:rsidRDefault="008B3146" w:rsidP="008B3146">
            <w:pPr>
              <w:spacing w:before="60" w:after="60"/>
              <w:rPr>
                <w:rFonts w:ascii="Times New Roman" w:hAnsi="Times New Roman"/>
                <w:b/>
                <w:sz w:val="28"/>
                <w:szCs w:val="28"/>
                <w:lang w:val="ru-RU"/>
              </w:rPr>
            </w:pPr>
          </w:p>
        </w:tc>
        <w:tc>
          <w:tcPr>
            <w:tcW w:w="709" w:type="dxa"/>
            <w:shd w:val="clear" w:color="auto" w:fill="auto"/>
          </w:tcPr>
          <w:p w:rsidR="008B3146" w:rsidRPr="00612FFB" w:rsidRDefault="00A83ACE" w:rsidP="008B314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5.3</w:t>
            </w:r>
          </w:p>
        </w:tc>
        <w:tc>
          <w:tcPr>
            <w:tcW w:w="284" w:type="dxa"/>
            <w:shd w:val="clear" w:color="auto" w:fill="auto"/>
          </w:tcPr>
          <w:p w:rsidR="008B3146" w:rsidRPr="00612FFB" w:rsidRDefault="008B3146" w:rsidP="008B3146">
            <w:pPr>
              <w:spacing w:before="60" w:after="60"/>
              <w:rPr>
                <w:rFonts w:ascii="Times New Roman" w:hAnsi="Times New Roman"/>
                <w:sz w:val="28"/>
                <w:szCs w:val="28"/>
                <w:lang w:val="ru-RU"/>
              </w:rPr>
            </w:pPr>
          </w:p>
        </w:tc>
        <w:tc>
          <w:tcPr>
            <w:tcW w:w="5987" w:type="dxa"/>
            <w:shd w:val="clear" w:color="auto" w:fill="auto"/>
          </w:tcPr>
          <w:p w:rsidR="003275C8" w:rsidRPr="00612FFB" w:rsidRDefault="003275C8" w:rsidP="003275C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w:t>
            </w:r>
          </w:p>
          <w:p w:rsidR="003275C8" w:rsidRPr="00612FFB" w:rsidRDefault="003275C8" w:rsidP="003275C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бюджетным заказчиком задатки участников блокируются Оператором до момента определения победителя. Задаток победителя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 блокируется до заключения договора;</w:t>
            </w:r>
          </w:p>
          <w:p w:rsidR="00AA5E47" w:rsidRPr="00612FFB" w:rsidRDefault="003275C8" w:rsidP="00A72DE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w:t>
            </w:r>
          </w:p>
        </w:tc>
      </w:tr>
      <w:tr w:rsidR="002B3739" w:rsidRPr="00EA4894" w:rsidTr="007336FC">
        <w:tc>
          <w:tcPr>
            <w:tcW w:w="567" w:type="dxa"/>
            <w:shd w:val="clear" w:color="auto" w:fill="auto"/>
          </w:tcPr>
          <w:p w:rsidR="002B3739" w:rsidRPr="00612FFB"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612FFB" w:rsidRDefault="002B3739" w:rsidP="002B3739">
            <w:pPr>
              <w:spacing w:before="60" w:after="60"/>
              <w:rPr>
                <w:rFonts w:ascii="Times New Roman" w:hAnsi="Times New Roman"/>
                <w:b/>
                <w:sz w:val="28"/>
                <w:szCs w:val="28"/>
                <w:lang w:val="ru-RU"/>
              </w:rPr>
            </w:pPr>
          </w:p>
        </w:tc>
        <w:tc>
          <w:tcPr>
            <w:tcW w:w="709" w:type="dxa"/>
            <w:shd w:val="clear" w:color="auto" w:fill="auto"/>
          </w:tcPr>
          <w:p w:rsidR="002B3739" w:rsidRPr="00612FFB" w:rsidRDefault="005D0FB2" w:rsidP="002100E3">
            <w:pPr>
              <w:spacing w:before="60" w:after="60"/>
              <w:jc w:val="center"/>
              <w:rPr>
                <w:rFonts w:ascii="Times New Roman" w:hAnsi="Times New Roman"/>
                <w:sz w:val="28"/>
                <w:szCs w:val="28"/>
                <w:lang w:val="ru-RU"/>
              </w:rPr>
            </w:pPr>
            <w:r w:rsidRPr="00612FFB">
              <w:rPr>
                <w:rFonts w:ascii="Times New Roman" w:hAnsi="Times New Roman"/>
                <w:sz w:val="28"/>
                <w:szCs w:val="28"/>
                <w:lang w:val="ru-RU"/>
              </w:rPr>
              <w:t>5</w:t>
            </w:r>
            <w:r w:rsidR="002B3739" w:rsidRPr="00612FFB">
              <w:rPr>
                <w:rFonts w:ascii="Times New Roman" w:hAnsi="Times New Roman"/>
                <w:sz w:val="28"/>
                <w:szCs w:val="28"/>
                <w:lang w:val="ru-RU"/>
              </w:rPr>
              <w:t>.</w:t>
            </w:r>
            <w:r w:rsidR="002100E3" w:rsidRPr="00612FFB">
              <w:rPr>
                <w:rFonts w:ascii="Times New Roman" w:hAnsi="Times New Roman"/>
                <w:sz w:val="28"/>
                <w:szCs w:val="28"/>
                <w:lang w:val="ru-RU"/>
              </w:rPr>
              <w:t>4</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612FFB">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612FFB">
              <w:rPr>
                <w:rFonts w:ascii="Times New Roman" w:hAnsi="Times New Roman"/>
                <w:color w:val="000000" w:themeColor="text1"/>
                <w:sz w:val="28"/>
                <w:szCs w:val="28"/>
                <w:lang w:val="ru-RU"/>
              </w:rPr>
              <w:br/>
            </w:r>
            <w:r w:rsidRPr="00612FFB">
              <w:rPr>
                <w:rFonts w:ascii="Times New Roman" w:hAnsi="Times New Roman"/>
                <w:color w:val="000000" w:themeColor="text1"/>
                <w:sz w:val="28"/>
                <w:szCs w:val="28"/>
                <w:lang w:val="ru-RU"/>
              </w:rPr>
              <w:t>из следующих событий:</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истечение срока действия обеспечения предложения;</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отмена электронного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а;</w:t>
            </w:r>
          </w:p>
          <w:p w:rsidR="002B3739" w:rsidRPr="00612FFB" w:rsidRDefault="00D67C7B" w:rsidP="00CC6F2D">
            <w:pPr>
              <w:spacing w:before="60" w:after="60"/>
              <w:jc w:val="both"/>
              <w:rPr>
                <w:rFonts w:ascii="Times New Roman" w:hAnsi="Times New Roman"/>
                <w:color w:val="FF0000"/>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CE71B4"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5.5</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После заключения договора в результате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Оператор в течение одного </w:t>
            </w:r>
            <w:r w:rsidRPr="00612FFB">
              <w:rPr>
                <w:rFonts w:ascii="Times New Roman" w:hAnsi="Times New Roman"/>
                <w:sz w:val="28"/>
                <w:szCs w:val="28"/>
                <w:lang w:val="ru-RU"/>
              </w:rPr>
              <w:lastRenderedPageBreak/>
              <w:t xml:space="preserve">рабочего дня разблокирует и возвращает задаток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если участники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проведенного </w:t>
            </w:r>
            <w:r w:rsidRPr="00612FFB">
              <w:rPr>
                <w:rFonts w:ascii="Times New Roman" w:hAnsi="Times New Roman"/>
                <w:b/>
                <w:i/>
                <w:sz w:val="28"/>
                <w:szCs w:val="28"/>
                <w:lang w:val="ru-RU"/>
              </w:rPr>
              <w:t>корпоративным заказчиком</w:t>
            </w:r>
            <w:r w:rsidRPr="00612FFB">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612FFB">
              <w:rPr>
                <w:rFonts w:ascii="Times New Roman" w:hAnsi="Times New Roman"/>
                <w:sz w:val="28"/>
                <w:szCs w:val="28"/>
                <w:lang w:val="ru-RU"/>
              </w:rPr>
              <w:t>разблокируется</w:t>
            </w:r>
            <w:proofErr w:type="spellEnd"/>
            <w:r w:rsidRPr="00612FFB">
              <w:rPr>
                <w:rFonts w:ascii="Times New Roman" w:hAnsi="Times New Roman"/>
                <w:sz w:val="28"/>
                <w:szCs w:val="28"/>
                <w:lang w:val="ru-RU"/>
              </w:rPr>
              <w:t xml:space="preserve"> и возвращается Оператором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По итогам электронн</w:t>
            </w:r>
            <w:r w:rsidR="00CE71B4" w:rsidRPr="00612FFB">
              <w:rPr>
                <w:rFonts w:ascii="Times New Roman" w:hAnsi="Times New Roman"/>
                <w:sz w:val="28"/>
                <w:szCs w:val="28"/>
                <w:lang w:val="ru-RU"/>
              </w:rPr>
              <w:t>ого</w:t>
            </w:r>
            <w:r w:rsidRPr="00612FFB">
              <w:rPr>
                <w:rFonts w:ascii="Times New Roman" w:hAnsi="Times New Roman"/>
                <w:sz w:val="28"/>
                <w:szCs w:val="28"/>
                <w:lang w:val="ru-RU"/>
              </w:rPr>
              <w:t xml:space="preserve"> </w:t>
            </w:r>
            <w:r w:rsidR="00633FCF">
              <w:rPr>
                <w:rFonts w:ascii="Times New Roman" w:hAnsi="Times New Roman"/>
                <w:sz w:val="28"/>
                <w:szCs w:val="28"/>
                <w:lang w:val="ru-RU"/>
              </w:rPr>
              <w:t>отбор</w:t>
            </w:r>
            <w:r w:rsidR="00CE71B4" w:rsidRPr="00612FFB">
              <w:rPr>
                <w:rFonts w:ascii="Times New Roman" w:hAnsi="Times New Roman"/>
                <w:sz w:val="28"/>
                <w:szCs w:val="28"/>
                <w:lang w:val="ru-RU"/>
              </w:rPr>
              <w:t xml:space="preserve">а </w:t>
            </w:r>
            <w:r w:rsidRPr="00612FFB">
              <w:rPr>
                <w:rFonts w:ascii="Times New Roman" w:hAnsi="Times New Roman"/>
                <w:sz w:val="28"/>
                <w:szCs w:val="28"/>
                <w:lang w:val="ru-RU"/>
              </w:rPr>
              <w:t xml:space="preserve">из суммы авансовых платежей участника портал взимает </w:t>
            </w:r>
            <w:r w:rsidRPr="00612FFB">
              <w:rPr>
                <w:rFonts w:ascii="Times New Roman" w:hAnsi="Times New Roman"/>
                <w:b/>
                <w:sz w:val="28"/>
                <w:szCs w:val="28"/>
                <w:u w:val="single"/>
                <w:lang w:val="ru-RU"/>
              </w:rPr>
              <w:t>комиссионный сбор</w:t>
            </w:r>
            <w:r w:rsidRPr="00612FFB">
              <w:rPr>
                <w:rFonts w:ascii="Times New Roman" w:hAnsi="Times New Roman"/>
                <w:sz w:val="28"/>
                <w:szCs w:val="28"/>
                <w:lang w:val="ru-RU"/>
              </w:rPr>
              <w:t xml:space="preserve"> оператора от фактической суммы сделки.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lastRenderedPageBreak/>
              <w:t>6</w:t>
            </w: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r w:rsidRPr="00612FFB">
              <w:rPr>
                <w:rFonts w:ascii="Times New Roman" w:hAnsi="Times New Roman"/>
                <w:b/>
                <w:sz w:val="28"/>
                <w:szCs w:val="28"/>
                <w:lang w:val="ru-RU"/>
              </w:rPr>
              <w:t xml:space="preserve">Порядок оценки </w:t>
            </w:r>
            <w:r w:rsidR="00633FCF">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7F1F36" w:rsidRPr="00612FFB" w:rsidRDefault="005129F9" w:rsidP="007F1F36">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w:t>
            </w:r>
            <w:r w:rsidRPr="00612FFB">
              <w:rPr>
                <w:rFonts w:ascii="Times New Roman" w:hAnsi="Times New Roman"/>
                <w:sz w:val="28"/>
                <w:szCs w:val="28"/>
                <w:lang w:val="ru-RU"/>
              </w:rPr>
              <w:br/>
              <w:t xml:space="preserve">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w:t>
            </w:r>
            <w:r w:rsidR="00633FCF">
              <w:rPr>
                <w:rFonts w:ascii="Times New Roman" w:hAnsi="Times New Roman"/>
                <w:sz w:val="28"/>
                <w:szCs w:val="28"/>
                <w:lang w:val="ru-RU"/>
              </w:rPr>
              <w:t>отбор</w:t>
            </w:r>
            <w:r w:rsidRPr="00612FFB">
              <w:rPr>
                <w:rFonts w:ascii="Times New Roman" w:hAnsi="Times New Roman"/>
                <w:sz w:val="28"/>
                <w:szCs w:val="28"/>
                <w:lang w:val="ru-RU"/>
              </w:rPr>
              <w:t>ные предложения.</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Прикрепленные участником файлы должны соответствовать сведениям, указанным в его </w:t>
            </w:r>
            <w:r w:rsidR="00633FCF">
              <w:rPr>
                <w:rFonts w:ascii="Times New Roman" w:hAnsi="Times New Roman"/>
                <w:sz w:val="28"/>
                <w:szCs w:val="28"/>
                <w:lang w:val="ru-RU"/>
              </w:rPr>
              <w:t>отбор</w:t>
            </w:r>
            <w:r w:rsidRPr="00612FFB">
              <w:rPr>
                <w:rFonts w:ascii="Times New Roman" w:hAnsi="Times New Roman"/>
                <w:sz w:val="28"/>
                <w:szCs w:val="28"/>
                <w:lang w:val="ru-RU"/>
              </w:rPr>
              <w:t>ном предложении, а также электронные поля электронной системы должны быть заполнены участником.</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ное предложение участника с указанием причин отклонения. Проверка соответствия сведений в прикрепленных файлах сведениям, указанным </w:t>
            </w:r>
            <w:r w:rsidR="00633FCF">
              <w:rPr>
                <w:rFonts w:ascii="Times New Roman" w:hAnsi="Times New Roman"/>
                <w:sz w:val="28"/>
                <w:szCs w:val="28"/>
                <w:lang w:val="ru-RU"/>
              </w:rPr>
              <w:t>отбор</w:t>
            </w:r>
            <w:r w:rsidRPr="00612FFB">
              <w:rPr>
                <w:rFonts w:ascii="Times New Roman" w:hAnsi="Times New Roman"/>
                <w:sz w:val="28"/>
                <w:szCs w:val="28"/>
                <w:lang w:val="ru-RU"/>
              </w:rPr>
              <w:t>ном предложении участника, осуществляется ответственным секретарем закупочной комиссии.</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129F9">
              <w:rPr>
                <w:rFonts w:ascii="Times New Roman" w:hAnsi="Times New Roman"/>
                <w:sz w:val="28"/>
                <w:szCs w:val="28"/>
                <w:lang w:val="ru-RU"/>
              </w:rPr>
              <w:t>2</w:t>
            </w: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 осуществляется в следующей последовательности: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проверка оформления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в соответствии с требованиями, указанными в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612FFB">
              <w:rPr>
                <w:rFonts w:ascii="Times New Roman" w:hAnsi="Times New Roman"/>
                <w:color w:val="000000" w:themeColor="text1"/>
                <w:sz w:val="28"/>
                <w:szCs w:val="28"/>
                <w:lang w:val="ru-RU"/>
              </w:rPr>
              <w:t xml:space="preserve"> (если предусмотрено </w:t>
            </w:r>
            <w:r w:rsidR="00633FCF">
              <w:rPr>
                <w:rFonts w:ascii="Times New Roman" w:hAnsi="Times New Roman"/>
                <w:color w:val="000000" w:themeColor="text1"/>
                <w:sz w:val="28"/>
                <w:szCs w:val="28"/>
                <w:lang w:val="ru-RU"/>
              </w:rPr>
              <w:t>отбор</w:t>
            </w:r>
            <w:r w:rsidR="0087417A" w:rsidRPr="00612FFB">
              <w:rPr>
                <w:rFonts w:ascii="Times New Roman" w:hAnsi="Times New Roman"/>
                <w:color w:val="000000" w:themeColor="text1"/>
                <w:sz w:val="28"/>
                <w:szCs w:val="28"/>
                <w:lang w:val="ru-RU"/>
              </w:rPr>
              <w:t>ной документацией)</w:t>
            </w:r>
            <w:r w:rsidRPr="00612FFB">
              <w:rPr>
                <w:rFonts w:ascii="Times New Roman" w:hAnsi="Times New Roman"/>
                <w:color w:val="000000" w:themeColor="text1"/>
                <w:sz w:val="28"/>
                <w:szCs w:val="28"/>
                <w:lang w:val="ru-RU"/>
              </w:rPr>
              <w:t>;</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оценка технической части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оценка ценовой части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7F1F36" w:rsidRPr="00612FFB" w:rsidRDefault="007F1F36" w:rsidP="00BB6A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не ранее подведения итогов оценки предыдущей части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129F9">
              <w:rPr>
                <w:rFonts w:ascii="Times New Roman" w:hAnsi="Times New Roman"/>
                <w:sz w:val="28"/>
                <w:szCs w:val="28"/>
                <w:lang w:val="ru-RU"/>
              </w:rPr>
              <w:t>3</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238DB" w:rsidP="008E6322">
            <w:pPr>
              <w:spacing w:before="60" w:after="60"/>
              <w:jc w:val="both"/>
              <w:rPr>
                <w:rFonts w:ascii="Times New Roman" w:hAnsi="Times New Roman"/>
                <w:color w:val="000000" w:themeColor="text1"/>
                <w:sz w:val="28"/>
                <w:szCs w:val="28"/>
                <w:lang w:val="ru-RU"/>
              </w:rPr>
            </w:pPr>
            <w:r w:rsidRPr="007238DB">
              <w:rPr>
                <w:rFonts w:ascii="Times New Roman" w:hAnsi="Times New Roman"/>
                <w:color w:val="000000" w:themeColor="text1"/>
                <w:sz w:val="28"/>
                <w:szCs w:val="28"/>
                <w:lang w:val="ru-RU"/>
              </w:rPr>
              <w:t xml:space="preserve">Перечень документов, оформляемых участниками электронного </w:t>
            </w:r>
            <w:r w:rsidR="00633FCF">
              <w:rPr>
                <w:rFonts w:ascii="Times New Roman" w:hAnsi="Times New Roman"/>
                <w:color w:val="000000" w:themeColor="text1"/>
                <w:sz w:val="28"/>
                <w:szCs w:val="28"/>
                <w:lang w:val="ru-RU"/>
              </w:rPr>
              <w:t>отбор</w:t>
            </w:r>
            <w:r w:rsidRPr="007238DB">
              <w:rPr>
                <w:rFonts w:ascii="Times New Roman" w:hAnsi="Times New Roman"/>
                <w:color w:val="000000" w:themeColor="text1"/>
                <w:sz w:val="28"/>
                <w:szCs w:val="28"/>
                <w:lang w:val="ru-RU"/>
              </w:rPr>
              <w:t>а представлен в приложении № 1 (формы № 1,2,3,4,5,6) к настоящей инструкции</w:t>
            </w:r>
            <w:r w:rsidR="007F1F36" w:rsidRPr="00612FFB">
              <w:rPr>
                <w:rFonts w:ascii="Times New Roman" w:hAnsi="Times New Roman"/>
                <w:color w:val="000000" w:themeColor="text1"/>
                <w:sz w:val="28"/>
                <w:szCs w:val="28"/>
                <w:lang w:val="ru-RU"/>
              </w:rPr>
              <w:t>.</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6.</w:t>
            </w:r>
            <w:r w:rsidR="005129F9">
              <w:rPr>
                <w:rFonts w:ascii="Times New Roman" w:hAnsi="Times New Roman"/>
                <w:color w:val="000000" w:themeColor="text1"/>
                <w:sz w:val="28"/>
                <w:szCs w:val="28"/>
                <w:lang w:val="ru-RU"/>
              </w:rPr>
              <w:t>4</w:t>
            </w: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7238D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ных предложений и определение победителя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производятся на основании </w:t>
            </w:r>
            <w:r w:rsidR="00005C72" w:rsidRPr="00612FFB">
              <w:rPr>
                <w:rFonts w:ascii="Times New Roman" w:hAnsi="Times New Roman"/>
                <w:color w:val="000000" w:themeColor="text1"/>
                <w:sz w:val="28"/>
                <w:szCs w:val="28"/>
                <w:lang w:val="ru-RU"/>
              </w:rPr>
              <w:t xml:space="preserve">последовательности, порядка, </w:t>
            </w:r>
            <w:r w:rsidRPr="00612FFB">
              <w:rPr>
                <w:rFonts w:ascii="Times New Roman" w:hAnsi="Times New Roman"/>
                <w:color w:val="000000" w:themeColor="text1"/>
                <w:sz w:val="28"/>
                <w:szCs w:val="28"/>
                <w:lang w:val="ru-RU"/>
              </w:rPr>
              <w:t>критериев</w:t>
            </w:r>
            <w:r w:rsidR="00872F60" w:rsidRPr="00612FFB">
              <w:rPr>
                <w:rFonts w:ascii="Times New Roman" w:hAnsi="Times New Roman"/>
                <w:color w:val="000000" w:themeColor="text1"/>
                <w:sz w:val="28"/>
                <w:szCs w:val="28"/>
                <w:lang w:val="ru-RU"/>
              </w:rPr>
              <w:t xml:space="preserve"> </w:t>
            </w:r>
            <w:r w:rsidR="00872F60" w:rsidRPr="00612FFB">
              <w:rPr>
                <w:rFonts w:ascii="Times New Roman" w:hAnsi="Times New Roman"/>
                <w:color w:val="000000" w:themeColor="text1"/>
                <w:sz w:val="28"/>
                <w:szCs w:val="28"/>
                <w:lang w:val="ru-RU"/>
              </w:rPr>
              <w:br/>
              <w:t>и метода</w:t>
            </w:r>
            <w:r w:rsidRPr="00612FFB">
              <w:rPr>
                <w:rFonts w:ascii="Times New Roman" w:hAnsi="Times New Roman"/>
                <w:color w:val="000000" w:themeColor="text1"/>
                <w:sz w:val="28"/>
                <w:szCs w:val="28"/>
                <w:lang w:val="ru-RU"/>
              </w:rPr>
              <w:t xml:space="preserve">, изложенных в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 (Приложение № </w:t>
            </w:r>
            <w:r w:rsidR="007238DB" w:rsidRPr="007238DB">
              <w:rPr>
                <w:rFonts w:ascii="Times New Roman" w:hAnsi="Times New Roman"/>
                <w:color w:val="000000" w:themeColor="text1"/>
                <w:sz w:val="28"/>
                <w:szCs w:val="28"/>
                <w:lang w:val="ru-RU"/>
              </w:rPr>
              <w:t>2</w:t>
            </w:r>
            <w:r w:rsidRPr="00612FFB">
              <w:rPr>
                <w:rFonts w:ascii="Times New Roman" w:hAnsi="Times New Roman"/>
                <w:color w:val="000000" w:themeColor="text1"/>
                <w:sz w:val="28"/>
                <w:szCs w:val="28"/>
                <w:lang w:val="ru-RU"/>
              </w:rPr>
              <w:t>).</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129F9">
              <w:rPr>
                <w:rFonts w:ascii="Times New Roman" w:hAnsi="Times New Roman"/>
                <w:sz w:val="28"/>
                <w:szCs w:val="28"/>
                <w:lang w:val="ru-RU"/>
              </w:rPr>
              <w:t>5</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отстраняется от участия в </w:t>
            </w:r>
            <w:r w:rsidR="00633FCF">
              <w:rPr>
                <w:rFonts w:ascii="Times New Roman" w:hAnsi="Times New Roman"/>
                <w:sz w:val="28"/>
                <w:szCs w:val="28"/>
                <w:lang w:val="ru-RU"/>
              </w:rPr>
              <w:t>отбор</w:t>
            </w:r>
            <w:r w:rsidRPr="00612FFB">
              <w:rPr>
                <w:rFonts w:ascii="Times New Roman" w:hAnsi="Times New Roman"/>
                <w:sz w:val="28"/>
                <w:szCs w:val="28"/>
                <w:lang w:val="ru-RU"/>
              </w:rPr>
              <w:t>е, если: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о нем имеется запись в Едином реестре недобросовестных исполнителей;</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 него имеется просроченная задолженность </w:t>
            </w:r>
            <w:r w:rsidRPr="00612FFB">
              <w:rPr>
                <w:rFonts w:ascii="Times New Roman" w:hAnsi="Times New Roman"/>
                <w:sz w:val="28"/>
                <w:szCs w:val="28"/>
                <w:lang w:val="ru-RU"/>
              </w:rPr>
              <w:br/>
              <w:t>по уплате налогов и сборов;</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в отношении него введены процедуры банкротства;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633FCF">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участник прямо или косвенно предлагает, дает или соглашается дать любому нынешнему либо бывшему должностному лицу или работнику </w:t>
            </w:r>
            <w:r w:rsidRPr="00612FFB">
              <w:rPr>
                <w:rFonts w:ascii="Times New Roman" w:hAnsi="Times New Roman"/>
                <w:sz w:val="28"/>
                <w:szCs w:val="28"/>
                <w:lang w:val="ru-RU"/>
              </w:rPr>
              <w:lastRenderedPageBreak/>
              <w:t>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D35A1">
              <w:rPr>
                <w:rFonts w:ascii="Times New Roman" w:hAnsi="Times New Roman"/>
                <w:sz w:val="28"/>
                <w:szCs w:val="28"/>
                <w:lang w:val="ru-RU"/>
              </w:rPr>
              <w:t> </w:t>
            </w:r>
            <w:r w:rsidRPr="00612FFB">
              <w:rPr>
                <w:rFonts w:ascii="Times New Roman" w:hAnsi="Times New Roman"/>
                <w:sz w:val="28"/>
                <w:szCs w:val="28"/>
                <w:lang w:val="ru-RU"/>
              </w:rPr>
              <w:t xml:space="preserve">участник совершает </w:t>
            </w:r>
            <w:proofErr w:type="spellStart"/>
            <w:r w:rsidRPr="00612FFB">
              <w:rPr>
                <w:rFonts w:ascii="Times New Roman" w:hAnsi="Times New Roman"/>
                <w:sz w:val="28"/>
                <w:szCs w:val="28"/>
                <w:lang w:val="ru-RU"/>
              </w:rPr>
              <w:t>антиконкурентные</w:t>
            </w:r>
            <w:proofErr w:type="spellEnd"/>
            <w:r w:rsidRPr="00612FFB">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612FFB">
              <w:rPr>
                <w:rFonts w:ascii="Times New Roman" w:hAnsi="Times New Roman"/>
                <w:sz w:val="28"/>
                <w:szCs w:val="28"/>
                <w:lang w:val="ru-RU"/>
              </w:rPr>
              <w:t>аффилированности</w:t>
            </w:r>
            <w:proofErr w:type="spellEnd"/>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участником не представлено заявление по недопущению коррупционных проявлений;</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 участника не имеется правомочность на заключение договора;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612FFB">
              <w:rPr>
                <w:rFonts w:ascii="Times New Roman" w:hAnsi="Times New Roman"/>
                <w:sz w:val="28"/>
                <w:szCs w:val="28"/>
                <w:lang w:val="ru-RU"/>
              </w:rPr>
              <w:br/>
              <w:t xml:space="preserve">не соответствует требованиям </w:t>
            </w:r>
            <w:r w:rsidR="00633FCF">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633FC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Решение об отстранении участника от участия </w:t>
            </w:r>
            <w:r w:rsidRPr="00612FFB">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129F9">
              <w:rPr>
                <w:rFonts w:ascii="Times New Roman" w:hAnsi="Times New Roman"/>
                <w:sz w:val="28"/>
                <w:szCs w:val="28"/>
                <w:lang w:val="ru-RU"/>
              </w:rPr>
              <w:t>6</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633FCF"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 xml:space="preserve">ное предложение 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 xml:space="preserve">ной документации. Решение ответственного секретаря закупочной комиссии о признании </w:t>
            </w: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Решение о несоответствии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участника требованиям с указанием причин такого решения направляется </w:t>
            </w:r>
            <w:r w:rsidRPr="00612FFB">
              <w:rPr>
                <w:rFonts w:ascii="Times New Roman" w:hAnsi="Times New Roman"/>
                <w:color w:val="000000" w:themeColor="text1"/>
                <w:sz w:val="28"/>
                <w:szCs w:val="28"/>
                <w:lang w:val="ru-RU"/>
              </w:rPr>
              <w:br/>
            </w:r>
            <w:r w:rsidRPr="00612FFB">
              <w:rPr>
                <w:rFonts w:ascii="Times New Roman" w:hAnsi="Times New Roman"/>
                <w:color w:val="000000" w:themeColor="text1"/>
                <w:sz w:val="28"/>
                <w:szCs w:val="28"/>
                <w:lang w:val="ru-RU"/>
              </w:rPr>
              <w:lastRenderedPageBreak/>
              <w:t>в персональный кабинет участника в день принятия такого решения.</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129F9">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129F9">
              <w:rPr>
                <w:rFonts w:ascii="Times New Roman" w:hAnsi="Times New Roman"/>
                <w:sz w:val="28"/>
                <w:szCs w:val="28"/>
                <w:lang w:val="ru-RU"/>
              </w:rPr>
              <w:t>7</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Во время оценки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w:t>
            </w:r>
            <w:r w:rsidR="00C343F1" w:rsidRPr="00612FFB">
              <w:rPr>
                <w:rFonts w:ascii="Times New Roman" w:hAnsi="Times New Roman"/>
                <w:sz w:val="28"/>
                <w:szCs w:val="28"/>
                <w:lang w:val="ru-RU"/>
              </w:rPr>
              <w:t>Закупочная комиссия</w:t>
            </w:r>
            <w:r w:rsidRPr="00612FFB">
              <w:rPr>
                <w:rFonts w:ascii="Times New Roman" w:hAnsi="Times New Roman"/>
                <w:sz w:val="28"/>
                <w:szCs w:val="28"/>
                <w:lang w:val="ru-RU"/>
              </w:rPr>
              <w:t xml:space="preserve"> может запрашивать у участников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разъяснения по поводу их </w:t>
            </w:r>
            <w:r w:rsidR="00633FCF">
              <w:rPr>
                <w:rFonts w:ascii="Times New Roman" w:hAnsi="Times New Roman"/>
                <w:sz w:val="28"/>
                <w:szCs w:val="28"/>
                <w:lang w:val="ru-RU"/>
              </w:rPr>
              <w:t>отбор</w:t>
            </w:r>
            <w:r w:rsidRPr="00612FFB">
              <w:rPr>
                <w:rFonts w:ascii="Times New Roman" w:hAnsi="Times New Roman"/>
                <w:sz w:val="28"/>
                <w:szCs w:val="28"/>
                <w:lang w:val="ru-RU"/>
              </w:rPr>
              <w:t>ных предложений. Данная процедура проводится</w:t>
            </w:r>
            <w:r w:rsidR="00C343F1" w:rsidRPr="00612FFB">
              <w:rPr>
                <w:rFonts w:ascii="Times New Roman" w:hAnsi="Times New Roman"/>
                <w:sz w:val="28"/>
                <w:szCs w:val="28"/>
                <w:lang w:val="ru-RU"/>
              </w:rPr>
              <w:t xml:space="preserve"> </w:t>
            </w:r>
            <w:r w:rsidRPr="00612FFB">
              <w:rPr>
                <w:rFonts w:ascii="Times New Roman" w:hAnsi="Times New Roman"/>
                <w:sz w:val="28"/>
                <w:szCs w:val="28"/>
                <w:lang w:val="ru-RU"/>
              </w:rPr>
              <w:t>в электронной форме.</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612FFB">
              <w:rPr>
                <w:rFonts w:ascii="Times New Roman" w:hAnsi="Times New Roman"/>
                <w:sz w:val="28"/>
                <w:szCs w:val="28"/>
                <w:lang w:val="ru-RU"/>
              </w:rPr>
              <w:br/>
              <w:t>по цене.</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135B6A" w:rsidRDefault="007F1F36" w:rsidP="005129F9">
            <w:pPr>
              <w:spacing w:before="60" w:after="60"/>
              <w:jc w:val="center"/>
              <w:rPr>
                <w:rFonts w:ascii="Times New Roman" w:hAnsi="Times New Roman"/>
                <w:sz w:val="28"/>
                <w:szCs w:val="28"/>
              </w:rPr>
            </w:pPr>
            <w:r w:rsidRPr="00612FFB">
              <w:rPr>
                <w:rFonts w:ascii="Times New Roman" w:hAnsi="Times New Roman"/>
                <w:sz w:val="28"/>
                <w:szCs w:val="28"/>
                <w:lang w:val="ru-RU"/>
              </w:rPr>
              <w:t>6.</w:t>
            </w:r>
            <w:r w:rsidR="005129F9">
              <w:rPr>
                <w:rFonts w:ascii="Times New Roman" w:hAnsi="Times New Roman"/>
                <w:sz w:val="28"/>
                <w:szCs w:val="28"/>
                <w:lang w:val="ru-RU"/>
              </w:rPr>
              <w:t>8</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BD7BF9">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Срок рассмотрения и оценки предложений участников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не может превышать </w:t>
            </w:r>
            <w:r w:rsidRPr="00612FFB">
              <w:rPr>
                <w:rFonts w:ascii="Times New Roman" w:hAnsi="Times New Roman"/>
                <w:color w:val="000000" w:themeColor="text1"/>
                <w:sz w:val="28"/>
                <w:szCs w:val="28"/>
                <w:lang w:val="ru-RU"/>
              </w:rPr>
              <w:br/>
            </w:r>
            <w:r w:rsidR="00BD7BF9">
              <w:rPr>
                <w:rFonts w:ascii="Times New Roman" w:hAnsi="Times New Roman"/>
                <w:color w:val="000000" w:themeColor="text1"/>
                <w:sz w:val="28"/>
                <w:szCs w:val="28"/>
                <w:lang w:val="ru-RU"/>
              </w:rPr>
              <w:t>10</w:t>
            </w:r>
            <w:r w:rsidRPr="00612FFB">
              <w:rPr>
                <w:rFonts w:ascii="Times New Roman" w:hAnsi="Times New Roman"/>
                <w:color w:val="000000" w:themeColor="text1"/>
                <w:sz w:val="28"/>
                <w:szCs w:val="28"/>
                <w:lang w:val="ru-RU"/>
              </w:rPr>
              <w:t xml:space="preserve"> (</w:t>
            </w:r>
            <w:proofErr w:type="spellStart"/>
            <w:r w:rsidR="00BD7BF9">
              <w:rPr>
                <w:rFonts w:ascii="Times New Roman" w:hAnsi="Times New Roman"/>
                <w:color w:val="000000" w:themeColor="text1"/>
                <w:sz w:val="28"/>
                <w:szCs w:val="28"/>
                <w:lang w:val="ru-RU"/>
              </w:rPr>
              <w:t>десать</w:t>
            </w:r>
            <w:proofErr w:type="spellEnd"/>
            <w:r w:rsidRPr="00612FFB">
              <w:rPr>
                <w:rFonts w:ascii="Times New Roman" w:hAnsi="Times New Roman"/>
                <w:color w:val="000000" w:themeColor="text1"/>
                <w:sz w:val="28"/>
                <w:szCs w:val="28"/>
                <w:lang w:val="ru-RU"/>
              </w:rPr>
              <w:t xml:space="preserve">) рабочих дней с момента окончания подачи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w:t>
            </w:r>
          </w:p>
        </w:tc>
      </w:tr>
      <w:tr w:rsidR="007F1F36" w:rsidRPr="00EA4894" w:rsidTr="007336FC">
        <w:trPr>
          <w:trHeight w:val="996"/>
        </w:trPr>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7</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Подача предложения для участия в электронном </w:t>
            </w:r>
            <w:r w:rsidR="00633FCF">
              <w:rPr>
                <w:rFonts w:ascii="Times New Roman" w:hAnsi="Times New Roman"/>
                <w:b/>
                <w:sz w:val="28"/>
                <w:szCs w:val="28"/>
                <w:lang w:val="ru-RU"/>
              </w:rPr>
              <w:t>отбор</w:t>
            </w:r>
            <w:r w:rsidRPr="00612FFB">
              <w:rPr>
                <w:rFonts w:ascii="Times New Roman" w:hAnsi="Times New Roman"/>
                <w:b/>
                <w:sz w:val="28"/>
                <w:szCs w:val="28"/>
                <w:lang w:val="ru-RU"/>
              </w:rPr>
              <w:t>е</w:t>
            </w:r>
          </w:p>
        </w:tc>
        <w:tc>
          <w:tcPr>
            <w:tcW w:w="709" w:type="dxa"/>
            <w:shd w:val="clear" w:color="auto" w:fill="auto"/>
          </w:tcPr>
          <w:p w:rsidR="007F1F36" w:rsidRPr="00612FFB" w:rsidRDefault="007F1F36" w:rsidP="007F1F36">
            <w:pPr>
              <w:tabs>
                <w:tab w:val="center" w:pos="246"/>
              </w:tabs>
              <w:spacing w:before="60" w:after="60"/>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7.1</w:t>
            </w:r>
          </w:p>
        </w:tc>
        <w:tc>
          <w:tcPr>
            <w:tcW w:w="284" w:type="dxa"/>
            <w:shd w:val="clear" w:color="auto" w:fill="auto"/>
          </w:tcPr>
          <w:p w:rsidR="007F1F36" w:rsidRPr="00612FFB"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rsidR="007F1F36" w:rsidRPr="00F475BB" w:rsidRDefault="007F1F36" w:rsidP="00F475B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Предложение на участие в </w:t>
            </w:r>
            <w:r w:rsidR="00633FC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е составляется </w:t>
            </w:r>
            <w:r w:rsidRPr="00612FFB">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а участники подают свои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7.3</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bCs/>
                <w:sz w:val="28"/>
                <w:szCs w:val="28"/>
                <w:lang w:val="ru-RU"/>
              </w:rPr>
            </w:pPr>
            <w:r w:rsidRPr="00612FFB">
              <w:rPr>
                <w:rFonts w:ascii="Times New Roman" w:hAnsi="Times New Roman"/>
                <w:bCs/>
                <w:sz w:val="28"/>
                <w:szCs w:val="28"/>
                <w:lang w:val="ru-RU"/>
              </w:rPr>
              <w:t xml:space="preserve">Вместе с </w:t>
            </w:r>
            <w:r w:rsidR="00633FCF">
              <w:rPr>
                <w:rFonts w:ascii="Times New Roman" w:hAnsi="Times New Roman"/>
                <w:bCs/>
                <w:sz w:val="28"/>
                <w:szCs w:val="28"/>
                <w:lang w:val="ru-RU"/>
              </w:rPr>
              <w:t>отбор</w:t>
            </w:r>
            <w:r w:rsidRPr="00612FFB">
              <w:rPr>
                <w:rFonts w:ascii="Times New Roman" w:hAnsi="Times New Roman"/>
                <w:bCs/>
                <w:sz w:val="28"/>
                <w:szCs w:val="28"/>
                <w:lang w:val="ru-RU"/>
              </w:rPr>
              <w:t>ным предложением участники могут размещать в виде файлов эскизы, рисунки, чертежи, фотографии и иные документы*.</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bCs/>
                <w:lang w:val="ru-RU"/>
              </w:rPr>
              <w:t>*</w:t>
            </w:r>
            <w:r w:rsidRPr="00612FF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sidRPr="00612FFB">
              <w:rPr>
                <w:rFonts w:ascii="Times New Roman" w:hAnsi="Times New Roman"/>
                <w:bCs/>
                <w:i/>
                <w:u w:val="single"/>
                <w:lang w:val="ru-RU"/>
              </w:rPr>
              <w:t xml:space="preserve"> </w:t>
            </w:r>
            <w:r w:rsidRPr="00612FFB">
              <w:rPr>
                <w:rFonts w:ascii="Times New Roman" w:hAnsi="Times New Roman"/>
                <w:bCs/>
                <w:i/>
                <w:u w:val="single"/>
                <w:lang w:val="ru-RU"/>
              </w:rPr>
              <w:t>со стороны участников</w:t>
            </w:r>
            <w:r w:rsidRPr="00612FFB">
              <w:rPr>
                <w:rFonts w:ascii="Times New Roman" w:hAnsi="Times New Roman"/>
                <w:bCs/>
                <w:i/>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этом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участников представляются посредством прикрепления документов в соответствии с шаблонами </w:t>
            </w:r>
            <w:r w:rsidRPr="00612FF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633FCF"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7.4</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343F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 наступления срока вскрытия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не допускается их просмотр участниками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7.5</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sidR="00633FC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вправе подать только одно </w:t>
            </w:r>
            <w:r w:rsidR="00633FCF">
              <w:rPr>
                <w:rFonts w:ascii="Times New Roman" w:hAnsi="Times New Roman"/>
                <w:sz w:val="28"/>
                <w:szCs w:val="28"/>
                <w:lang w:val="ru-RU"/>
              </w:rPr>
              <w:t>отбор</w:t>
            </w:r>
            <w:r w:rsidRPr="00612FFB">
              <w:rPr>
                <w:rFonts w:ascii="Times New Roman" w:hAnsi="Times New Roman"/>
                <w:sz w:val="28"/>
                <w:szCs w:val="28"/>
                <w:lang w:val="ru-RU"/>
              </w:rPr>
              <w:t>ное предложение на один лот;</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несет ответственность за подлинность </w:t>
            </w:r>
            <w:r w:rsidRPr="00612FFB">
              <w:rPr>
                <w:rFonts w:ascii="Times New Roman" w:hAnsi="Times New Roman"/>
                <w:sz w:val="28"/>
                <w:szCs w:val="28"/>
                <w:lang w:val="ru-RU"/>
              </w:rPr>
              <w:br/>
              <w:t xml:space="preserve">и достоверность представляемых информации </w:t>
            </w:r>
            <w:r w:rsidRPr="00612FFB">
              <w:rPr>
                <w:rFonts w:ascii="Times New Roman" w:hAnsi="Times New Roman"/>
                <w:sz w:val="28"/>
                <w:szCs w:val="28"/>
                <w:lang w:val="ru-RU"/>
              </w:rPr>
              <w:br/>
              <w:t xml:space="preserve">и документов;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до срока окончания подачи предложений вправе отозвать поданное </w:t>
            </w:r>
            <w:r w:rsidR="00633FCF">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7.6</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shd w:val="clear" w:color="auto" w:fill="FFFFFF"/>
                <w:lang w:val="ru-RU"/>
              </w:rPr>
              <w:t xml:space="preserve">Прием электронной системой </w:t>
            </w:r>
            <w:r w:rsidR="00633FCF">
              <w:rPr>
                <w:rFonts w:ascii="Times New Roman" w:hAnsi="Times New Roman"/>
                <w:sz w:val="28"/>
                <w:szCs w:val="28"/>
                <w:shd w:val="clear" w:color="auto" w:fill="FFFFFF"/>
                <w:lang w:val="ru-RU"/>
              </w:rPr>
              <w:t>отбор</w:t>
            </w:r>
            <w:r w:rsidRPr="00612FFB">
              <w:rPr>
                <w:rFonts w:ascii="Times New Roman" w:hAnsi="Times New Roman"/>
                <w:sz w:val="28"/>
                <w:szCs w:val="28"/>
                <w:shd w:val="clear" w:color="auto" w:fill="FFFFFF"/>
                <w:lang w:val="ru-RU"/>
              </w:rPr>
              <w:t>ных предложений прекращается с наступлением срока и времени, указанного в опубликованном объявлении.</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238DB" w:rsidP="007F1F36">
            <w:pPr>
              <w:spacing w:before="60" w:after="60"/>
              <w:jc w:val="center"/>
              <w:rPr>
                <w:rFonts w:ascii="Times New Roman" w:hAnsi="Times New Roman"/>
                <w:sz w:val="28"/>
                <w:szCs w:val="28"/>
                <w:lang w:val="ru-RU"/>
              </w:rPr>
            </w:pPr>
            <w:r>
              <w:rPr>
                <w:rFonts w:ascii="Times New Roman" w:hAnsi="Times New Roman"/>
                <w:sz w:val="28"/>
                <w:szCs w:val="28"/>
                <w:lang w:val="ru-RU"/>
              </w:rPr>
              <w:t>7.7</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612FFB">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612FFB">
              <w:rPr>
                <w:rFonts w:ascii="Times New Roman" w:hAnsi="Times New Roman"/>
                <w:sz w:val="28"/>
                <w:szCs w:val="28"/>
                <w:lang w:val="ru-RU"/>
              </w:rPr>
              <w:br/>
              <w:t xml:space="preserve">на предлагаемый товар </w:t>
            </w:r>
            <w:r w:rsidR="008A3C39" w:rsidRPr="00612FFB">
              <w:rPr>
                <w:rFonts w:ascii="Times New Roman" w:hAnsi="Times New Roman"/>
                <w:sz w:val="28"/>
                <w:szCs w:val="28"/>
                <w:lang w:val="ru-RU"/>
              </w:rPr>
              <w:t xml:space="preserve">(работы, услуги) </w:t>
            </w:r>
            <w:r w:rsidRPr="00612FFB">
              <w:rPr>
                <w:rFonts w:ascii="Times New Roman" w:hAnsi="Times New Roman"/>
                <w:sz w:val="28"/>
                <w:szCs w:val="28"/>
                <w:lang w:val="ru-RU"/>
              </w:rPr>
              <w:t>в соответствии с формой №</w:t>
            </w:r>
            <w:r w:rsidR="003E1B11">
              <w:rPr>
                <w:rFonts w:ascii="Times New Roman" w:hAnsi="Times New Roman"/>
                <w:sz w:val="28"/>
                <w:szCs w:val="28"/>
                <w:lang w:val="ru-RU"/>
              </w:rPr>
              <w:t>6</w:t>
            </w:r>
            <w:r w:rsidRPr="00612FFB">
              <w:rPr>
                <w:rFonts w:ascii="Times New Roman" w:hAnsi="Times New Roman"/>
                <w:sz w:val="28"/>
                <w:szCs w:val="28"/>
                <w:lang w:val="ru-RU"/>
              </w:rPr>
              <w:t>, прилагаемой к данной инструкции;</w:t>
            </w:r>
          </w:p>
          <w:p w:rsidR="009573BF" w:rsidRPr="00612FFB"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113"/>
            <w:r w:rsidRPr="00612FFB">
              <w:rPr>
                <w:rFonts w:ascii="Times New Roman" w:hAnsi="Times New Roman"/>
                <w:sz w:val="28"/>
                <w:szCs w:val="28"/>
                <w:lang w:val="ru-RU"/>
              </w:rPr>
              <w:t>доверенность (форма № </w:t>
            </w:r>
            <w:r w:rsidR="003E1B11">
              <w:rPr>
                <w:rFonts w:ascii="Times New Roman" w:hAnsi="Times New Roman"/>
                <w:sz w:val="28"/>
                <w:szCs w:val="28"/>
                <w:lang w:val="ru-RU"/>
              </w:rPr>
              <w:t>5</w:t>
            </w:r>
            <w:r w:rsidRPr="00612FFB">
              <w:rPr>
                <w:rFonts w:ascii="Times New Roman" w:hAnsi="Times New Roman"/>
                <w:sz w:val="28"/>
                <w:szCs w:val="28"/>
                <w:lang w:val="ru-RU"/>
              </w:rPr>
              <w:t>)</w:t>
            </w:r>
            <w:r w:rsidRPr="00612FFB">
              <w:rPr>
                <w:lang w:val="ru-RU"/>
              </w:rPr>
              <w:t xml:space="preserve"> </w:t>
            </w:r>
            <w:r w:rsidRPr="00612FFB">
              <w:rPr>
                <w:rFonts w:ascii="Times New Roman" w:hAnsi="Times New Roman"/>
                <w:sz w:val="28"/>
                <w:szCs w:val="28"/>
                <w:lang w:val="ru-RU"/>
              </w:rPr>
              <w:t xml:space="preserve">или </w:t>
            </w:r>
            <w:proofErr w:type="spellStart"/>
            <w:r w:rsidRPr="00612FFB">
              <w:rPr>
                <w:rFonts w:ascii="Times New Roman" w:hAnsi="Times New Roman"/>
                <w:sz w:val="28"/>
                <w:szCs w:val="28"/>
                <w:lang w:val="ru-RU"/>
              </w:rPr>
              <w:t>авторизационное</w:t>
            </w:r>
            <w:proofErr w:type="spellEnd"/>
            <w:r w:rsidRPr="00612FFB">
              <w:rPr>
                <w:rFonts w:ascii="Times New Roman" w:hAnsi="Times New Roman"/>
                <w:sz w:val="28"/>
                <w:szCs w:val="28"/>
                <w:lang w:val="ru-RU"/>
              </w:rPr>
              <w:t xml:space="preserve"> письмо от производителя </w:t>
            </w:r>
            <w:r w:rsidRPr="00612FFB">
              <w:rPr>
                <w:rFonts w:ascii="Times New Roman" w:hAnsi="Times New Roman"/>
                <w:sz w:val="28"/>
                <w:szCs w:val="28"/>
                <w:lang w:val="ru-RU"/>
              </w:rPr>
              <w:br/>
            </w:r>
            <w:r w:rsidRPr="00612FFB">
              <w:rPr>
                <w:rFonts w:ascii="Times New Roman" w:hAnsi="Times New Roman"/>
                <w:i/>
                <w:sz w:val="28"/>
                <w:szCs w:val="28"/>
                <w:lang w:val="ru-RU"/>
              </w:rPr>
              <w:t xml:space="preserve">(в случае если участник электронного </w:t>
            </w:r>
            <w:r w:rsidR="00633FCF">
              <w:rPr>
                <w:rFonts w:ascii="Times New Roman" w:hAnsi="Times New Roman"/>
                <w:i/>
                <w:sz w:val="28"/>
                <w:szCs w:val="28"/>
                <w:lang w:val="ru-RU"/>
              </w:rPr>
              <w:t>отбор</w:t>
            </w:r>
            <w:r w:rsidRPr="00612FFB">
              <w:rPr>
                <w:rFonts w:ascii="Times New Roman" w:hAnsi="Times New Roman"/>
                <w:i/>
                <w:sz w:val="28"/>
                <w:szCs w:val="28"/>
                <w:lang w:val="ru-RU"/>
              </w:rPr>
              <w:t xml:space="preserve">а </w:t>
            </w:r>
            <w:r w:rsidRPr="00612FFB">
              <w:rPr>
                <w:rFonts w:ascii="Times New Roman" w:hAnsi="Times New Roman"/>
                <w:i/>
                <w:sz w:val="28"/>
                <w:szCs w:val="28"/>
                <w:lang w:val="ru-RU"/>
              </w:rPr>
              <w:br/>
              <w:t>не является производителем предлагаемого товара)</w:t>
            </w:r>
            <w:bookmarkEnd w:id="3"/>
            <w:r w:rsidRPr="00612FFB">
              <w:rPr>
                <w:rFonts w:ascii="Times New Roman" w:hAnsi="Times New Roman"/>
                <w:sz w:val="28"/>
                <w:szCs w:val="28"/>
                <w:lang w:val="ru-RU"/>
              </w:rPr>
              <w:t>;</w:t>
            </w:r>
          </w:p>
          <w:p w:rsidR="009573BF" w:rsidRPr="00612FFB"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4" w:name="_Hlk523078286"/>
            <w:r w:rsidRPr="00612FFB">
              <w:rPr>
                <w:rFonts w:ascii="Times New Roman" w:hAnsi="Times New Roman"/>
                <w:sz w:val="28"/>
                <w:szCs w:val="28"/>
                <w:lang w:val="ru-RU"/>
              </w:rPr>
              <w:t xml:space="preserve">техническая документация (брошюры, технические паспорта, инструкция </w:t>
            </w:r>
            <w:r w:rsidRPr="00612FFB">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612FFB" w:rsidRDefault="007238DB" w:rsidP="007F1F36">
            <w:pPr>
              <w:spacing w:before="60" w:after="60"/>
              <w:jc w:val="center"/>
              <w:rPr>
                <w:rFonts w:ascii="Times New Roman" w:hAnsi="Times New Roman"/>
                <w:sz w:val="28"/>
                <w:szCs w:val="28"/>
                <w:lang w:val="ru-RU"/>
              </w:rPr>
            </w:pPr>
            <w:r>
              <w:rPr>
                <w:rFonts w:ascii="Times New Roman" w:hAnsi="Times New Roman"/>
                <w:sz w:val="28"/>
                <w:szCs w:val="28"/>
                <w:lang w:val="ru-RU"/>
              </w:rPr>
              <w:t>7.8</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C5575">
            <w:pPr>
              <w:spacing w:before="60" w:after="60"/>
              <w:jc w:val="both"/>
              <w:rPr>
                <w:rFonts w:ascii="Times New Roman" w:hAnsi="Times New Roman"/>
                <w:sz w:val="28"/>
                <w:szCs w:val="28"/>
                <w:lang w:val="ru-RU"/>
              </w:rPr>
            </w:pPr>
            <w:r w:rsidRPr="00612FFB">
              <w:rPr>
                <w:rFonts w:ascii="Times New Roman" w:hAnsi="Times New Roman"/>
                <w:sz w:val="28"/>
                <w:szCs w:val="28"/>
                <w:lang w:val="ru-RU"/>
              </w:rPr>
              <w:t>Ценовое предложение участника</w:t>
            </w:r>
            <w:r w:rsidR="00CC5575" w:rsidRPr="00612FFB">
              <w:rPr>
                <w:rFonts w:ascii="Times New Roman" w:hAnsi="Times New Roman"/>
                <w:sz w:val="28"/>
                <w:szCs w:val="28"/>
                <w:lang w:val="ru-RU"/>
              </w:rPr>
              <w:t xml:space="preserve"> вносится в соответствующий раздел электронной системы</w:t>
            </w:r>
            <w:r w:rsidRPr="00612FFB">
              <w:rPr>
                <w:rFonts w:ascii="Times New Roman" w:hAnsi="Times New Roman"/>
                <w:sz w:val="28"/>
                <w:szCs w:val="28"/>
                <w:lang w:val="ru-RU"/>
              </w:rPr>
              <w:t>.</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8</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Продление срока предоставления </w:t>
            </w:r>
            <w:r w:rsidR="00633FCF">
              <w:rPr>
                <w:rFonts w:ascii="Times New Roman" w:hAnsi="Times New Roman"/>
                <w:b/>
                <w:sz w:val="28"/>
                <w:szCs w:val="28"/>
                <w:lang w:val="ru-RU"/>
              </w:rPr>
              <w:lastRenderedPageBreak/>
              <w:t>отбор</w:t>
            </w:r>
            <w:r w:rsidRPr="00612FFB">
              <w:rPr>
                <w:rFonts w:ascii="Times New Roman" w:hAnsi="Times New Roman"/>
                <w:b/>
                <w:sz w:val="28"/>
                <w:szCs w:val="28"/>
                <w:lang w:val="ru-RU"/>
              </w:rPr>
              <w:t>ных предложений</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lastRenderedPageBreak/>
              <w:t>8.1</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343F1">
            <w:pPr>
              <w:spacing w:before="60" w:after="60"/>
              <w:jc w:val="both"/>
              <w:rPr>
                <w:rFonts w:ascii="Times New Roman" w:hAnsi="Times New Roman"/>
                <w:sz w:val="28"/>
                <w:szCs w:val="28"/>
                <w:shd w:val="clear" w:color="auto" w:fill="FFFFFF"/>
                <w:lang w:val="ru-RU"/>
              </w:rPr>
            </w:pPr>
            <w:r w:rsidRPr="00612FFB">
              <w:rPr>
                <w:rFonts w:ascii="Times New Roman" w:hAnsi="Times New Roman"/>
                <w:sz w:val="28"/>
                <w:szCs w:val="28"/>
                <w:lang w:val="ru-RU"/>
              </w:rPr>
              <w:t xml:space="preserve">В случае необходимости заказчик может продлить срок представления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ных </w:t>
            </w:r>
            <w:r w:rsidRPr="00612FFB">
              <w:rPr>
                <w:rFonts w:ascii="Times New Roman" w:hAnsi="Times New Roman"/>
                <w:sz w:val="28"/>
                <w:szCs w:val="28"/>
                <w:lang w:val="ru-RU"/>
              </w:rPr>
              <w:lastRenderedPageBreak/>
              <w:t xml:space="preserve">предложений, который распространяется на всех участников или обратиться к участникам с предложением о продлении срока действия их </w:t>
            </w:r>
            <w:r w:rsidR="00633FCF">
              <w:rPr>
                <w:rFonts w:ascii="Times New Roman" w:hAnsi="Times New Roman"/>
                <w:sz w:val="28"/>
                <w:szCs w:val="28"/>
                <w:lang w:val="ru-RU"/>
              </w:rPr>
              <w:t>отбор</w:t>
            </w:r>
            <w:r w:rsidRPr="00612FFB">
              <w:rPr>
                <w:rFonts w:ascii="Times New Roman" w:hAnsi="Times New Roman"/>
                <w:sz w:val="28"/>
                <w:szCs w:val="28"/>
                <w:lang w:val="ru-RU"/>
              </w:rPr>
              <w:t>ных предложений на определенный период по решению закупочной комиссии.</w:t>
            </w:r>
          </w:p>
        </w:tc>
      </w:tr>
      <w:tr w:rsidR="007F1F36" w:rsidRPr="00EA4894"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8.2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не позднее чем за один рабочий день до даты окончания срока подачи предложений на участие в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е. </w:t>
            </w:r>
          </w:p>
          <w:p w:rsidR="007F1F36" w:rsidRPr="00612FFB" w:rsidRDefault="007F1F36" w:rsidP="00C343F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633FCF">
              <w:rPr>
                <w:rFonts w:ascii="Times New Roman" w:hAnsi="Times New Roman"/>
                <w:sz w:val="28"/>
                <w:szCs w:val="28"/>
                <w:lang w:val="ru-RU"/>
              </w:rPr>
              <w:t>отбор</w:t>
            </w:r>
            <w:r w:rsidRPr="00612FFB">
              <w:rPr>
                <w:rFonts w:ascii="Times New Roman" w:hAnsi="Times New Roman"/>
                <w:sz w:val="28"/>
                <w:szCs w:val="28"/>
                <w:lang w:val="ru-RU"/>
              </w:rPr>
              <w:t xml:space="preserve">е должен быть продлен не менее чем на десять рабочих дней с даты внесения изменений в </w:t>
            </w:r>
            <w:r w:rsidR="00633FCF">
              <w:rPr>
                <w:rFonts w:ascii="Times New Roman" w:hAnsi="Times New Roman"/>
                <w:sz w:val="28"/>
                <w:szCs w:val="28"/>
                <w:lang w:val="ru-RU"/>
              </w:rPr>
              <w:t>отбор</w:t>
            </w:r>
            <w:r w:rsidRPr="00612FFB">
              <w:rPr>
                <w:rFonts w:ascii="Times New Roman" w:hAnsi="Times New Roman"/>
                <w:sz w:val="28"/>
                <w:szCs w:val="28"/>
                <w:lang w:val="ru-RU"/>
              </w:rPr>
              <w:t>ную документацию. Одновременно с этим вносятся изменения</w:t>
            </w:r>
            <w:r w:rsidR="00C343F1"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в объявление о проведении </w:t>
            </w:r>
            <w:r w:rsidR="00633FCF">
              <w:rPr>
                <w:rFonts w:ascii="Times New Roman" w:hAnsi="Times New Roman"/>
                <w:sz w:val="28"/>
                <w:szCs w:val="28"/>
                <w:lang w:val="ru-RU"/>
              </w:rPr>
              <w:t>отбор</w:t>
            </w:r>
            <w:r w:rsidRPr="00612FFB">
              <w:rPr>
                <w:rFonts w:ascii="Times New Roman" w:hAnsi="Times New Roman"/>
                <w:sz w:val="28"/>
                <w:szCs w:val="28"/>
                <w:lang w:val="ru-RU"/>
              </w:rPr>
              <w:t>а, если была изменена информация, указанная в объявлении.</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9</w:t>
            </w: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9.1</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56318F" w:rsidRPr="00566449" w:rsidRDefault="0056318F" w:rsidP="0056318F">
            <w:pPr>
              <w:spacing w:before="60" w:after="60"/>
              <w:jc w:val="both"/>
              <w:rPr>
                <w:rFonts w:ascii="Times New Roman" w:hAnsi="Times New Roman"/>
                <w:sz w:val="28"/>
                <w:szCs w:val="28"/>
                <w:lang w:val="ru-RU"/>
              </w:rPr>
            </w:pPr>
            <w:r w:rsidRPr="001C7025">
              <w:rPr>
                <w:rFonts w:ascii="Times New Roman" w:hAnsi="Times New Roman"/>
                <w:sz w:val="28"/>
                <w:szCs w:val="28"/>
                <w:lang w:val="ru-RU"/>
              </w:rPr>
              <w:t xml:space="preserve">В зависимости от условий, определенных </w:t>
            </w:r>
            <w:r w:rsidR="00897FC0">
              <w:rPr>
                <w:rFonts w:ascii="Times New Roman" w:hAnsi="Times New Roman"/>
                <w:sz w:val="28"/>
                <w:szCs w:val="28"/>
                <w:lang w:val="ru-RU"/>
              </w:rPr>
              <w:t>отбор</w:t>
            </w:r>
            <w:r w:rsidRPr="001C7025">
              <w:rPr>
                <w:rFonts w:ascii="Times New Roman" w:hAnsi="Times New Roman"/>
                <w:sz w:val="28"/>
                <w:szCs w:val="28"/>
                <w:lang w:val="ru-RU"/>
              </w:rPr>
              <w:t xml:space="preserve">ной документацией электронная система </w:t>
            </w:r>
            <w:r w:rsidRPr="001C7025">
              <w:rPr>
                <w:rFonts w:ascii="Times New Roman" w:hAnsi="Times New Roman"/>
                <w:sz w:val="28"/>
                <w:szCs w:val="28"/>
                <w:lang w:val="ru-RU"/>
              </w:rPr>
              <w:br/>
              <w:t>в автоматическом режиме определяет в качестве победителя участника, предложение которого набрало наибольшее совокупное количество баллов с учетом оценки технической и ценовой частей отборного предложения.</w:t>
            </w:r>
          </w:p>
          <w:p w:rsidR="00E13ED7" w:rsidRPr="00566449" w:rsidRDefault="00E13ED7" w:rsidP="00E13ED7">
            <w:pPr>
              <w:spacing w:before="60" w:after="60"/>
              <w:jc w:val="both"/>
              <w:rPr>
                <w:rFonts w:ascii="Times New Roman" w:hAnsi="Times New Roman"/>
                <w:sz w:val="28"/>
                <w:szCs w:val="28"/>
                <w:lang w:val="ru-RU"/>
              </w:rPr>
            </w:pPr>
            <w:r w:rsidRPr="00566449">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9.2</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612FFB">
              <w:rPr>
                <w:rFonts w:ascii="Times New Roman" w:hAnsi="Times New Roman"/>
                <w:sz w:val="28"/>
                <w:szCs w:val="28"/>
                <w:lang w:val="ru-RU"/>
              </w:rPr>
              <w:t xml:space="preserve"> признается несостоявшимся:</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в </w:t>
            </w:r>
            <w:r>
              <w:rPr>
                <w:rFonts w:ascii="Times New Roman" w:hAnsi="Times New Roman"/>
                <w:sz w:val="28"/>
                <w:szCs w:val="28"/>
                <w:lang w:val="ru-RU"/>
              </w:rPr>
              <w:t>отбор</w:t>
            </w:r>
            <w:r w:rsidRPr="00612FFB">
              <w:rPr>
                <w:rFonts w:ascii="Times New Roman" w:hAnsi="Times New Roman"/>
                <w:sz w:val="28"/>
                <w:szCs w:val="28"/>
                <w:lang w:val="ru-RU"/>
              </w:rPr>
              <w:t>е принял участие один участник или никто не принял участие;</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отбор</w:t>
            </w:r>
            <w:r w:rsidRPr="00612FFB">
              <w:rPr>
                <w:rFonts w:ascii="Times New Roman" w:hAnsi="Times New Roman"/>
                <w:sz w:val="28"/>
                <w:szCs w:val="28"/>
                <w:lang w:val="ru-RU"/>
              </w:rPr>
              <w:t xml:space="preserve"> повторно в таких же условиях, установленных в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критериях и требованиях к товарам (работам, услугам).</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9.3</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рассмотрения </w:t>
            </w:r>
            <w:r>
              <w:rPr>
                <w:rFonts w:ascii="Times New Roman" w:hAnsi="Times New Roman"/>
                <w:sz w:val="28"/>
                <w:szCs w:val="28"/>
                <w:lang w:val="ru-RU"/>
              </w:rPr>
              <w:t>отбор</w:t>
            </w:r>
            <w:r w:rsidRPr="00612FFB">
              <w:rPr>
                <w:rFonts w:ascii="Times New Roman" w:hAnsi="Times New Roman"/>
                <w:sz w:val="28"/>
                <w:szCs w:val="28"/>
                <w:lang w:val="ru-RU"/>
              </w:rPr>
              <w:t>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612FFB">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9.4</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bookmarkStart w:id="5" w:name="_Hlk523300889"/>
            <w:r w:rsidRPr="00612FFB">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612FFB">
              <w:rPr>
                <w:rFonts w:ascii="Times New Roman" w:hAnsi="Times New Roman"/>
                <w:sz w:val="28"/>
                <w:szCs w:val="28"/>
                <w:lang w:val="ru-RU"/>
              </w:rPr>
              <w:t xml:space="preserve">а. </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612FFB">
              <w:rPr>
                <w:rFonts w:ascii="Times New Roman" w:hAnsi="Times New Roman"/>
                <w:sz w:val="28"/>
                <w:szCs w:val="28"/>
                <w:lang w:val="ru-RU"/>
              </w:rPr>
              <w:t>а соответствующие разъяснения</w:t>
            </w:r>
            <w:r w:rsidRPr="00612FFB">
              <w:rPr>
                <w:lang w:val="ru-RU"/>
              </w:rPr>
              <w:t xml:space="preserve"> </w:t>
            </w:r>
            <w:r w:rsidRPr="00612FFB">
              <w:rPr>
                <w:rFonts w:ascii="Times New Roman" w:hAnsi="Times New Roman"/>
                <w:sz w:val="28"/>
                <w:szCs w:val="28"/>
                <w:lang w:val="ru-RU"/>
              </w:rPr>
              <w:t>через чат.</w:t>
            </w:r>
            <w:bookmarkEnd w:id="5"/>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10</w:t>
            </w: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r w:rsidRPr="00612FFB">
              <w:rPr>
                <w:rFonts w:ascii="Times New Roman" w:hAnsi="Times New Roman"/>
                <w:b/>
                <w:sz w:val="28"/>
                <w:szCs w:val="28"/>
                <w:lang w:val="ru-RU"/>
              </w:rPr>
              <w:t>Прочие условия</w:t>
            </w: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10.1</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612FFB">
              <w:rPr>
                <w:rFonts w:ascii="Times New Roman" w:hAnsi="Times New Roman"/>
                <w:sz w:val="28"/>
                <w:szCs w:val="28"/>
                <w:lang w:val="ru-RU"/>
              </w:rPr>
              <w:t xml:space="preserve">а представляет в </w:t>
            </w:r>
            <w:r w:rsidRPr="008C7C06">
              <w:rPr>
                <w:rFonts w:ascii="Times New Roman" w:hAnsi="Times New Roman"/>
                <w:sz w:val="28"/>
                <w:szCs w:val="28"/>
                <w:lang w:val="ru-RU"/>
              </w:rPr>
              <w:t>размере 1%</w:t>
            </w:r>
            <w:r w:rsidRPr="00612FFB">
              <w:rPr>
                <w:rFonts w:ascii="Times New Roman" w:hAnsi="Times New Roman"/>
                <w:sz w:val="28"/>
                <w:szCs w:val="28"/>
                <w:lang w:val="ru-RU"/>
              </w:rPr>
              <w:t xml:space="preserve"> от общей суммы заключаемого договора гарантию исполнения обязательств договора.</w:t>
            </w:r>
          </w:p>
        </w:tc>
      </w:tr>
      <w:tr w:rsidR="00E13ED7" w:rsidRPr="00612FFB"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10.2</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не позднее, чем за два рабочих дня до даты окончания срока подачи </w:t>
            </w:r>
            <w:r>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отбор</w:t>
            </w:r>
            <w:r w:rsidRPr="00612FFB">
              <w:rPr>
                <w:rFonts w:ascii="Times New Roman" w:hAnsi="Times New Roman"/>
                <w:sz w:val="28"/>
                <w:szCs w:val="28"/>
                <w:lang w:val="ru-RU"/>
              </w:rPr>
              <w:t>ной документации не должны изменять ее сущность.</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10.3</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до срока окончания подачи предложений вправе отозвать поданное </w:t>
            </w:r>
            <w:r>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612FFB" w:rsidRDefault="00E13ED7" w:rsidP="00E13ED7">
            <w:pPr>
              <w:spacing w:before="60" w:after="60"/>
              <w:ind w:left="-114" w:right="-108" w:firstLine="4"/>
              <w:jc w:val="center"/>
              <w:rPr>
                <w:rFonts w:ascii="Times New Roman" w:hAnsi="Times New Roman"/>
                <w:sz w:val="28"/>
                <w:szCs w:val="28"/>
                <w:lang w:val="ru-RU"/>
              </w:rPr>
            </w:pPr>
            <w:r w:rsidRPr="00612FFB">
              <w:rPr>
                <w:rFonts w:ascii="Times New Roman" w:hAnsi="Times New Roman"/>
                <w:sz w:val="28"/>
                <w:szCs w:val="28"/>
                <w:lang w:val="ru-RU"/>
              </w:rPr>
              <w:t>10.4</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612FF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612FFB">
              <w:rPr>
                <w:rFonts w:ascii="Times New Roman" w:hAnsi="Times New Roman"/>
                <w:sz w:val="28"/>
                <w:szCs w:val="28"/>
                <w:lang w:val="ru-RU"/>
              </w:rPr>
              <w:t xml:space="preserve">а публикует обоснованные причины данного решения </w:t>
            </w:r>
            <w:r w:rsidRPr="00612FFB">
              <w:rPr>
                <w:rFonts w:ascii="Times New Roman" w:hAnsi="Times New Roman"/>
                <w:sz w:val="28"/>
                <w:szCs w:val="28"/>
                <w:lang w:val="ru-RU"/>
              </w:rPr>
              <w:br/>
              <w:t>на специальном информационном портале</w:t>
            </w:r>
            <w:r w:rsidRPr="00612FFB">
              <w:rPr>
                <w:lang w:val="ru-RU"/>
              </w:rPr>
              <w:t xml:space="preserve"> </w:t>
            </w:r>
            <w:r w:rsidRPr="00612FF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r w:rsidRPr="001C7025">
              <w:rPr>
                <w:rFonts w:ascii="Times New Roman" w:hAnsi="Times New Roman"/>
                <w:b/>
                <w:sz w:val="28"/>
                <w:szCs w:val="28"/>
                <w:lang w:val="ru-RU"/>
              </w:rPr>
              <w:t>11</w:t>
            </w: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r w:rsidRPr="00612FFB">
              <w:rPr>
                <w:rFonts w:ascii="Times New Roman" w:hAnsi="Times New Roman"/>
                <w:b/>
                <w:sz w:val="28"/>
                <w:szCs w:val="28"/>
                <w:lang w:val="ru-RU"/>
              </w:rPr>
              <w:t>Заключение договора</w:t>
            </w:r>
          </w:p>
        </w:tc>
        <w:tc>
          <w:tcPr>
            <w:tcW w:w="709" w:type="dxa"/>
            <w:shd w:val="clear" w:color="auto" w:fill="auto"/>
          </w:tcPr>
          <w:p w:rsidR="00E13ED7" w:rsidRPr="00612FFB" w:rsidRDefault="00E13ED7" w:rsidP="00E13ED7">
            <w:pPr>
              <w:spacing w:before="60" w:after="60"/>
              <w:jc w:val="center"/>
              <w:rPr>
                <w:rFonts w:ascii="Times New Roman" w:hAnsi="Times New Roman"/>
                <w:sz w:val="28"/>
                <w:szCs w:val="28"/>
                <w:lang w:val="ru-RU"/>
              </w:rPr>
            </w:pPr>
            <w:r>
              <w:rPr>
                <w:rFonts w:ascii="Times New Roman" w:hAnsi="Times New Roman"/>
                <w:sz w:val="28"/>
                <w:szCs w:val="28"/>
              </w:rPr>
              <w:t>11</w:t>
            </w:r>
            <w:r w:rsidRPr="00612FFB">
              <w:rPr>
                <w:rFonts w:ascii="Times New Roman" w:hAnsi="Times New Roman"/>
                <w:sz w:val="28"/>
                <w:szCs w:val="28"/>
                <w:lang w:val="ru-RU"/>
              </w:rPr>
              <w:t>.1</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612FFB">
              <w:rPr>
                <w:rFonts w:ascii="Times New Roman" w:hAnsi="Times New Roman"/>
                <w:sz w:val="28"/>
                <w:szCs w:val="28"/>
                <w:lang w:val="ru-RU"/>
              </w:rPr>
              <w:t xml:space="preserve">а заключается в электронной форме на условиях, указанных в </w:t>
            </w:r>
            <w:r>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предложении победителя </w:t>
            </w:r>
            <w:r>
              <w:rPr>
                <w:rFonts w:ascii="Times New Roman" w:hAnsi="Times New Roman"/>
                <w:sz w:val="28"/>
                <w:szCs w:val="28"/>
                <w:lang w:val="ru-RU"/>
              </w:rPr>
              <w:t>отбор</w:t>
            </w:r>
            <w:r w:rsidRPr="00612FFB">
              <w:rPr>
                <w:rFonts w:ascii="Times New Roman" w:hAnsi="Times New Roman"/>
                <w:sz w:val="28"/>
                <w:szCs w:val="28"/>
                <w:lang w:val="ru-RU"/>
              </w:rPr>
              <w:t xml:space="preserve">а, в срок не позднее десяти дней с момента объявления победителя. </w:t>
            </w:r>
          </w:p>
          <w:p w:rsidR="00E13ED7" w:rsidRPr="00612FFB" w:rsidRDefault="00E13ED7" w:rsidP="00E13ED7">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E13ED7" w:rsidRPr="00EA4894" w:rsidTr="007336FC">
        <w:tc>
          <w:tcPr>
            <w:tcW w:w="567" w:type="dxa"/>
            <w:shd w:val="clear" w:color="auto" w:fill="auto"/>
          </w:tcPr>
          <w:p w:rsidR="00E13ED7" w:rsidRPr="00612FFB" w:rsidRDefault="00E13ED7" w:rsidP="00E13ED7">
            <w:pPr>
              <w:spacing w:before="60" w:after="60"/>
              <w:jc w:val="center"/>
              <w:rPr>
                <w:rFonts w:ascii="Times New Roman" w:hAnsi="Times New Roman"/>
                <w:b/>
                <w:sz w:val="28"/>
                <w:szCs w:val="28"/>
                <w:lang w:val="ru-RU"/>
              </w:rPr>
            </w:pPr>
          </w:p>
        </w:tc>
        <w:tc>
          <w:tcPr>
            <w:tcW w:w="2552" w:type="dxa"/>
            <w:shd w:val="clear" w:color="auto" w:fill="auto"/>
          </w:tcPr>
          <w:p w:rsidR="00E13ED7" w:rsidRPr="00612FFB" w:rsidRDefault="00E13ED7" w:rsidP="00E13ED7">
            <w:pPr>
              <w:spacing w:before="60" w:after="60"/>
              <w:rPr>
                <w:rFonts w:ascii="Times New Roman" w:hAnsi="Times New Roman"/>
                <w:b/>
                <w:sz w:val="28"/>
                <w:szCs w:val="28"/>
                <w:lang w:val="ru-RU"/>
              </w:rPr>
            </w:pPr>
          </w:p>
        </w:tc>
        <w:tc>
          <w:tcPr>
            <w:tcW w:w="709" w:type="dxa"/>
            <w:shd w:val="clear" w:color="auto" w:fill="auto"/>
          </w:tcPr>
          <w:p w:rsidR="00E13ED7" w:rsidRPr="007238DB" w:rsidRDefault="00E13ED7" w:rsidP="00E13ED7">
            <w:pPr>
              <w:spacing w:before="60" w:after="60"/>
              <w:jc w:val="center"/>
              <w:rPr>
                <w:rFonts w:ascii="Times New Roman" w:hAnsi="Times New Roman"/>
                <w:sz w:val="28"/>
                <w:szCs w:val="28"/>
              </w:rPr>
            </w:pPr>
            <w:r w:rsidRPr="00612FFB">
              <w:rPr>
                <w:rFonts w:ascii="Times New Roman" w:hAnsi="Times New Roman"/>
                <w:sz w:val="28"/>
                <w:szCs w:val="28"/>
                <w:lang w:val="ru-RU"/>
              </w:rPr>
              <w:t>1</w:t>
            </w:r>
            <w:r>
              <w:rPr>
                <w:rFonts w:ascii="Times New Roman" w:hAnsi="Times New Roman"/>
                <w:sz w:val="28"/>
                <w:szCs w:val="28"/>
              </w:rPr>
              <w:t>1</w:t>
            </w:r>
            <w:r w:rsidRPr="00612FFB">
              <w:rPr>
                <w:rFonts w:ascii="Times New Roman" w:hAnsi="Times New Roman"/>
                <w:sz w:val="28"/>
                <w:szCs w:val="28"/>
                <w:lang w:val="ru-RU"/>
              </w:rPr>
              <w:t>.</w:t>
            </w:r>
            <w:r>
              <w:rPr>
                <w:rFonts w:ascii="Times New Roman" w:hAnsi="Times New Roman"/>
                <w:sz w:val="28"/>
                <w:szCs w:val="28"/>
              </w:rPr>
              <w:t>2</w:t>
            </w:r>
          </w:p>
        </w:tc>
        <w:tc>
          <w:tcPr>
            <w:tcW w:w="284" w:type="dxa"/>
            <w:shd w:val="clear" w:color="auto" w:fill="auto"/>
          </w:tcPr>
          <w:p w:rsidR="00E13ED7" w:rsidRPr="00612FFB" w:rsidRDefault="00E13ED7" w:rsidP="00E13ED7">
            <w:pPr>
              <w:spacing w:before="60" w:after="60"/>
              <w:rPr>
                <w:rFonts w:ascii="Times New Roman" w:hAnsi="Times New Roman"/>
                <w:sz w:val="28"/>
                <w:szCs w:val="28"/>
                <w:lang w:val="ru-RU"/>
              </w:rPr>
            </w:pPr>
          </w:p>
        </w:tc>
        <w:tc>
          <w:tcPr>
            <w:tcW w:w="5987" w:type="dxa"/>
            <w:shd w:val="clear" w:color="auto" w:fill="auto"/>
          </w:tcPr>
          <w:p w:rsidR="00E13ED7" w:rsidRPr="00612FFB" w:rsidRDefault="00E13ED7" w:rsidP="00E13ED7">
            <w:pPr>
              <w:tabs>
                <w:tab w:val="left" w:pos="990"/>
              </w:tabs>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612FFB">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612FFB">
              <w:rPr>
                <w:rFonts w:ascii="Times New Roman" w:hAnsi="Times New Roman"/>
                <w:sz w:val="28"/>
                <w:szCs w:val="28"/>
                <w:lang w:val="ru-RU"/>
              </w:rPr>
              <w:br/>
              <w:t xml:space="preserve">и исполнения обязательств по нему переходит </w:t>
            </w:r>
            <w:r w:rsidRPr="00612FFB">
              <w:rPr>
                <w:rFonts w:ascii="Times New Roman" w:hAnsi="Times New Roman"/>
                <w:sz w:val="28"/>
                <w:szCs w:val="28"/>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612FFB">
              <w:rPr>
                <w:rFonts w:ascii="Times New Roman" w:hAnsi="Times New Roman"/>
                <w:sz w:val="28"/>
                <w:szCs w:val="28"/>
                <w:lang w:val="ru-RU"/>
              </w:rPr>
              <w:t>.</w:t>
            </w:r>
          </w:p>
        </w:tc>
      </w:tr>
    </w:tbl>
    <w:p w:rsidR="00A73415" w:rsidRPr="00612FFB" w:rsidRDefault="00A73415" w:rsidP="00A42F30">
      <w:pPr>
        <w:jc w:val="right"/>
        <w:rPr>
          <w:rFonts w:ascii="Times New Roman" w:hAnsi="Times New Roman"/>
          <w:b/>
          <w:lang w:val="ru-RU"/>
        </w:rPr>
      </w:pPr>
    </w:p>
    <w:p w:rsidR="00A42F30" w:rsidRPr="00612FFB" w:rsidRDefault="00D875DE" w:rsidP="00883AD8">
      <w:pPr>
        <w:jc w:val="right"/>
        <w:rPr>
          <w:rFonts w:ascii="Times New Roman" w:hAnsi="Times New Roman"/>
          <w:lang w:val="ru-RU"/>
        </w:rPr>
      </w:pPr>
      <w:r w:rsidRPr="00612FFB">
        <w:rPr>
          <w:rFonts w:ascii="Times New Roman" w:hAnsi="Times New Roman"/>
          <w:i/>
          <w:sz w:val="28"/>
          <w:szCs w:val="28"/>
          <w:lang w:val="ru-RU"/>
        </w:rPr>
        <w:br w:type="page"/>
      </w: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1</w:t>
      </w:r>
    </w:p>
    <w:p w:rsidR="00A42F30" w:rsidRPr="00612FFB" w:rsidRDefault="00A42F30" w:rsidP="00A42F30">
      <w:pPr>
        <w:jc w:val="center"/>
        <w:rPr>
          <w:rFonts w:ascii="Times New Roman" w:hAnsi="Times New Roman"/>
          <w:i/>
          <w:sz w:val="28"/>
          <w:szCs w:val="28"/>
          <w:lang w:val="ru-RU"/>
        </w:rPr>
      </w:pPr>
    </w:p>
    <w:p w:rsidR="007E685F" w:rsidRPr="00612FFB" w:rsidRDefault="007E685F" w:rsidP="007E685F">
      <w:pPr>
        <w:jc w:val="center"/>
        <w:rPr>
          <w:rFonts w:ascii="Times New Roman" w:hAnsi="Times New Roman"/>
          <w:i/>
          <w:lang w:val="ru-RU"/>
        </w:rPr>
      </w:pPr>
      <w:r w:rsidRPr="00612FFB">
        <w:rPr>
          <w:rFonts w:ascii="Times New Roman" w:hAnsi="Times New Roman"/>
          <w:i/>
          <w:lang w:val="ru-RU"/>
        </w:rPr>
        <w:t>НА ФИРМЕННОМ БЛАНКЕ УЧАСТНИКА</w:t>
      </w:r>
    </w:p>
    <w:p w:rsidR="007E685F" w:rsidRPr="00612FFB" w:rsidRDefault="007E685F" w:rsidP="007E685F">
      <w:pPr>
        <w:rPr>
          <w:rFonts w:ascii="Times New Roman" w:hAnsi="Times New Roman"/>
          <w:i/>
          <w:lang w:val="ru-RU"/>
        </w:rPr>
      </w:pPr>
    </w:p>
    <w:p w:rsidR="007E685F" w:rsidRPr="00612FFB" w:rsidRDefault="007E685F" w:rsidP="007E685F">
      <w:pPr>
        <w:rPr>
          <w:rFonts w:ascii="Times New Roman" w:hAnsi="Times New Roman"/>
          <w:i/>
          <w:lang w:val="ru-RU"/>
        </w:rPr>
      </w:pPr>
      <w:r w:rsidRPr="00612FFB">
        <w:rPr>
          <w:rFonts w:ascii="Times New Roman" w:hAnsi="Times New Roman"/>
          <w:i/>
          <w:lang w:val="ru-RU"/>
        </w:rPr>
        <w:t>№:___________</w:t>
      </w:r>
    </w:p>
    <w:p w:rsidR="007E685F" w:rsidRPr="00612FFB" w:rsidRDefault="007E685F" w:rsidP="007E685F">
      <w:pPr>
        <w:rPr>
          <w:rFonts w:ascii="Times New Roman" w:hAnsi="Times New Roman"/>
          <w:i/>
          <w:lang w:val="ru-RU"/>
        </w:rPr>
      </w:pPr>
      <w:r w:rsidRPr="00612FFB">
        <w:rPr>
          <w:rFonts w:ascii="Times New Roman" w:hAnsi="Times New Roman"/>
          <w:i/>
          <w:lang w:val="ru-RU"/>
        </w:rPr>
        <w:t>Дата: _______</w:t>
      </w:r>
    </w:p>
    <w:p w:rsidR="007E685F" w:rsidRPr="00612FFB" w:rsidRDefault="007E685F" w:rsidP="007E685F">
      <w:pPr>
        <w:rPr>
          <w:rFonts w:ascii="Times New Roman" w:hAnsi="Times New Roman"/>
          <w:lang w:val="ru-RU"/>
        </w:rPr>
      </w:pPr>
    </w:p>
    <w:p w:rsidR="007E685F" w:rsidRPr="00612FFB" w:rsidRDefault="007E685F" w:rsidP="007E685F">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7E685F" w:rsidRPr="00612FFB" w:rsidRDefault="007E685F" w:rsidP="007E685F">
      <w:pPr>
        <w:jc w:val="center"/>
        <w:rPr>
          <w:rFonts w:ascii="Times New Roman" w:hAnsi="Times New Roman"/>
          <w:i/>
          <w:lang w:val="ru-RU"/>
        </w:rPr>
      </w:pPr>
    </w:p>
    <w:p w:rsidR="007E685F" w:rsidRPr="00612FFB" w:rsidRDefault="007E685F" w:rsidP="007E685F">
      <w:pPr>
        <w:jc w:val="center"/>
        <w:rPr>
          <w:rFonts w:ascii="Times New Roman" w:hAnsi="Times New Roman"/>
          <w:i/>
          <w:lang w:val="ru-RU"/>
        </w:rPr>
      </w:pPr>
    </w:p>
    <w:p w:rsidR="007E685F" w:rsidRPr="00612FFB" w:rsidRDefault="007E685F" w:rsidP="007E685F">
      <w:pPr>
        <w:rPr>
          <w:rFonts w:ascii="Times New Roman" w:hAnsi="Times New Roman"/>
          <w:lang w:val="ru-RU"/>
        </w:rPr>
      </w:pPr>
    </w:p>
    <w:p w:rsidR="007E685F" w:rsidRPr="00612FFB" w:rsidRDefault="007E685F" w:rsidP="007E685F">
      <w:pPr>
        <w:jc w:val="center"/>
        <w:rPr>
          <w:rFonts w:ascii="Times New Roman" w:hAnsi="Times New Roman"/>
          <w:lang w:val="ru-RU"/>
        </w:rPr>
      </w:pPr>
      <w:r w:rsidRPr="00612FFB">
        <w:rPr>
          <w:rFonts w:ascii="Times New Roman" w:hAnsi="Times New Roman"/>
          <w:lang w:val="ru-RU"/>
        </w:rPr>
        <w:t>ГАРАНТИЙНОЕ ПИСЬМО</w:t>
      </w:r>
    </w:p>
    <w:p w:rsidR="007E685F" w:rsidRPr="00612FFB" w:rsidRDefault="007E685F" w:rsidP="007E685F">
      <w:pPr>
        <w:jc w:val="center"/>
        <w:rPr>
          <w:rFonts w:ascii="Times New Roman" w:hAnsi="Times New Roman"/>
          <w:lang w:val="ru-RU"/>
        </w:rPr>
      </w:pPr>
    </w:p>
    <w:p w:rsidR="007E685F" w:rsidRPr="00612FFB" w:rsidRDefault="007E685F" w:rsidP="007E685F">
      <w:pPr>
        <w:jc w:val="center"/>
        <w:rPr>
          <w:rFonts w:ascii="Times New Roman" w:hAnsi="Times New Roman"/>
          <w:lang w:val="ru-RU"/>
        </w:rPr>
      </w:pPr>
    </w:p>
    <w:p w:rsidR="007E685F" w:rsidRPr="00612FFB" w:rsidRDefault="007E685F" w:rsidP="007E685F">
      <w:pPr>
        <w:rPr>
          <w:rFonts w:ascii="Times New Roman" w:hAnsi="Times New Roman"/>
          <w:lang w:val="ru-RU"/>
        </w:rPr>
      </w:pPr>
    </w:p>
    <w:p w:rsidR="007E685F" w:rsidRPr="00A638DF" w:rsidRDefault="007E685F" w:rsidP="007E685F">
      <w:pPr>
        <w:ind w:firstLine="567"/>
        <w:jc w:val="both"/>
        <w:rPr>
          <w:rFonts w:ascii="Times New Roman" w:hAnsi="Times New Roman"/>
          <w:sz w:val="26"/>
          <w:szCs w:val="26"/>
          <w:lang w:val="ru-RU"/>
        </w:rPr>
      </w:pPr>
      <w:r w:rsidRPr="00A638DF">
        <w:rPr>
          <w:rFonts w:ascii="Times New Roman" w:hAnsi="Times New Roman"/>
          <w:sz w:val="26"/>
          <w:szCs w:val="26"/>
          <w:lang w:val="ru-RU"/>
        </w:rPr>
        <w:t>Настоящим письмом подтверждаем, что компания ______________________:</w:t>
      </w:r>
    </w:p>
    <w:p w:rsidR="007E685F" w:rsidRPr="00A638DF" w:rsidRDefault="007E685F" w:rsidP="007E685F">
      <w:pPr>
        <w:ind w:left="4248" w:firstLine="708"/>
        <w:jc w:val="both"/>
        <w:rPr>
          <w:rFonts w:ascii="Times New Roman" w:hAnsi="Times New Roman"/>
          <w:i/>
          <w:sz w:val="20"/>
          <w:szCs w:val="20"/>
          <w:lang w:val="ru-RU"/>
        </w:rPr>
      </w:pPr>
      <w:r w:rsidRPr="00A638DF">
        <w:rPr>
          <w:rFonts w:ascii="Times New Roman" w:hAnsi="Times New Roman"/>
          <w:i/>
          <w:sz w:val="26"/>
          <w:szCs w:val="26"/>
          <w:lang w:val="ru-RU"/>
        </w:rPr>
        <w:t xml:space="preserve">                         </w:t>
      </w:r>
      <w:r w:rsidRPr="00A638DF">
        <w:rPr>
          <w:rFonts w:ascii="Times New Roman" w:hAnsi="Times New Roman"/>
          <w:i/>
          <w:sz w:val="20"/>
          <w:szCs w:val="20"/>
          <w:lang w:val="ru-RU"/>
        </w:rPr>
        <w:t>(наименование компании)</w:t>
      </w:r>
    </w:p>
    <w:p w:rsidR="007E685F" w:rsidRPr="00A638DF" w:rsidRDefault="007E685F" w:rsidP="007E685F">
      <w:pPr>
        <w:jc w:val="both"/>
        <w:rPr>
          <w:rFonts w:ascii="Times New Roman" w:hAnsi="Times New Roman"/>
          <w:sz w:val="26"/>
          <w:szCs w:val="26"/>
          <w:lang w:val="ru-RU"/>
        </w:rPr>
      </w:pPr>
    </w:p>
    <w:p w:rsidR="007E685F" w:rsidRPr="00A638DF" w:rsidRDefault="007E685F" w:rsidP="007E685F">
      <w:pPr>
        <w:jc w:val="both"/>
        <w:rPr>
          <w:rFonts w:ascii="Times New Roman" w:hAnsi="Times New Roman"/>
          <w:sz w:val="26"/>
          <w:szCs w:val="26"/>
          <w:lang w:val="ru-RU"/>
        </w:rPr>
      </w:pPr>
      <w:r w:rsidRPr="00A638DF">
        <w:rPr>
          <w:rFonts w:ascii="Times New Roman" w:hAnsi="Times New Roman"/>
          <w:sz w:val="26"/>
          <w:szCs w:val="26"/>
          <w:lang w:val="ru-RU"/>
        </w:rPr>
        <w:t xml:space="preserve">- не находится в стадии реорганизации, ликвидации или банкротства; </w:t>
      </w:r>
    </w:p>
    <w:p w:rsidR="007E685F" w:rsidRPr="00A638DF" w:rsidRDefault="007E685F" w:rsidP="007E685F">
      <w:pPr>
        <w:jc w:val="both"/>
        <w:rPr>
          <w:rFonts w:ascii="Times New Roman" w:hAnsi="Times New Roman"/>
          <w:sz w:val="26"/>
          <w:szCs w:val="26"/>
          <w:lang w:val="ru-RU"/>
        </w:rPr>
      </w:pPr>
      <w:r w:rsidRPr="00A638DF">
        <w:rPr>
          <w:rFonts w:ascii="Times New Roman" w:hAnsi="Times New Roman"/>
          <w:sz w:val="26"/>
          <w:szCs w:val="26"/>
          <w:lang w:val="ru-RU"/>
        </w:rPr>
        <w:t>- не находится в состоянии судебного или арбитражного разбирательства с «Заказчиком»;</w:t>
      </w:r>
    </w:p>
    <w:p w:rsidR="007E685F" w:rsidRPr="00A638DF" w:rsidRDefault="007E685F" w:rsidP="007E685F">
      <w:pPr>
        <w:jc w:val="both"/>
        <w:rPr>
          <w:rFonts w:ascii="Times New Roman" w:hAnsi="Times New Roman"/>
          <w:sz w:val="26"/>
          <w:szCs w:val="26"/>
          <w:lang w:val="ru-RU"/>
        </w:rPr>
      </w:pPr>
      <w:r w:rsidRPr="00A638DF">
        <w:rPr>
          <w:rFonts w:ascii="Times New Roman" w:hAnsi="Times New Roman"/>
          <w:sz w:val="26"/>
          <w:szCs w:val="26"/>
          <w:lang w:val="ru-RU"/>
        </w:rPr>
        <w:t>- не находится в Едином реестре недобросовестных исполнителей;</w:t>
      </w:r>
    </w:p>
    <w:p w:rsidR="007E685F" w:rsidRPr="00A638DF" w:rsidRDefault="007E685F" w:rsidP="007E685F">
      <w:pPr>
        <w:jc w:val="both"/>
        <w:rPr>
          <w:rFonts w:ascii="Times New Roman" w:hAnsi="Times New Roman"/>
          <w:sz w:val="26"/>
          <w:szCs w:val="26"/>
          <w:lang w:val="ru-RU"/>
        </w:rPr>
      </w:pPr>
      <w:r w:rsidRPr="00A638DF">
        <w:rPr>
          <w:rFonts w:ascii="Times New Roman" w:hAnsi="Times New Roman"/>
          <w:sz w:val="26"/>
          <w:szCs w:val="26"/>
          <w:lang w:val="ru-RU"/>
        </w:rPr>
        <w:t>- отсутствуют ненадлежащим образом исполненные обязательства по ранее заключенным договорам;</w:t>
      </w:r>
    </w:p>
    <w:p w:rsidR="007E685F" w:rsidRPr="00A638DF" w:rsidRDefault="007E685F" w:rsidP="007E685F">
      <w:pPr>
        <w:jc w:val="both"/>
        <w:rPr>
          <w:rFonts w:ascii="Times New Roman" w:hAnsi="Times New Roman"/>
          <w:sz w:val="26"/>
          <w:szCs w:val="26"/>
          <w:lang w:val="ru-RU"/>
        </w:rPr>
      </w:pPr>
      <w:r w:rsidRPr="00A638DF">
        <w:rPr>
          <w:rFonts w:ascii="Times New Roman" w:hAnsi="Times New Roman"/>
          <w:sz w:val="26"/>
          <w:szCs w:val="26"/>
          <w:lang w:val="ru-RU"/>
        </w:rPr>
        <w:t>- не имеет задолженности по уплате налогов и других обязательных платежей;</w:t>
      </w:r>
    </w:p>
    <w:p w:rsidR="007E685F" w:rsidRPr="00A638DF" w:rsidRDefault="007E685F" w:rsidP="007E685F">
      <w:pPr>
        <w:rPr>
          <w:rFonts w:ascii="Times New Roman" w:hAnsi="Times New Roman"/>
          <w:i/>
          <w:lang w:val="ru-RU"/>
        </w:rPr>
      </w:pPr>
      <w:r w:rsidRPr="00A638DF">
        <w:rPr>
          <w:rFonts w:ascii="Times New Roman" w:hAnsi="Times New Roman"/>
          <w:sz w:val="26"/>
          <w:szCs w:val="26"/>
          <w:lang w:val="ru-RU"/>
        </w:rPr>
        <w:t>- не находится в оффшорных зонах.</w:t>
      </w: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r w:rsidRPr="00612FFB">
        <w:rPr>
          <w:rFonts w:ascii="Times New Roman" w:hAnsi="Times New Roman"/>
          <w:lang w:val="ru-RU"/>
        </w:rPr>
        <w:t>Подписи:</w:t>
      </w: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r w:rsidRPr="00612FFB">
        <w:rPr>
          <w:rFonts w:ascii="Times New Roman" w:hAnsi="Times New Roman"/>
          <w:lang w:val="ru-RU"/>
        </w:rPr>
        <w:t>Ф.И.О. руководителя _______________</w:t>
      </w: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r w:rsidRPr="00612FFB">
        <w:rPr>
          <w:rFonts w:ascii="Times New Roman" w:hAnsi="Times New Roman"/>
          <w:lang w:val="ru-RU"/>
        </w:rPr>
        <w:t>Ф.И.О. юриста ____________________</w:t>
      </w: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p>
    <w:p w:rsidR="007E685F" w:rsidRPr="00612FFB" w:rsidRDefault="007E685F" w:rsidP="007E685F">
      <w:pPr>
        <w:rPr>
          <w:rFonts w:ascii="Times New Roman" w:hAnsi="Times New Roman"/>
          <w:lang w:val="ru-RU"/>
        </w:rPr>
      </w:pPr>
      <w:r w:rsidRPr="00612FFB">
        <w:rPr>
          <w:rFonts w:ascii="Times New Roman" w:hAnsi="Times New Roman"/>
          <w:lang w:val="ru-RU"/>
        </w:rPr>
        <w:t>Место печати</w:t>
      </w:r>
    </w:p>
    <w:p w:rsidR="007E685F" w:rsidRPr="00612FFB" w:rsidRDefault="007E685F" w:rsidP="007E685F">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83AD8"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883AD8">
        <w:rPr>
          <w:rFonts w:ascii="Times New Roman" w:hAnsi="Times New Roman"/>
          <w:i/>
          <w:sz w:val="28"/>
          <w:szCs w:val="28"/>
          <w:lang w:val="ru-RU"/>
        </w:rPr>
        <w:t>2</w:t>
      </w:r>
    </w:p>
    <w:p w:rsidR="00A42F30" w:rsidRPr="00612FFB" w:rsidRDefault="00A42F30" w:rsidP="00A42F30">
      <w:pPr>
        <w:autoSpaceDE w:val="0"/>
        <w:autoSpaceDN w:val="0"/>
        <w:adjustRightInd w:val="0"/>
        <w:jc w:val="center"/>
        <w:rPr>
          <w:rFonts w:ascii="Times New Roman" w:hAnsi="Times New Roman"/>
          <w:b/>
          <w:bCs/>
          <w:lang w:val="ru-RU"/>
        </w:rPr>
      </w:pPr>
      <w:r w:rsidRPr="00612FFB">
        <w:rPr>
          <w:rFonts w:ascii="Times New Roman" w:hAnsi="Times New Roman"/>
          <w:b/>
          <w:bCs/>
          <w:lang w:val="ru-RU"/>
        </w:rPr>
        <w:t xml:space="preserve">Общая информация об участнике </w:t>
      </w:r>
      <w:r w:rsidR="00633FCF">
        <w:rPr>
          <w:rFonts w:ascii="Times New Roman" w:hAnsi="Times New Roman"/>
          <w:b/>
          <w:bCs/>
          <w:lang w:val="ru-RU"/>
        </w:rPr>
        <w:t>отбор</w:t>
      </w:r>
      <w:r w:rsidRPr="00612FFB">
        <w:rPr>
          <w:rFonts w:ascii="Times New Roman" w:hAnsi="Times New Roman"/>
          <w:b/>
          <w:bCs/>
          <w:lang w:val="ru-RU"/>
        </w:rPr>
        <w:t>а</w:t>
      </w:r>
    </w:p>
    <w:p w:rsidR="00A42F30" w:rsidRPr="00612FFB"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8"/>
        <w:gridCol w:w="2753"/>
      </w:tblGrid>
      <w:tr w:rsidR="00A42F30" w:rsidRPr="00EA4894"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1</w:t>
            </w:r>
          </w:p>
        </w:tc>
        <w:tc>
          <w:tcPr>
            <w:tcW w:w="3284" w:type="pct"/>
          </w:tcPr>
          <w:p w:rsidR="00A42F30" w:rsidRPr="00612FFB" w:rsidRDefault="00A42F30" w:rsidP="005074AA">
            <w:pPr>
              <w:autoSpaceDE w:val="0"/>
              <w:autoSpaceDN w:val="0"/>
              <w:adjustRightInd w:val="0"/>
              <w:jc w:val="both"/>
              <w:rPr>
                <w:rFonts w:ascii="Times New Roman" w:hAnsi="Times New Roman"/>
                <w:b/>
                <w:bCs/>
                <w:lang w:val="ru-RU"/>
              </w:rPr>
            </w:pPr>
            <w:r w:rsidRPr="00612FFB">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EA4894"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2</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3</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Юридический адрес</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EA4894"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4</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Контактный телефон, факс, е-</w:t>
            </w:r>
            <w:proofErr w:type="spellStart"/>
            <w:r w:rsidRPr="00612FFB">
              <w:rPr>
                <w:rFonts w:ascii="Times New Roman" w:hAnsi="Times New Roman"/>
                <w:lang w:val="ru-RU"/>
              </w:rPr>
              <w:t>mail</w:t>
            </w:r>
            <w:proofErr w:type="spellEnd"/>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5</w:t>
            </w:r>
          </w:p>
        </w:tc>
        <w:tc>
          <w:tcPr>
            <w:tcW w:w="3284" w:type="pct"/>
          </w:tcPr>
          <w:p w:rsidR="00A42F30" w:rsidRPr="00612FFB" w:rsidRDefault="00A42F30" w:rsidP="005074AA">
            <w:pPr>
              <w:autoSpaceDE w:val="0"/>
              <w:autoSpaceDN w:val="0"/>
              <w:adjustRightInd w:val="0"/>
              <w:rPr>
                <w:rFonts w:ascii="Times New Roman" w:hAnsi="Times New Roman"/>
                <w:lang w:val="ru-RU"/>
              </w:rPr>
            </w:pPr>
            <w:r w:rsidRPr="00612FFB">
              <w:rPr>
                <w:rFonts w:ascii="Times New Roman" w:hAnsi="Times New Roman"/>
                <w:lang w:val="ru-RU"/>
              </w:rPr>
              <w:t>Полные банковские реквизиты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6</w:t>
            </w:r>
          </w:p>
        </w:tc>
        <w:tc>
          <w:tcPr>
            <w:tcW w:w="3284" w:type="pct"/>
          </w:tcPr>
          <w:p w:rsidR="00A42F30" w:rsidRPr="00612FFB" w:rsidRDefault="00A42F30" w:rsidP="0062710D">
            <w:pPr>
              <w:autoSpaceDE w:val="0"/>
              <w:autoSpaceDN w:val="0"/>
              <w:adjustRightInd w:val="0"/>
              <w:rPr>
                <w:rFonts w:ascii="Times New Roman" w:hAnsi="Times New Roman"/>
                <w:lang w:val="ru-RU"/>
              </w:rPr>
            </w:pPr>
            <w:r w:rsidRPr="00612FFB">
              <w:rPr>
                <w:rFonts w:ascii="Times New Roman" w:hAnsi="Times New Roman"/>
                <w:lang w:val="ru-RU"/>
              </w:rPr>
              <w:t>Основные направления деятельности</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504B28" w:rsidRPr="00612FFB" w:rsidTr="00CA371D">
        <w:tc>
          <w:tcPr>
            <w:tcW w:w="243" w:type="pct"/>
          </w:tcPr>
          <w:p w:rsidR="00504B28" w:rsidRPr="00612FFB" w:rsidRDefault="00504B28" w:rsidP="00504B28">
            <w:pPr>
              <w:autoSpaceDE w:val="0"/>
              <w:autoSpaceDN w:val="0"/>
              <w:adjustRightInd w:val="0"/>
              <w:rPr>
                <w:rFonts w:ascii="Times New Roman" w:hAnsi="Times New Roman"/>
                <w:b/>
                <w:bCs/>
                <w:lang w:val="ru-RU"/>
              </w:rPr>
            </w:pPr>
            <w:r w:rsidRPr="00612FFB">
              <w:rPr>
                <w:rFonts w:ascii="Times New Roman" w:hAnsi="Times New Roman"/>
                <w:b/>
                <w:bCs/>
                <w:lang w:val="ru-RU"/>
              </w:rPr>
              <w:t>7</w:t>
            </w:r>
          </w:p>
        </w:tc>
        <w:tc>
          <w:tcPr>
            <w:tcW w:w="3284" w:type="pct"/>
          </w:tcPr>
          <w:p w:rsidR="00504B28" w:rsidRPr="00612FFB" w:rsidRDefault="00504B28" w:rsidP="00504B28">
            <w:pPr>
              <w:rPr>
                <w:rFonts w:ascii="Times New Roman" w:hAnsi="Times New Roman"/>
                <w:lang w:val="ru-RU"/>
              </w:rPr>
            </w:pPr>
            <w:r w:rsidRPr="00612FFB">
              <w:rPr>
                <w:rFonts w:ascii="Times New Roman" w:hAnsi="Times New Roman"/>
                <w:lang w:val="ru-RU"/>
              </w:rPr>
              <w:t>Информация об учредителях</w:t>
            </w:r>
          </w:p>
        </w:tc>
        <w:tc>
          <w:tcPr>
            <w:tcW w:w="1473" w:type="pct"/>
          </w:tcPr>
          <w:p w:rsidR="00504B28" w:rsidRPr="00612FFB" w:rsidRDefault="00504B28" w:rsidP="00504B28">
            <w:pPr>
              <w:autoSpaceDE w:val="0"/>
              <w:autoSpaceDN w:val="0"/>
              <w:adjustRightInd w:val="0"/>
              <w:rPr>
                <w:rFonts w:ascii="Times New Roman" w:hAnsi="Times New Roman"/>
                <w:b/>
                <w:bCs/>
                <w:lang w:val="ru-RU"/>
              </w:rPr>
            </w:pPr>
          </w:p>
        </w:tc>
      </w:tr>
    </w:tbl>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(подпись уполномоченного лица)</w:t>
      </w: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(Ф.И.О. и должность уполномоченного лица)</w:t>
      </w: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r w:rsidRPr="00612FFB">
        <w:rPr>
          <w:rFonts w:ascii="Times New Roman" w:hAnsi="Times New Roman"/>
          <w:b/>
          <w:bCs/>
          <w:lang w:val="ru-RU"/>
        </w:rPr>
        <w:t>М.П.</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w:t>
      </w:r>
      <w:r w:rsidR="00FE2408" w:rsidRPr="00612FFB">
        <w:rPr>
          <w:rFonts w:ascii="Times New Roman" w:hAnsi="Times New Roman"/>
          <w:lang w:val="ru-RU"/>
        </w:rPr>
        <w:t>__</w:t>
      </w:r>
      <w:r w:rsidRPr="00612FFB">
        <w:rPr>
          <w:rFonts w:ascii="Times New Roman" w:hAnsi="Times New Roman"/>
          <w:lang w:val="ru-RU"/>
        </w:rPr>
        <w:t>г.</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D44CB3" w:rsidRDefault="00A42F30" w:rsidP="00A42F30">
      <w:pPr>
        <w:tabs>
          <w:tab w:val="center" w:pos="4818"/>
          <w:tab w:val="right" w:pos="9637"/>
        </w:tabs>
        <w:jc w:val="right"/>
        <w:rPr>
          <w:rFonts w:ascii="Times New Roman" w:hAnsi="Times New Roman"/>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3</w:t>
      </w:r>
    </w:p>
    <w:p w:rsidR="00A42F30" w:rsidRPr="00612FFB" w:rsidRDefault="00A42F30" w:rsidP="00A42F30">
      <w:pPr>
        <w:tabs>
          <w:tab w:val="center" w:pos="4818"/>
          <w:tab w:val="right" w:pos="9637"/>
        </w:tabs>
        <w:jc w:val="center"/>
        <w:rPr>
          <w:rFonts w:ascii="Times New Roman" w:hAnsi="Times New Roman"/>
          <w:sz w:val="22"/>
          <w:szCs w:val="22"/>
          <w:lang w:val="ru-RU"/>
        </w:rPr>
      </w:pPr>
      <w:r w:rsidRPr="00612FFB">
        <w:rPr>
          <w:rFonts w:ascii="Times New Roman" w:hAnsi="Times New Roman"/>
          <w:sz w:val="22"/>
          <w:szCs w:val="22"/>
          <w:lang w:val="ru-RU"/>
        </w:rPr>
        <w:t>ФИНАНСОВОЕ ПОЛОЖЕНИЕ УЧАСТНИКА (*)</w:t>
      </w:r>
    </w:p>
    <w:p w:rsidR="00A42F30" w:rsidRPr="00612FFB" w:rsidRDefault="00A42F30" w:rsidP="00A42F30">
      <w:pPr>
        <w:tabs>
          <w:tab w:val="center" w:pos="4818"/>
          <w:tab w:val="right" w:pos="9637"/>
        </w:tabs>
        <w:rPr>
          <w:rFonts w:ascii="Times New Roman" w:hAnsi="Times New Roman"/>
          <w:i/>
          <w:sz w:val="28"/>
          <w:szCs w:val="28"/>
          <w:lang w:val="ru-RU"/>
        </w:rPr>
      </w:pPr>
      <w:r w:rsidRPr="00612FFB">
        <w:rPr>
          <w:rFonts w:ascii="Times New Roman" w:hAnsi="Times New Roman"/>
          <w:sz w:val="22"/>
          <w:szCs w:val="22"/>
          <w:lang w:val="ru-RU"/>
        </w:rPr>
        <w:t xml:space="preserve">                            </w:t>
      </w:r>
    </w:p>
    <w:p w:rsidR="00A42F30" w:rsidRPr="00612FFB" w:rsidRDefault="00A42F30" w:rsidP="00A42F30">
      <w:pPr>
        <w:widowControl w:val="0"/>
        <w:autoSpaceDE w:val="0"/>
        <w:autoSpaceDN w:val="0"/>
        <w:adjustRightInd w:val="0"/>
        <w:ind w:left="-709"/>
        <w:jc w:val="center"/>
        <w:rPr>
          <w:rFonts w:ascii="Times New Roman" w:hAnsi="Times New Roman"/>
          <w:sz w:val="22"/>
          <w:szCs w:val="22"/>
          <w:lang w:val="ru-RU"/>
        </w:rPr>
      </w:pPr>
      <w:r w:rsidRPr="00612FFB">
        <w:rPr>
          <w:rFonts w:ascii="Times New Roman" w:hAnsi="Times New Roman"/>
          <w:sz w:val="22"/>
          <w:szCs w:val="22"/>
          <w:lang w:val="ru-RU"/>
        </w:rPr>
        <w:t xml:space="preserve">Наименование участника </w:t>
      </w:r>
      <w:proofErr w:type="gramStart"/>
      <w:r w:rsidR="00633FCF">
        <w:rPr>
          <w:rFonts w:ascii="Times New Roman" w:hAnsi="Times New Roman"/>
          <w:sz w:val="22"/>
          <w:szCs w:val="22"/>
          <w:lang w:val="ru-RU"/>
        </w:rPr>
        <w:t>отбор</w:t>
      </w:r>
      <w:r w:rsidRPr="00612FFB">
        <w:rPr>
          <w:rFonts w:ascii="Times New Roman" w:hAnsi="Times New Roman"/>
          <w:sz w:val="22"/>
          <w:szCs w:val="22"/>
          <w:lang w:val="ru-RU"/>
        </w:rPr>
        <w:t>а:_</w:t>
      </w:r>
      <w:proofErr w:type="gramEnd"/>
      <w:r w:rsidRPr="00612FFB">
        <w:rPr>
          <w:rFonts w:ascii="Times New Roman" w:hAnsi="Times New Roman"/>
          <w:sz w:val="22"/>
          <w:szCs w:val="22"/>
          <w:lang w:val="ru-RU"/>
        </w:rPr>
        <w:t>___________________________________________</w:t>
      </w:r>
    </w:p>
    <w:p w:rsidR="00A42F30" w:rsidRPr="00612FFB" w:rsidRDefault="00A42F30" w:rsidP="00A42F30">
      <w:pPr>
        <w:widowControl w:val="0"/>
        <w:autoSpaceDE w:val="0"/>
        <w:autoSpaceDN w:val="0"/>
        <w:adjustRightInd w:val="0"/>
        <w:ind w:left="-709"/>
        <w:jc w:val="right"/>
        <w:rPr>
          <w:rFonts w:ascii="Times New Roman" w:hAnsi="Times New Roman"/>
          <w:sz w:val="22"/>
          <w:szCs w:val="22"/>
          <w:lang w:val="ru-RU"/>
        </w:rPr>
      </w:pPr>
      <w:r w:rsidRPr="00612FFB">
        <w:rPr>
          <w:rFonts w:ascii="Times New Roman" w:hAnsi="Times New Roman"/>
          <w:sz w:val="22"/>
          <w:szCs w:val="22"/>
          <w:lang w:val="ru-RU"/>
        </w:rPr>
        <w:t>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401"/>
        <w:gridCol w:w="852"/>
        <w:gridCol w:w="771"/>
        <w:gridCol w:w="753"/>
        <w:gridCol w:w="2411"/>
        <w:gridCol w:w="727"/>
        <w:gridCol w:w="15"/>
        <w:gridCol w:w="743"/>
        <w:gridCol w:w="666"/>
      </w:tblGrid>
      <w:tr w:rsidR="00A01D57" w:rsidRPr="00612FFB" w:rsidTr="004A232A">
        <w:trPr>
          <w:trHeight w:val="250"/>
        </w:trPr>
        <w:tc>
          <w:tcPr>
            <w:tcW w:w="1286" w:type="pct"/>
            <w:tcBorders>
              <w:top w:val="single" w:sz="6" w:space="0" w:color="auto"/>
              <w:left w:val="single" w:sz="6"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АКТИВ</w:t>
            </w:r>
          </w:p>
        </w:tc>
        <w:tc>
          <w:tcPr>
            <w:tcW w:w="4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1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1291" w:type="pct"/>
            <w:tcBorders>
              <w:top w:val="single" w:sz="6" w:space="0" w:color="auto"/>
              <w:left w:val="single" w:sz="4"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6" w:type="pct"/>
            <w:gridSpan w:val="2"/>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г</w:t>
            </w:r>
            <w:r w:rsidRPr="00612FFB">
              <w:rPr>
                <w:rFonts w:ascii="Times New Roman" w:hAnsi="Times New Roman"/>
                <w:sz w:val="22"/>
                <w:szCs w:val="22"/>
                <w:lang w:val="ru-RU"/>
              </w:rPr>
              <w:t>.</w:t>
            </w:r>
          </w:p>
        </w:tc>
        <w:tc>
          <w:tcPr>
            <w:tcW w:w="3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Pr="00612FFB">
              <w:rPr>
                <w:rFonts w:ascii="Times New Roman" w:hAnsi="Times New Roman"/>
                <w:sz w:val="22"/>
                <w:szCs w:val="22"/>
                <w:lang w:val="ru-RU"/>
              </w:rPr>
              <w:t>г.</w:t>
            </w:r>
          </w:p>
        </w:tc>
      </w:tr>
      <w:tr w:rsidR="00A42F30" w:rsidRPr="00612FFB" w:rsidTr="004A232A">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i/>
                <w:sz w:val="22"/>
                <w:szCs w:val="22"/>
                <w:lang w:val="ru-RU"/>
              </w:rPr>
            </w:pPr>
            <w:r w:rsidRPr="00612FFB">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I.Источники</w:t>
            </w:r>
            <w:proofErr w:type="spellEnd"/>
            <w:r w:rsidRPr="00612FFB">
              <w:rPr>
                <w:rFonts w:ascii="Times New Roman" w:hAnsi="Times New Roman"/>
                <w:b/>
                <w:i/>
                <w:sz w:val="22"/>
                <w:szCs w:val="22"/>
                <w:lang w:val="ru-RU"/>
              </w:rPr>
              <w:t xml:space="preserve"> </w:t>
            </w:r>
            <w:proofErr w:type="spellStart"/>
            <w:r w:rsidRPr="00612FFB">
              <w:rPr>
                <w:rFonts w:ascii="Times New Roman" w:hAnsi="Times New Roman"/>
                <w:b/>
                <w:i/>
                <w:sz w:val="22"/>
                <w:szCs w:val="22"/>
                <w:lang w:val="ru-RU"/>
              </w:rPr>
              <w:t>собствен</w:t>
            </w:r>
            <w:proofErr w:type="spellEnd"/>
            <w:r w:rsidRPr="00612FFB">
              <w:rPr>
                <w:rFonts w:ascii="Times New Roman" w:hAnsi="Times New Roman"/>
                <w:b/>
                <w:i/>
                <w:sz w:val="22"/>
                <w:szCs w:val="22"/>
                <w:lang w:val="ru-RU"/>
              </w:rPr>
              <w:t>. средств</w:t>
            </w:r>
          </w:p>
        </w:tc>
      </w:tr>
      <w:tr w:rsidR="00A42F30" w:rsidRPr="00612FFB" w:rsidTr="004A232A">
        <w:trPr>
          <w:trHeight w:val="26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Основные средства (</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стоимость)</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Уставной капитал</w:t>
            </w: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50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Нематериальные активы</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Нераспределенная прибыль (непокрыт. </w:t>
            </w:r>
            <w:proofErr w:type="spellStart"/>
            <w:r w:rsidRPr="00612FFB">
              <w:rPr>
                <w:rFonts w:ascii="Times New Roman" w:hAnsi="Times New Roman"/>
                <w:sz w:val="22"/>
                <w:szCs w:val="22"/>
                <w:lang w:val="ru-RU"/>
              </w:rPr>
              <w:t>уб</w:t>
            </w:r>
            <w:proofErr w:type="spellEnd"/>
            <w:r w:rsidRPr="00612FFB">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9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b/>
                <w:i/>
                <w:sz w:val="22"/>
                <w:szCs w:val="22"/>
                <w:lang w:val="ru-RU"/>
              </w:rPr>
            </w:pPr>
            <w:r w:rsidRPr="00612FFB">
              <w:rPr>
                <w:rFonts w:ascii="Times New Roman" w:hAnsi="Times New Roman"/>
                <w:sz w:val="22"/>
                <w:szCs w:val="22"/>
                <w:lang w:val="ru-RU"/>
              </w:rPr>
              <w:t xml:space="preserve">                    </w:t>
            </w:r>
            <w:proofErr w:type="spellStart"/>
            <w:r w:rsidRPr="00612FFB">
              <w:rPr>
                <w:rFonts w:ascii="Times New Roman" w:hAnsi="Times New Roman"/>
                <w:b/>
                <w:i/>
                <w:sz w:val="22"/>
                <w:szCs w:val="22"/>
                <w:lang w:val="ru-RU"/>
              </w:rPr>
              <w:t>II.Обязательства</w:t>
            </w:r>
            <w:proofErr w:type="spellEnd"/>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Инвестиции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II.Текущие</w:t>
            </w:r>
            <w:proofErr w:type="spellEnd"/>
            <w:r w:rsidRPr="00612FFB">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EA4894"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w:t>
            </w:r>
            <w:r w:rsidRPr="00612FFB">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EA4894"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задолженность по оплате труда</w:t>
            </w: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2FFB" w:rsidTr="004A232A">
        <w:trPr>
          <w:trHeight w:val="528"/>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Готовая продукция</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Товары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6"/>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324"/>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EA4894" w:rsidTr="004A232A">
        <w:trPr>
          <w:trHeight w:val="37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активу баланса</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пассиву баланса</w:t>
            </w:r>
          </w:p>
          <w:p w:rsidR="00A42F30" w:rsidRPr="00612FFB" w:rsidRDefault="00A42F30" w:rsidP="0062710D">
            <w:pPr>
              <w:widowControl w:val="0"/>
              <w:autoSpaceDE w:val="0"/>
              <w:autoSpaceDN w:val="0"/>
              <w:adjustRightInd w:val="0"/>
              <w:rPr>
                <w:rFonts w:ascii="Times New Roman" w:hAnsi="Times New Roman"/>
                <w:i/>
                <w:sz w:val="22"/>
                <w:szCs w:val="22"/>
                <w:lang w:val="ru-RU"/>
              </w:rPr>
            </w:pP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 xml:space="preserve">ФИНАНСОВЫЙ РЕЗУЛЬТАТ </w:t>
      </w:r>
    </w:p>
    <w:p w:rsidR="00A42F30" w:rsidRPr="00612FFB" w:rsidRDefault="00A42F30" w:rsidP="00A42F30">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                                                             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6"/>
        <w:gridCol w:w="1470"/>
        <w:gridCol w:w="1345"/>
      </w:tblGrid>
      <w:tr w:rsidR="00FE2408"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FE2408" w:rsidRPr="00612FFB" w:rsidRDefault="00FE2408" w:rsidP="00FE2408">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19</w:t>
            </w:r>
            <w:r w:rsidRPr="00612FF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20</w:t>
            </w:r>
            <w:r w:rsidRPr="00612FF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21</w:t>
            </w:r>
            <w:r w:rsidRPr="00612FFB">
              <w:rPr>
                <w:rFonts w:ascii="Times New Roman" w:hAnsi="Times New Roman"/>
                <w:sz w:val="22"/>
                <w:szCs w:val="22"/>
                <w:lang w:val="ru-RU"/>
              </w:rPr>
              <w:t>г.</w:t>
            </w:r>
          </w:p>
        </w:tc>
      </w:tr>
      <w:tr w:rsidR="00A42F30"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left="-540" w:firstLine="540"/>
              <w:rPr>
                <w:rFonts w:ascii="Times New Roman" w:hAnsi="Times New Roman"/>
                <w:sz w:val="22"/>
                <w:szCs w:val="22"/>
                <w:lang w:val="ru-RU"/>
              </w:rPr>
            </w:pPr>
            <w:r w:rsidRPr="00612FF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88"/>
        </w:trPr>
        <w:tc>
          <w:tcPr>
            <w:tcW w:w="2612" w:type="pc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EA4894"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612FFB">
        <w:rPr>
          <w:rFonts w:ascii="Times New Roman" w:hAnsi="Times New Roman"/>
          <w:sz w:val="22"/>
          <w:szCs w:val="22"/>
          <w:lang w:val="ru-RU"/>
        </w:rPr>
        <w:t>Руководитель._</w:t>
      </w:r>
      <w:proofErr w:type="gramEnd"/>
      <w:r w:rsidRPr="00612FFB">
        <w:rPr>
          <w:rFonts w:ascii="Times New Roman" w:hAnsi="Times New Roman"/>
          <w:sz w:val="22"/>
          <w:szCs w:val="22"/>
          <w:lang w:val="ru-RU"/>
        </w:rPr>
        <w:t>________________________       Гл. бухгалтер______________________________</w:t>
      </w:r>
    </w:p>
    <w:p w:rsidR="00A42F30" w:rsidRPr="00612FFB" w:rsidRDefault="00A42F30" w:rsidP="00A42F30">
      <w:pPr>
        <w:jc w:val="both"/>
        <w:rPr>
          <w:rFonts w:ascii="Times New Roman" w:hAnsi="Times New Roman"/>
          <w:sz w:val="16"/>
          <w:szCs w:val="16"/>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r w:rsidRPr="00612FFB">
        <w:rPr>
          <w:rFonts w:ascii="Times New Roman" w:hAnsi="Times New Roman"/>
          <w:sz w:val="20"/>
          <w:szCs w:val="20"/>
          <w:lang w:val="ru-RU"/>
        </w:rPr>
        <w:t xml:space="preserve">Место печати                                                                                                      </w:t>
      </w:r>
      <w:proofErr w:type="gramStart"/>
      <w:r w:rsidRPr="00612FFB">
        <w:rPr>
          <w:rFonts w:ascii="Times New Roman" w:hAnsi="Times New Roman"/>
          <w:sz w:val="22"/>
          <w:szCs w:val="22"/>
          <w:lang w:val="ru-RU"/>
        </w:rPr>
        <w:t>Дата:«</w:t>
      </w:r>
      <w:proofErr w:type="gramEnd"/>
      <w:r w:rsidRPr="00612FFB">
        <w:rPr>
          <w:rFonts w:ascii="Times New Roman" w:hAnsi="Times New Roman"/>
          <w:sz w:val="22"/>
          <w:szCs w:val="22"/>
          <w:lang w:val="ru-RU"/>
        </w:rPr>
        <w:t>____»______20</w:t>
      </w:r>
      <w:r w:rsidR="00FE2408" w:rsidRPr="00612FFB">
        <w:rPr>
          <w:rFonts w:ascii="Times New Roman" w:hAnsi="Times New Roman"/>
          <w:sz w:val="22"/>
          <w:szCs w:val="22"/>
          <w:lang w:val="ru-RU"/>
        </w:rPr>
        <w:t>__</w:t>
      </w:r>
      <w:r w:rsidRPr="00612FFB">
        <w:rPr>
          <w:rFonts w:ascii="Times New Roman" w:hAnsi="Times New Roman"/>
          <w:sz w:val="22"/>
          <w:szCs w:val="22"/>
          <w:lang w:val="ru-RU"/>
        </w:rPr>
        <w:t>г.</w:t>
      </w:r>
    </w:p>
    <w:p w:rsidR="00A42F30" w:rsidRPr="00612FFB" w:rsidRDefault="00A42F30" w:rsidP="00A42F30">
      <w:pPr>
        <w:jc w:val="both"/>
        <w:rPr>
          <w:rFonts w:ascii="Times New Roman" w:hAnsi="Times New Roman"/>
          <w:sz w:val="20"/>
          <w:szCs w:val="20"/>
          <w:lang w:val="ru-RU"/>
        </w:rPr>
      </w:pPr>
    </w:p>
    <w:p w:rsidR="00A42F30" w:rsidRPr="00612FFB" w:rsidRDefault="00A42F30" w:rsidP="00A42F30">
      <w:pPr>
        <w:jc w:val="both"/>
        <w:rPr>
          <w:rFonts w:ascii="Times New Roman" w:hAnsi="Times New Roman"/>
          <w:u w:val="single"/>
          <w:lang w:val="ru-RU"/>
        </w:rPr>
      </w:pPr>
      <w:r w:rsidRPr="00612FFB">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A42F30" w:rsidRPr="00612FFB" w:rsidRDefault="00A42F30" w:rsidP="00A42F30">
      <w:pPr>
        <w:rPr>
          <w:rFonts w:ascii="Times New Roman" w:hAnsi="Times New Roman"/>
          <w:lang w:val="ru-RU"/>
        </w:rPr>
      </w:pPr>
    </w:p>
    <w:p w:rsidR="00A42F30" w:rsidRPr="00D44CB3" w:rsidRDefault="00A42F30" w:rsidP="00A42F30">
      <w:pPr>
        <w:ind w:left="7080" w:firstLine="708"/>
        <w:jc w:val="center"/>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4</w:t>
      </w:r>
    </w:p>
    <w:p w:rsidR="00A42F30" w:rsidRPr="00612FFB" w:rsidRDefault="00A42F30" w:rsidP="00A42F30">
      <w:pPr>
        <w:jc w:val="center"/>
        <w:rPr>
          <w:rFonts w:ascii="Times New Roman" w:hAnsi="Times New Roman"/>
          <w:sz w:val="28"/>
          <w:szCs w:val="28"/>
          <w:lang w:val="ru-RU"/>
        </w:rPr>
      </w:pPr>
    </w:p>
    <w:p w:rsidR="00A42F30" w:rsidRPr="00612FFB" w:rsidRDefault="00A42F30" w:rsidP="00A42F30">
      <w:pPr>
        <w:autoSpaceDE w:val="0"/>
        <w:autoSpaceDN w:val="0"/>
        <w:adjustRightInd w:val="0"/>
        <w:jc w:val="center"/>
        <w:rPr>
          <w:rFonts w:ascii="Times New Roman" w:hAnsi="Times New Roman"/>
          <w:i/>
          <w:lang w:val="ru-RU"/>
        </w:rPr>
      </w:pPr>
      <w:r w:rsidRPr="00612FFB">
        <w:rPr>
          <w:rFonts w:ascii="Times New Roman" w:hAnsi="Times New Roman"/>
          <w:i/>
          <w:lang w:val="ru-RU"/>
        </w:rPr>
        <w:t xml:space="preserve">НА ФИРМЕННОМ БЛАНКЕ </w:t>
      </w:r>
    </w:p>
    <w:p w:rsidR="00A42F30" w:rsidRPr="00612FFB" w:rsidRDefault="00A42F30" w:rsidP="00A42F30">
      <w:pPr>
        <w:autoSpaceDE w:val="0"/>
        <w:autoSpaceDN w:val="0"/>
        <w:adjustRightInd w:val="0"/>
        <w:jc w:val="center"/>
        <w:rPr>
          <w:rFonts w:ascii="Times New Roman" w:hAnsi="Times New Roman"/>
          <w:lang w:val="ru-RU"/>
        </w:rPr>
      </w:pPr>
    </w:p>
    <w:p w:rsidR="00A42F30" w:rsidRPr="00612FFB" w:rsidRDefault="00A42F30" w:rsidP="00A42F30">
      <w:pPr>
        <w:autoSpaceDE w:val="0"/>
        <w:autoSpaceDN w:val="0"/>
        <w:adjustRightInd w:val="0"/>
        <w:jc w:val="center"/>
        <w:rPr>
          <w:rFonts w:ascii="Times New Roman" w:hAnsi="Times New Roman"/>
          <w:lang w:val="ru-RU"/>
        </w:rPr>
      </w:pPr>
    </w:p>
    <w:p w:rsidR="000A047B" w:rsidRPr="00612FFB" w:rsidRDefault="000A047B" w:rsidP="000A047B">
      <w:pPr>
        <w:pStyle w:val="affe"/>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0A047B" w:rsidRPr="00612FFB" w:rsidRDefault="000A047B" w:rsidP="000A047B">
      <w:pPr>
        <w:jc w:val="center"/>
        <w:rPr>
          <w:rFonts w:ascii="Times New Roman" w:hAnsi="Times New Roman"/>
          <w:i/>
          <w:lang w:val="ru-RU"/>
        </w:rPr>
      </w:pPr>
    </w:p>
    <w:p w:rsidR="000A047B" w:rsidRPr="00612FFB" w:rsidRDefault="000A047B" w:rsidP="000A047B">
      <w:pPr>
        <w:jc w:val="center"/>
        <w:rPr>
          <w:rFonts w:ascii="Times New Roman" w:hAnsi="Times New Roman"/>
          <w:i/>
          <w:lang w:val="ru-RU"/>
        </w:rPr>
      </w:pPr>
    </w:p>
    <w:p w:rsidR="000A047B" w:rsidRPr="00612FFB" w:rsidRDefault="000A047B" w:rsidP="000A047B">
      <w:pPr>
        <w:rPr>
          <w:rFonts w:ascii="Times New Roman" w:hAnsi="Times New Roman"/>
          <w:lang w:val="ru-RU"/>
        </w:rPr>
      </w:pPr>
    </w:p>
    <w:p w:rsidR="00C12B03" w:rsidRPr="00612FFB" w:rsidRDefault="00C12B03" w:rsidP="00C12B03">
      <w:pPr>
        <w:jc w:val="center"/>
        <w:rPr>
          <w:rFonts w:ascii="Times New Roman" w:hAnsi="Times New Roman"/>
          <w:lang w:val="ru-RU"/>
        </w:rPr>
      </w:pPr>
      <w:r w:rsidRPr="00612FFB">
        <w:rPr>
          <w:rFonts w:ascii="Times New Roman" w:hAnsi="Times New Roman"/>
          <w:lang w:val="ru-RU"/>
        </w:rPr>
        <w:t>ЗАЯВЛЕНИЕ</w:t>
      </w:r>
    </w:p>
    <w:p w:rsidR="00C12B03" w:rsidRPr="00612FFB" w:rsidRDefault="00C12B03" w:rsidP="00C12B03">
      <w:pPr>
        <w:jc w:val="center"/>
        <w:rPr>
          <w:rFonts w:ascii="Times New Roman" w:hAnsi="Times New Roman"/>
          <w:lang w:val="ru-RU"/>
        </w:rPr>
      </w:pPr>
      <w:r w:rsidRPr="00612FFB">
        <w:rPr>
          <w:rFonts w:ascii="Times New Roman" w:hAnsi="Times New Roman"/>
          <w:lang w:val="ru-RU"/>
        </w:rPr>
        <w:t>по недопущению коррупционных проявлений</w:t>
      </w:r>
    </w:p>
    <w:p w:rsidR="000A047B" w:rsidRPr="00612FFB" w:rsidRDefault="000A047B" w:rsidP="000A047B">
      <w:pPr>
        <w:jc w:val="center"/>
        <w:rPr>
          <w:rFonts w:ascii="Times New Roman" w:hAnsi="Times New Roman"/>
          <w:lang w:val="ru-RU"/>
        </w:rPr>
      </w:pPr>
    </w:p>
    <w:p w:rsidR="000A047B" w:rsidRPr="00612FFB" w:rsidRDefault="000A047B" w:rsidP="000A047B">
      <w:pPr>
        <w:jc w:val="center"/>
        <w:rPr>
          <w:rFonts w:ascii="Times New Roman" w:hAnsi="Times New Roman"/>
          <w:lang w:val="ru-RU"/>
        </w:rPr>
      </w:pPr>
    </w:p>
    <w:p w:rsidR="00C12B03" w:rsidRPr="00612FFB" w:rsidRDefault="00C12B03" w:rsidP="00C12B03">
      <w:pPr>
        <w:ind w:right="104"/>
        <w:jc w:val="right"/>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r w:rsidRPr="00612FFB">
        <w:rPr>
          <w:rFonts w:ascii="Times New Roman" w:hAnsi="Times New Roman"/>
          <w:lang w:val="ru-RU"/>
        </w:rPr>
        <w:t xml:space="preserve"> </w:t>
      </w:r>
    </w:p>
    <w:p w:rsidR="00C12B03" w:rsidRPr="00612FFB" w:rsidRDefault="00C12B03" w:rsidP="00C12B03">
      <w:pPr>
        <w:spacing w:after="102"/>
        <w:ind w:right="388"/>
        <w:jc w:val="right"/>
        <w:rPr>
          <w:rFonts w:ascii="Times New Roman" w:hAnsi="Times New Roman"/>
          <w:i/>
          <w:lang w:val="ru-RU"/>
        </w:rPr>
      </w:pPr>
      <w:r w:rsidRPr="00612FFB">
        <w:rPr>
          <w:rFonts w:ascii="Times New Roman" w:hAnsi="Times New Roman"/>
          <w:i/>
          <w:lang w:val="ru-RU"/>
        </w:rPr>
        <w:t xml:space="preserve">     (наименование компании) </w:t>
      </w:r>
    </w:p>
    <w:p w:rsidR="00ED7ED4" w:rsidRPr="00612FFB" w:rsidRDefault="004A5541" w:rsidP="004A5541">
      <w:pPr>
        <w:spacing w:line="276" w:lineRule="auto"/>
        <w:ind w:right="388" w:firstLine="708"/>
        <w:jc w:val="both"/>
        <w:rPr>
          <w:rFonts w:ascii="Times New Roman" w:hAnsi="Times New Roman"/>
          <w:lang w:val="ru-RU"/>
        </w:rPr>
      </w:pPr>
      <w:r w:rsidRPr="00612FFB">
        <w:rPr>
          <w:rFonts w:ascii="Times New Roman" w:hAnsi="Times New Roman"/>
          <w:lang w:val="ru-RU"/>
        </w:rPr>
        <w:t>а) о</w:t>
      </w:r>
      <w:r w:rsidR="00ED7ED4" w:rsidRPr="00612FFB">
        <w:rPr>
          <w:rFonts w:ascii="Times New Roman" w:hAnsi="Times New Roman"/>
          <w:lang w:val="ru-RU"/>
        </w:rPr>
        <w:t>бязуется:</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не совершать </w:t>
      </w:r>
      <w:proofErr w:type="spellStart"/>
      <w:r w:rsidRPr="00612FFB">
        <w:rPr>
          <w:rFonts w:ascii="Times New Roman" w:hAnsi="Times New Roman"/>
          <w:lang w:val="ru-RU"/>
        </w:rPr>
        <w:t>антиконкурентные</w:t>
      </w:r>
      <w:proofErr w:type="spellEnd"/>
      <w:r w:rsidRPr="00612FFB">
        <w:rPr>
          <w:rFonts w:ascii="Times New Roman" w:hAnsi="Times New Roman"/>
          <w:lang w:val="ru-RU"/>
        </w:rPr>
        <w:t xml:space="preserve"> действия, в том числе при выявлении случаев </w:t>
      </w:r>
      <w:proofErr w:type="spellStart"/>
      <w:r w:rsidRPr="00612FFB">
        <w:rPr>
          <w:rFonts w:ascii="Times New Roman" w:hAnsi="Times New Roman"/>
          <w:lang w:val="ru-RU"/>
        </w:rPr>
        <w:t>аффилированности</w:t>
      </w:r>
      <w:proofErr w:type="spellEnd"/>
      <w:r w:rsidRPr="00612FFB">
        <w:rPr>
          <w:rFonts w:ascii="Times New Roman" w:hAnsi="Times New Roman"/>
          <w:lang w:val="ru-RU"/>
        </w:rPr>
        <w:t>;</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допускать проявления мошенничества, фальсификации данных и коррупции;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12FFB">
        <w:rPr>
          <w:rFonts w:ascii="Times New Roman" w:hAnsi="Times New Roman"/>
          <w:lang w:val="ru-RU"/>
        </w:rPr>
        <w:t>;</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ab/>
        <w:t>б) подтверждает, что:</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xml:space="preserve">- не состоит в сговоре с другими участниками с целью искажения цен или результатов </w:t>
      </w:r>
      <w:r w:rsidR="00633FCF">
        <w:rPr>
          <w:rFonts w:ascii="Times New Roman" w:hAnsi="Times New Roman"/>
          <w:lang w:val="ru-RU"/>
        </w:rPr>
        <w:t>отбор</w:t>
      </w:r>
      <w:r w:rsidRPr="00612FFB">
        <w:rPr>
          <w:rFonts w:ascii="Times New Roman" w:hAnsi="Times New Roman"/>
          <w:lang w:val="ru-RU"/>
        </w:rPr>
        <w:t>а;</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Подписи:</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руководителя 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юриста ____________________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A42F30" w:rsidRPr="00612FFB" w:rsidRDefault="000A047B" w:rsidP="004A5541">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D44CB3">
        <w:rPr>
          <w:rFonts w:ascii="Times New Roman" w:hAnsi="Times New Roman"/>
          <w:i/>
          <w:sz w:val="28"/>
          <w:szCs w:val="28"/>
          <w:lang w:val="ru-RU"/>
        </w:rPr>
        <w:t>5</w:t>
      </w:r>
    </w:p>
    <w:p w:rsidR="00A42F30" w:rsidRPr="00612FFB" w:rsidRDefault="00A42F30" w:rsidP="00A42F30">
      <w:pPr>
        <w:jc w:val="center"/>
        <w:rPr>
          <w:rFonts w:ascii="Times New Roman" w:hAnsi="Times New Roman"/>
          <w:i/>
          <w:sz w:val="28"/>
          <w:szCs w:val="28"/>
          <w:lang w:val="ru-RU"/>
        </w:rPr>
      </w:pPr>
    </w:p>
    <w:p w:rsidR="00717E28" w:rsidRPr="00612FFB" w:rsidRDefault="00717E28" w:rsidP="00717E28">
      <w:pPr>
        <w:jc w:val="center"/>
        <w:rPr>
          <w:rFonts w:ascii="Times New Roman" w:hAnsi="Times New Roman"/>
          <w:i/>
          <w:lang w:val="ru-RU"/>
        </w:rPr>
      </w:pPr>
      <w:r w:rsidRPr="00612FFB">
        <w:rPr>
          <w:rFonts w:ascii="Times New Roman" w:hAnsi="Times New Roman"/>
          <w:i/>
          <w:lang w:val="ru-RU"/>
        </w:rPr>
        <w:t>НА ФИРМЕННОМ БЛАНКЕ ПРОИЗВОДИТЕЛЯ</w:t>
      </w:r>
    </w:p>
    <w:p w:rsidR="00717E28" w:rsidRPr="00612FFB" w:rsidRDefault="00717E28" w:rsidP="00717E28">
      <w:pPr>
        <w:jc w:val="center"/>
        <w:rPr>
          <w:rFonts w:ascii="Times New Roman" w:hAnsi="Times New Roman"/>
          <w:i/>
          <w:lang w:val="ru-RU"/>
        </w:rPr>
      </w:pPr>
    </w:p>
    <w:p w:rsidR="00717E28" w:rsidRPr="00612FFB" w:rsidRDefault="00717E28" w:rsidP="00717E28">
      <w:pPr>
        <w:jc w:val="center"/>
        <w:rPr>
          <w:rFonts w:ascii="Times New Roman" w:hAnsi="Times New Roman"/>
          <w:i/>
          <w:lang w:val="ru-RU"/>
        </w:rPr>
      </w:pPr>
    </w:p>
    <w:p w:rsidR="00717E28" w:rsidRPr="00612FFB" w:rsidRDefault="00717E28" w:rsidP="00717E28">
      <w:pPr>
        <w:jc w:val="center"/>
        <w:rPr>
          <w:rFonts w:ascii="Times New Roman" w:hAnsi="Times New Roman"/>
          <w:lang w:val="ru-RU"/>
        </w:rPr>
      </w:pPr>
      <w:r w:rsidRPr="00612FFB">
        <w:rPr>
          <w:rFonts w:ascii="Times New Roman" w:hAnsi="Times New Roman"/>
          <w:lang w:val="ru-RU"/>
        </w:rPr>
        <w:t xml:space="preserve">ДОВЕРЕННОСТЬ </w:t>
      </w:r>
    </w:p>
    <w:p w:rsidR="00717E28" w:rsidRPr="00612FFB" w:rsidRDefault="00717E28" w:rsidP="00717E28">
      <w:pPr>
        <w:rPr>
          <w:rFonts w:ascii="Times New Roman" w:hAnsi="Times New Roman"/>
          <w:lang w:val="ru-RU"/>
        </w:rPr>
      </w:pPr>
    </w:p>
    <w:p w:rsidR="00717E28" w:rsidRPr="00612FFB" w:rsidRDefault="00717E28" w:rsidP="00717E28">
      <w:pPr>
        <w:rPr>
          <w:rFonts w:ascii="Times New Roman" w:hAnsi="Times New Roman"/>
          <w:i/>
          <w:lang w:val="ru-RU"/>
        </w:rPr>
      </w:pPr>
      <w:r w:rsidRPr="00612FFB">
        <w:rPr>
          <w:rFonts w:ascii="Times New Roman" w:hAnsi="Times New Roman"/>
          <w:i/>
          <w:lang w:val="ru-RU"/>
        </w:rPr>
        <w:t>№:___________</w:t>
      </w:r>
    </w:p>
    <w:p w:rsidR="00717E28" w:rsidRPr="00612FFB" w:rsidRDefault="00717E28" w:rsidP="00717E28">
      <w:pPr>
        <w:rPr>
          <w:rFonts w:ascii="Times New Roman" w:hAnsi="Times New Roman"/>
          <w:i/>
          <w:lang w:val="ru-RU"/>
        </w:rPr>
      </w:pPr>
      <w:r w:rsidRPr="00612FFB">
        <w:rPr>
          <w:rFonts w:ascii="Times New Roman" w:hAnsi="Times New Roman"/>
          <w:i/>
          <w:lang w:val="ru-RU"/>
        </w:rPr>
        <w:t>Дата: _______</w:t>
      </w:r>
    </w:p>
    <w:p w:rsidR="00717E28" w:rsidRPr="00612FFB" w:rsidRDefault="00717E28" w:rsidP="00717E28">
      <w:pPr>
        <w:pStyle w:val="affe"/>
        <w:ind w:left="595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717E28" w:rsidRPr="00612FFB" w:rsidRDefault="00717E28" w:rsidP="00717E28">
      <w:pPr>
        <w:pStyle w:val="affe"/>
        <w:ind w:left="2832" w:firstLine="708"/>
        <w:jc w:val="center"/>
        <w:rPr>
          <w:rFonts w:ascii="Times New Roman" w:eastAsia="MS Mincho" w:hAnsi="Times New Roman" w:cs="Times New Roman"/>
          <w:b/>
          <w:sz w:val="24"/>
          <w:szCs w:val="24"/>
        </w:rPr>
      </w:pPr>
    </w:p>
    <w:p w:rsidR="00717E28" w:rsidRPr="00612FFB" w:rsidRDefault="00717E28" w:rsidP="00717E28">
      <w:pPr>
        <w:spacing w:before="120"/>
        <w:ind w:firstLine="708"/>
        <w:jc w:val="both"/>
        <w:rPr>
          <w:rFonts w:ascii="Times New Roman" w:hAnsi="Times New Roman"/>
          <w:lang w:val="ru-RU"/>
        </w:rPr>
      </w:pPr>
    </w:p>
    <w:p w:rsidR="00717E28" w:rsidRPr="00043E5C" w:rsidRDefault="00717E28" w:rsidP="00717E28">
      <w:pPr>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sz w:val="26"/>
          <w:szCs w:val="26"/>
          <w:lang w:val="ru-RU"/>
        </w:rPr>
        <w:t>– гражданина __________________</w:t>
      </w:r>
      <w:r w:rsidRPr="00043E5C">
        <w:rPr>
          <w:rFonts w:ascii="Times New Roman" w:hAnsi="Times New Roman"/>
          <w:sz w:val="26"/>
          <w:szCs w:val="26"/>
          <w:lang w:val="ru-RU"/>
        </w:rPr>
        <w:t>(паспорт серии ___ №_______, выданный _________________ от ___________ года) на</w:t>
      </w:r>
    </w:p>
    <w:p w:rsidR="00717E28" w:rsidRPr="00043E5C" w:rsidRDefault="00717E28" w:rsidP="00717E28">
      <w:pPr>
        <w:ind w:right="-159" w:firstLine="540"/>
        <w:jc w:val="both"/>
        <w:rPr>
          <w:rFonts w:ascii="Times New Roman" w:hAnsi="Times New Roman"/>
          <w:sz w:val="20"/>
          <w:szCs w:val="20"/>
          <w:lang w:val="ru-RU"/>
        </w:rPr>
      </w:pPr>
    </w:p>
    <w:p w:rsidR="00717E28" w:rsidRPr="00043E5C" w:rsidRDefault="00717E28" w:rsidP="00717E28">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а) представление </w:t>
      </w:r>
      <w:r>
        <w:rPr>
          <w:rFonts w:ascii="Times New Roman" w:hAnsi="Times New Roman"/>
          <w:sz w:val="26"/>
          <w:szCs w:val="26"/>
          <w:lang w:val="ru-RU"/>
        </w:rPr>
        <w:t>отбо</w:t>
      </w:r>
      <w:r w:rsidRPr="00043E5C">
        <w:rPr>
          <w:rFonts w:ascii="Times New Roman" w:hAnsi="Times New Roman"/>
          <w:sz w:val="26"/>
          <w:szCs w:val="26"/>
          <w:lang w:val="ru-RU"/>
        </w:rPr>
        <w:t>рных документов;</w:t>
      </w:r>
    </w:p>
    <w:p w:rsidR="00717E28" w:rsidRPr="00043E5C" w:rsidRDefault="00717E28" w:rsidP="00717E28">
      <w:pPr>
        <w:ind w:right="-159" w:firstLine="540"/>
        <w:jc w:val="both"/>
        <w:rPr>
          <w:rFonts w:ascii="Times New Roman" w:hAnsi="Times New Roman"/>
          <w:sz w:val="26"/>
          <w:szCs w:val="26"/>
          <w:lang w:val="ru-RU"/>
        </w:rPr>
      </w:pPr>
      <w:r w:rsidRPr="00043E5C">
        <w:rPr>
          <w:rFonts w:ascii="Times New Roman" w:hAnsi="Times New Roman"/>
          <w:sz w:val="26"/>
          <w:szCs w:val="26"/>
          <w:lang w:val="ru-RU"/>
        </w:rPr>
        <w:t xml:space="preserve">б) проведение переговоров с заказчиком </w:t>
      </w:r>
      <w:r>
        <w:rPr>
          <w:rFonts w:ascii="Times New Roman" w:hAnsi="Times New Roman"/>
          <w:sz w:val="26"/>
          <w:szCs w:val="26"/>
          <w:lang w:val="ru-RU"/>
        </w:rPr>
        <w:t>отбо</w:t>
      </w:r>
      <w:r w:rsidRPr="00043E5C">
        <w:rPr>
          <w:rFonts w:ascii="Times New Roman" w:hAnsi="Times New Roman"/>
          <w:sz w:val="26"/>
          <w:szCs w:val="26"/>
          <w:lang w:val="ru-RU"/>
        </w:rPr>
        <w:t>ра и рабочим органом;</w:t>
      </w:r>
    </w:p>
    <w:p w:rsidR="00717E28" w:rsidRPr="00043E5C" w:rsidRDefault="00717E28" w:rsidP="00717E28">
      <w:pPr>
        <w:ind w:right="-159" w:firstLine="540"/>
        <w:jc w:val="both"/>
        <w:rPr>
          <w:rFonts w:ascii="Times New Roman" w:hAnsi="Times New Roman"/>
          <w:sz w:val="26"/>
          <w:szCs w:val="26"/>
          <w:lang w:val="ru-RU"/>
        </w:rPr>
      </w:pPr>
      <w:r>
        <w:rPr>
          <w:rFonts w:ascii="Times New Roman" w:hAnsi="Times New Roman"/>
          <w:sz w:val="26"/>
          <w:szCs w:val="26"/>
          <w:lang w:val="ru-RU"/>
        </w:rPr>
        <w:t>в</w:t>
      </w:r>
      <w:r w:rsidRPr="00043E5C">
        <w:rPr>
          <w:rFonts w:ascii="Times New Roman" w:hAnsi="Times New Roman"/>
          <w:sz w:val="26"/>
          <w:szCs w:val="26"/>
          <w:lang w:val="ru-RU"/>
        </w:rPr>
        <w:t xml:space="preserve">) разъяснение вопросов касательно технической и ценовой части </w:t>
      </w:r>
      <w:r>
        <w:rPr>
          <w:rFonts w:ascii="Times New Roman" w:hAnsi="Times New Roman"/>
          <w:sz w:val="26"/>
          <w:szCs w:val="26"/>
          <w:lang w:val="ru-RU"/>
        </w:rPr>
        <w:t>отбо</w:t>
      </w:r>
      <w:r w:rsidRPr="00043E5C">
        <w:rPr>
          <w:rFonts w:ascii="Times New Roman" w:hAnsi="Times New Roman"/>
          <w:sz w:val="26"/>
          <w:szCs w:val="26"/>
          <w:lang w:val="ru-RU"/>
        </w:rPr>
        <w:t>рного предложения, а также других вопросов.</w:t>
      </w:r>
    </w:p>
    <w:p w:rsidR="00717E28" w:rsidRPr="00043E5C" w:rsidRDefault="00717E28" w:rsidP="00717E28">
      <w:pPr>
        <w:autoSpaceDE w:val="0"/>
        <w:autoSpaceDN w:val="0"/>
        <w:adjustRightInd w:val="0"/>
        <w:ind w:firstLine="540"/>
        <w:jc w:val="both"/>
        <w:rPr>
          <w:rFonts w:ascii="Times New Roman" w:hAnsi="Times New Roman"/>
          <w:sz w:val="26"/>
          <w:szCs w:val="26"/>
          <w:lang w:val="ru-RU"/>
        </w:rPr>
      </w:pPr>
    </w:p>
    <w:p w:rsidR="00717E28" w:rsidRPr="00043E5C" w:rsidRDefault="00717E28" w:rsidP="00717E28">
      <w:pPr>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sz w:val="26"/>
          <w:szCs w:val="26"/>
          <w:lang w:val="ru-RU"/>
        </w:rPr>
        <w:t>отбо</w:t>
      </w:r>
      <w:r w:rsidRPr="00043E5C">
        <w:rPr>
          <w:rFonts w:ascii="Times New Roman" w:hAnsi="Times New Roman"/>
          <w:sz w:val="26"/>
          <w:szCs w:val="26"/>
          <w:lang w:val="ru-RU"/>
        </w:rPr>
        <w:t>ра договора, процедуру его подписания, экспертизы и регистрации (в случае заключения импортного контракта с иностранным поставщиком) в уполномоченных органах Республики Узбекистан.</w:t>
      </w:r>
    </w:p>
    <w:p w:rsidR="00717E28" w:rsidRPr="00043E5C" w:rsidRDefault="00717E28" w:rsidP="00717E28">
      <w:pPr>
        <w:widowControl w:val="0"/>
        <w:autoSpaceDE w:val="0"/>
        <w:autoSpaceDN w:val="0"/>
        <w:adjustRightInd w:val="0"/>
        <w:ind w:firstLine="540"/>
        <w:jc w:val="both"/>
        <w:rPr>
          <w:rFonts w:ascii="Times New Roman" w:hAnsi="Times New Roman"/>
          <w:sz w:val="26"/>
          <w:szCs w:val="26"/>
          <w:lang w:val="ru-RU"/>
        </w:rPr>
      </w:pPr>
      <w:r w:rsidRPr="00043E5C">
        <w:rPr>
          <w:rFonts w:ascii="Times New Roman" w:hAnsi="Times New Roman"/>
          <w:sz w:val="26"/>
          <w:szCs w:val="26"/>
          <w:lang w:val="ru-RU"/>
        </w:rPr>
        <w:t>С момента вступления в силу Договора права и обязательства по нему переходят к «Компании» в полном объёме до их окончательного выполнения.</w:t>
      </w:r>
    </w:p>
    <w:p w:rsidR="00717E28" w:rsidRPr="00043E5C" w:rsidRDefault="00717E28" w:rsidP="00717E28">
      <w:pPr>
        <w:jc w:val="both"/>
        <w:rPr>
          <w:rFonts w:ascii="Times New Roman" w:hAnsi="Times New Roman"/>
          <w:sz w:val="26"/>
          <w:szCs w:val="26"/>
          <w:lang w:val="ru-RU"/>
        </w:rPr>
      </w:pPr>
    </w:p>
    <w:p w:rsidR="00717E28" w:rsidRPr="00AC5425" w:rsidRDefault="00717E28" w:rsidP="00717E28">
      <w:pPr>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w:t>
      </w:r>
    </w:p>
    <w:p w:rsidR="00717E28" w:rsidRPr="00AC5425" w:rsidRDefault="00717E28" w:rsidP="00717E28">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руководителя или уполномоченного лица</w:t>
      </w:r>
    </w:p>
    <w:p w:rsidR="00717E28" w:rsidRPr="00AC5425" w:rsidRDefault="00717E28" w:rsidP="00717E28">
      <w:pPr>
        <w:widowControl w:val="0"/>
        <w:autoSpaceDE w:val="0"/>
        <w:autoSpaceDN w:val="0"/>
        <w:adjustRightInd w:val="0"/>
        <w:ind w:firstLine="540"/>
        <w:jc w:val="both"/>
        <w:rPr>
          <w:rFonts w:ascii="Times New Roman" w:hAnsi="Times New Roman"/>
          <w:sz w:val="20"/>
          <w:szCs w:val="20"/>
          <w:lang w:val="ru-RU"/>
        </w:rPr>
      </w:pPr>
    </w:p>
    <w:p w:rsidR="00717E28" w:rsidRPr="00AC5425" w:rsidRDefault="00717E28" w:rsidP="00717E28">
      <w:pPr>
        <w:widowControl w:val="0"/>
        <w:autoSpaceDE w:val="0"/>
        <w:autoSpaceDN w:val="0"/>
        <w:adjustRightInd w:val="0"/>
        <w:ind w:firstLine="540"/>
        <w:jc w:val="both"/>
        <w:rPr>
          <w:rFonts w:ascii="Times New Roman" w:hAnsi="Times New Roman"/>
          <w:sz w:val="20"/>
          <w:szCs w:val="20"/>
          <w:lang w:val="ru-RU"/>
        </w:rPr>
      </w:pPr>
    </w:p>
    <w:p w:rsidR="00717E28" w:rsidRPr="00AC5425" w:rsidRDefault="00717E28" w:rsidP="00717E28">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_______________________________________________________</w:t>
      </w:r>
    </w:p>
    <w:p w:rsidR="00717E28" w:rsidRPr="00AC5425" w:rsidRDefault="00717E28" w:rsidP="00717E28">
      <w:pPr>
        <w:widowControl w:val="0"/>
        <w:autoSpaceDE w:val="0"/>
        <w:autoSpaceDN w:val="0"/>
        <w:adjustRightInd w:val="0"/>
        <w:jc w:val="both"/>
        <w:rPr>
          <w:rFonts w:ascii="Times New Roman" w:hAnsi="Times New Roman"/>
          <w:sz w:val="20"/>
          <w:szCs w:val="20"/>
          <w:lang w:val="ru-RU"/>
        </w:rPr>
      </w:pPr>
      <w:r w:rsidRPr="00AC5425">
        <w:rPr>
          <w:rFonts w:ascii="Times New Roman" w:hAnsi="Times New Roman"/>
          <w:sz w:val="20"/>
          <w:szCs w:val="20"/>
          <w:lang w:val="ru-RU"/>
        </w:rPr>
        <w:t>Ф.И.О. и подпись лица, на которого выдана данная доверенность</w:t>
      </w:r>
    </w:p>
    <w:p w:rsidR="00717E28" w:rsidRDefault="00717E28" w:rsidP="00717E28">
      <w:pPr>
        <w:rPr>
          <w:rFonts w:ascii="Times New Roman" w:hAnsi="Times New Roman"/>
          <w:lang w:val="ru-RU"/>
        </w:rPr>
      </w:pPr>
    </w:p>
    <w:p w:rsidR="00717E28" w:rsidRPr="00612FFB" w:rsidRDefault="00717E28" w:rsidP="00717E28">
      <w:pPr>
        <w:rPr>
          <w:rFonts w:ascii="Times New Roman" w:hAnsi="Times New Roman"/>
          <w:lang w:val="ru-RU"/>
        </w:rPr>
      </w:pPr>
    </w:p>
    <w:p w:rsidR="00A42F30" w:rsidRPr="00612FFB" w:rsidRDefault="00717E28" w:rsidP="00717E28">
      <w:pPr>
        <w:jc w:val="both"/>
        <w:rPr>
          <w:rFonts w:ascii="Times New Roman" w:hAnsi="Times New Roman"/>
          <w:lang w:val="ru-RU"/>
        </w:rPr>
      </w:pPr>
      <w:r w:rsidRPr="00043E5C">
        <w:rPr>
          <w:rFonts w:ascii="Times New Roman" w:hAnsi="Times New Roman"/>
          <w:sz w:val="26"/>
          <w:szCs w:val="26"/>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D21C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8D21C3">
        <w:rPr>
          <w:rFonts w:ascii="Times New Roman" w:hAnsi="Times New Roman"/>
          <w:i/>
          <w:sz w:val="28"/>
          <w:szCs w:val="28"/>
          <w:lang w:val="ru-RU"/>
        </w:rPr>
        <w:t>6</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БЛАНК ОРГАНИЗАЦИИ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Техническое предложение на </w:t>
      </w:r>
      <w:r w:rsidR="00633FCF">
        <w:rPr>
          <w:rFonts w:ascii="Times New Roman" w:hAnsi="Times New Roman"/>
          <w:lang w:val="ru-RU"/>
        </w:rPr>
        <w:t>Отбор</w:t>
      </w:r>
      <w:r w:rsidRPr="00612FFB">
        <w:rPr>
          <w:rFonts w:ascii="Times New Roman" w:hAnsi="Times New Roman"/>
          <w:lang w:val="ru-RU"/>
        </w:rPr>
        <w:t xml:space="preserve"> ___________</w:t>
      </w:r>
      <w:proofErr w:type="gramStart"/>
      <w:r w:rsidRPr="00612FFB">
        <w:rPr>
          <w:rFonts w:ascii="Times New Roman" w:hAnsi="Times New Roman"/>
          <w:lang w:val="ru-RU"/>
        </w:rPr>
        <w:t>_(</w:t>
      </w:r>
      <w:proofErr w:type="gramEnd"/>
      <w:r w:rsidRPr="00612FFB">
        <w:rPr>
          <w:rFonts w:ascii="Times New Roman" w:hAnsi="Times New Roman"/>
          <w:lang w:val="ru-RU"/>
        </w:rPr>
        <w:t xml:space="preserve">указать номер и предмет </w:t>
      </w:r>
      <w:r w:rsidR="00633FCF">
        <w:rPr>
          <w:rFonts w:ascii="Times New Roman" w:hAnsi="Times New Roman"/>
          <w:lang w:val="ru-RU"/>
        </w:rPr>
        <w:t>отбор</w:t>
      </w:r>
      <w:r w:rsidRPr="00612FFB">
        <w:rPr>
          <w:rFonts w:ascii="Times New Roman" w:hAnsi="Times New Roman"/>
          <w:lang w:val="ru-RU"/>
        </w:rPr>
        <w:t xml:space="preserve">а) </w:t>
      </w:r>
    </w:p>
    <w:p w:rsidR="001F288F" w:rsidRPr="00612FFB" w:rsidRDefault="001F288F" w:rsidP="001F288F">
      <w:pPr>
        <w:jc w:val="cente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r w:rsidRPr="00612FFB">
        <w:rPr>
          <w:rFonts w:ascii="Times New Roman" w:hAnsi="Times New Roman"/>
          <w:i/>
          <w:lang w:val="ru-RU"/>
        </w:rPr>
        <w:t>№:___________</w:t>
      </w:r>
    </w:p>
    <w:p w:rsidR="001F288F" w:rsidRPr="00612FFB" w:rsidRDefault="001F288F" w:rsidP="001F288F">
      <w:pPr>
        <w:rPr>
          <w:rFonts w:ascii="Times New Roman" w:hAnsi="Times New Roman"/>
          <w:i/>
          <w:lang w:val="ru-RU"/>
        </w:rPr>
      </w:pPr>
      <w:r w:rsidRPr="00612FFB">
        <w:rPr>
          <w:rFonts w:ascii="Times New Roman" w:hAnsi="Times New Roman"/>
          <w:i/>
          <w:lang w:val="ru-RU"/>
        </w:rPr>
        <w:t>Дата: _______</w:t>
      </w:r>
    </w:p>
    <w:p w:rsidR="001F288F" w:rsidRPr="00612FFB" w:rsidRDefault="001F288F" w:rsidP="001F288F">
      <w:pPr>
        <w:rPr>
          <w:rFonts w:ascii="Times New Roman" w:hAnsi="Times New Roman"/>
          <w:lang w:val="ru-RU"/>
        </w:rPr>
      </w:pPr>
    </w:p>
    <w:p w:rsidR="001F288F" w:rsidRPr="00612FFB" w:rsidRDefault="0056594F" w:rsidP="001F288F">
      <w:pPr>
        <w:pStyle w:val="affe"/>
        <w:ind w:left="6237" w:right="-108" w:firstLine="75"/>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1F288F" w:rsidRPr="00612FFB">
        <w:rPr>
          <w:rFonts w:ascii="Times New Roman" w:hAnsi="Times New Roman" w:cs="Times New Roman"/>
          <w:b/>
          <w:bCs/>
          <w:sz w:val="24"/>
          <w:szCs w:val="24"/>
        </w:rPr>
        <w:t>комиссия</w:t>
      </w: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b/>
          <w:lang w:val="ru-RU"/>
        </w:rPr>
      </w:pPr>
      <w:r w:rsidRPr="00612FFB">
        <w:rPr>
          <w:rFonts w:ascii="Times New Roman" w:hAnsi="Times New Roman"/>
          <w:b/>
          <w:lang w:val="ru-RU"/>
        </w:rPr>
        <w:t>Уважаемые дамы и господа!</w:t>
      </w:r>
    </w:p>
    <w:p w:rsidR="00A42F30" w:rsidRPr="00612FFB" w:rsidRDefault="00A42F30" w:rsidP="00A42F30">
      <w:pPr>
        <w:rPr>
          <w:rFonts w:ascii="Times New Roman" w:hAnsi="Times New Roman"/>
          <w:b/>
          <w:lang w:val="ru-RU"/>
        </w:rPr>
      </w:pPr>
    </w:p>
    <w:p w:rsidR="00717E28" w:rsidRPr="00612FFB" w:rsidRDefault="00717E28" w:rsidP="00717E28">
      <w:pPr>
        <w:ind w:firstLine="540"/>
        <w:jc w:val="both"/>
        <w:rPr>
          <w:rFonts w:ascii="Times New Roman" w:hAnsi="Times New Roman"/>
          <w:lang w:val="ru-RU"/>
        </w:rPr>
      </w:pPr>
      <w:r w:rsidRPr="00612FFB">
        <w:rPr>
          <w:rFonts w:ascii="Times New Roman" w:hAnsi="Times New Roman"/>
          <w:lang w:val="ru-RU"/>
        </w:rPr>
        <w:t xml:space="preserve">Изучив документацию для </w:t>
      </w:r>
      <w:r>
        <w:rPr>
          <w:rFonts w:ascii="Times New Roman" w:hAnsi="Times New Roman"/>
          <w:lang w:val="ru-RU"/>
        </w:rPr>
        <w:t>отбор</w:t>
      </w:r>
      <w:r w:rsidRPr="00612FFB">
        <w:rPr>
          <w:rFonts w:ascii="Times New Roman" w:hAnsi="Times New Roman"/>
          <w:lang w:val="ru-RU"/>
        </w:rPr>
        <w:t xml:space="preserve">ных торгов №_____ на </w:t>
      </w:r>
      <w:proofErr w:type="spellStart"/>
      <w:r w:rsidRPr="00612FFB">
        <w:rPr>
          <w:rFonts w:ascii="Times New Roman" w:hAnsi="Times New Roman"/>
          <w:lang w:val="ru-RU"/>
        </w:rPr>
        <w:t>поставку__________________и</w:t>
      </w:r>
      <w:proofErr w:type="spellEnd"/>
      <w:r w:rsidRPr="00612FFB">
        <w:rPr>
          <w:rFonts w:ascii="Times New Roman" w:hAnsi="Times New Roman"/>
          <w:lang w:val="ru-RU"/>
        </w:rPr>
        <w:t xml:space="preserve"> ответы на запросы, получение которых настоящим удостоверяем, мы, нижеподписавшиеся (</w:t>
      </w:r>
      <w:r w:rsidRPr="00612FFB">
        <w:rPr>
          <w:rFonts w:ascii="Times New Roman" w:hAnsi="Times New Roman"/>
          <w:i/>
          <w:lang w:val="ru-RU"/>
        </w:rPr>
        <w:t xml:space="preserve">полное наименование Участника </w:t>
      </w:r>
      <w:r>
        <w:rPr>
          <w:rFonts w:ascii="Times New Roman" w:hAnsi="Times New Roman"/>
          <w:i/>
          <w:lang w:val="ru-RU"/>
        </w:rPr>
        <w:t>отбор</w:t>
      </w:r>
      <w:r w:rsidRPr="00612FFB">
        <w:rPr>
          <w:rFonts w:ascii="Times New Roman" w:hAnsi="Times New Roman"/>
          <w:i/>
          <w:lang w:val="ru-RU"/>
        </w:rPr>
        <w:t>а</w:t>
      </w:r>
      <w:r w:rsidRPr="00612FFB">
        <w:rPr>
          <w:rFonts w:ascii="Times New Roman" w:hAnsi="Times New Roman"/>
          <w:lang w:val="ru-RU"/>
        </w:rPr>
        <w:t xml:space="preserve">), предлагаем </w:t>
      </w:r>
      <w:r w:rsidRPr="008A2B40">
        <w:rPr>
          <w:rFonts w:ascii="Times New Roman" w:hAnsi="Times New Roman"/>
          <w:lang w:val="ru-RU"/>
        </w:rPr>
        <w:t>к оказанию________________________________________</w:t>
      </w:r>
      <w:proofErr w:type="gramStart"/>
      <w:r w:rsidRPr="008A2B40">
        <w:rPr>
          <w:rFonts w:ascii="Times New Roman" w:hAnsi="Times New Roman"/>
          <w:lang w:val="ru-RU"/>
        </w:rPr>
        <w:t>_(</w:t>
      </w:r>
      <w:proofErr w:type="gramEnd"/>
      <w:r w:rsidRPr="008A2B40">
        <w:rPr>
          <w:rFonts w:ascii="Times New Roman" w:hAnsi="Times New Roman"/>
          <w:lang w:val="ru-RU"/>
        </w:rPr>
        <w:t>указать наименование предлагаемой услуги).</w:t>
      </w:r>
      <w:r w:rsidRPr="00612FFB">
        <w:rPr>
          <w:rFonts w:ascii="Times New Roman" w:hAnsi="Times New Roman"/>
          <w:lang w:val="ru-RU"/>
        </w:rPr>
        <w:t xml:space="preserve"> </w:t>
      </w:r>
    </w:p>
    <w:p w:rsidR="00717E28" w:rsidRPr="00612FFB" w:rsidRDefault="00717E28" w:rsidP="00717E28">
      <w:pPr>
        <w:ind w:firstLine="540"/>
        <w:jc w:val="both"/>
        <w:rPr>
          <w:rFonts w:ascii="Times New Roman" w:hAnsi="Times New Roman"/>
          <w:lang w:val="ru-RU"/>
        </w:rPr>
      </w:pPr>
      <w:r w:rsidRPr="00612FFB">
        <w:rPr>
          <w:rFonts w:ascii="Times New Roman" w:hAnsi="Times New Roman"/>
          <w:lang w:val="ru-RU"/>
        </w:rPr>
        <w:t xml:space="preserve">Мы обязуемся поставить товары по договору, который будет заключен с Победителем </w:t>
      </w:r>
      <w:r>
        <w:rPr>
          <w:rFonts w:ascii="Times New Roman" w:hAnsi="Times New Roman"/>
          <w:lang w:val="ru-RU"/>
        </w:rPr>
        <w:t>отбор</w:t>
      </w:r>
      <w:r w:rsidRPr="00612FFB">
        <w:rPr>
          <w:rFonts w:ascii="Times New Roman" w:hAnsi="Times New Roman"/>
          <w:lang w:val="ru-RU"/>
        </w:rPr>
        <w:t xml:space="preserve">а, в полном соответствии с данным техническим предложением. </w:t>
      </w:r>
    </w:p>
    <w:p w:rsidR="00717E28" w:rsidRPr="00612FFB" w:rsidRDefault="00717E28" w:rsidP="00717E28">
      <w:pPr>
        <w:ind w:firstLine="540"/>
        <w:jc w:val="both"/>
        <w:rPr>
          <w:rFonts w:ascii="Times New Roman" w:hAnsi="Times New Roman"/>
          <w:lang w:val="ru-RU"/>
        </w:rPr>
      </w:pPr>
      <w:r w:rsidRPr="00612FFB">
        <w:rPr>
          <w:rFonts w:ascii="Times New Roman" w:hAnsi="Times New Roman"/>
          <w:lang w:val="ru-RU"/>
        </w:rPr>
        <w:t xml:space="preserve">Мы согласны придерживаться положений настоящего предложения в течение </w:t>
      </w:r>
      <w:r>
        <w:rPr>
          <w:rFonts w:ascii="Times New Roman" w:hAnsi="Times New Roman"/>
          <w:lang w:val="ru-RU"/>
        </w:rPr>
        <w:t>3</w:t>
      </w:r>
      <w:r w:rsidRPr="00612FFB">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Отбор</w:t>
      </w:r>
      <w:r w:rsidRPr="00612FFB">
        <w:rPr>
          <w:rFonts w:ascii="Times New Roman" w:hAnsi="Times New Roman"/>
          <w:lang w:val="ru-RU"/>
        </w:rPr>
        <w:t xml:space="preserve">ных предложений. Это </w:t>
      </w:r>
      <w:r>
        <w:rPr>
          <w:rFonts w:ascii="Times New Roman" w:hAnsi="Times New Roman"/>
          <w:lang w:val="ru-RU"/>
        </w:rPr>
        <w:t>Отбор</w:t>
      </w:r>
      <w:r w:rsidRPr="00612FFB">
        <w:rPr>
          <w:rFonts w:ascii="Times New Roman" w:hAnsi="Times New Roman"/>
          <w:lang w:val="ru-RU"/>
        </w:rPr>
        <w:t xml:space="preserve">ное предложение будет оставаться для нас обязательным и может быть принято </w:t>
      </w:r>
      <w:r w:rsidRPr="00612FFB">
        <w:rPr>
          <w:rFonts w:ascii="Times New Roman" w:hAnsi="Times New Roman"/>
          <w:lang w:val="ru-RU"/>
        </w:rPr>
        <w:br/>
        <w:t xml:space="preserve">в любой момент до истечения указанного периода.  </w:t>
      </w:r>
    </w:p>
    <w:p w:rsidR="00717E28" w:rsidRPr="00612FFB" w:rsidRDefault="00717E28" w:rsidP="00717E28">
      <w:pPr>
        <w:ind w:firstLine="540"/>
        <w:jc w:val="both"/>
        <w:rPr>
          <w:rFonts w:ascii="Times New Roman" w:hAnsi="Times New Roman"/>
          <w:lang w:val="ru-RU"/>
        </w:rPr>
      </w:pPr>
    </w:p>
    <w:p w:rsidR="00717E28" w:rsidRPr="00612FFB" w:rsidRDefault="00717E28" w:rsidP="00717E28">
      <w:pPr>
        <w:ind w:firstLine="540"/>
        <w:jc w:val="both"/>
        <w:rPr>
          <w:rFonts w:ascii="Times New Roman" w:hAnsi="Times New Roman"/>
          <w:lang w:val="ru-RU"/>
        </w:rPr>
      </w:pPr>
      <w:r w:rsidRPr="00612FFB">
        <w:rPr>
          <w:rFonts w:ascii="Times New Roman" w:hAnsi="Times New Roman"/>
          <w:lang w:val="ru-RU"/>
        </w:rPr>
        <w:t>Приложения:</w:t>
      </w:r>
    </w:p>
    <w:p w:rsidR="00717E28" w:rsidRPr="00612FFB" w:rsidRDefault="00717E28" w:rsidP="00717E28">
      <w:pPr>
        <w:ind w:firstLine="540"/>
        <w:jc w:val="both"/>
        <w:rPr>
          <w:rFonts w:ascii="Times New Roman" w:hAnsi="Times New Roman"/>
          <w:lang w:val="ru-RU"/>
        </w:rPr>
      </w:pPr>
      <w:r w:rsidRPr="00612FFB">
        <w:rPr>
          <w:rFonts w:ascii="Times New Roman" w:hAnsi="Times New Roman"/>
          <w:lang w:val="ru-RU"/>
        </w:rPr>
        <w:t xml:space="preserve">- сравнительная таблица технических характеристик предлагаемой продукции на ___ листах; </w:t>
      </w:r>
    </w:p>
    <w:p w:rsidR="00717E28" w:rsidRPr="004052DE" w:rsidRDefault="00717E28" w:rsidP="00717E28">
      <w:pPr>
        <w:pStyle w:val="1f4"/>
        <w:ind w:firstLine="540"/>
        <w:rPr>
          <w:snapToGrid/>
          <w:szCs w:val="24"/>
          <w:lang w:eastAsia="en-US"/>
        </w:rPr>
      </w:pPr>
      <w:r w:rsidRPr="004052DE">
        <w:rPr>
          <w:snapToGrid/>
          <w:szCs w:val="24"/>
          <w:lang w:eastAsia="en-US"/>
        </w:rPr>
        <w:t xml:space="preserve">- доверенность оказание услуги (форма №5) / </w:t>
      </w:r>
      <w:proofErr w:type="spellStart"/>
      <w:r w:rsidRPr="004052DE">
        <w:rPr>
          <w:snapToGrid/>
          <w:szCs w:val="24"/>
          <w:lang w:eastAsia="en-US"/>
        </w:rPr>
        <w:t>авторизационное</w:t>
      </w:r>
      <w:proofErr w:type="spellEnd"/>
      <w:r w:rsidRPr="004052DE">
        <w:rPr>
          <w:snapToGrid/>
          <w:szCs w:val="24"/>
          <w:lang w:eastAsia="en-US"/>
        </w:rPr>
        <w:t xml:space="preserve"> письмо от производителя (в случае если участник электронного </w:t>
      </w:r>
      <w:r>
        <w:rPr>
          <w:snapToGrid/>
          <w:szCs w:val="24"/>
          <w:lang w:eastAsia="en-US"/>
        </w:rPr>
        <w:t>отбор</w:t>
      </w:r>
      <w:r w:rsidRPr="004052DE">
        <w:rPr>
          <w:snapToGrid/>
          <w:szCs w:val="24"/>
          <w:lang w:eastAsia="en-US"/>
        </w:rPr>
        <w:t>а не является производителем предлагаемого товара).</w:t>
      </w:r>
    </w:p>
    <w:p w:rsidR="00A42F30" w:rsidRPr="00612FFB" w:rsidRDefault="00717E28" w:rsidP="00717E28">
      <w:pPr>
        <w:pStyle w:val="1f4"/>
        <w:ind w:firstLine="540"/>
        <w:rPr>
          <w:szCs w:val="24"/>
        </w:rPr>
      </w:pPr>
      <w:r w:rsidRPr="004052DE">
        <w:rPr>
          <w:snapToGrid/>
          <w:szCs w:val="24"/>
          <w:lang w:eastAsia="en-US"/>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napToGrid/>
          <w:szCs w:val="24"/>
          <w:lang w:eastAsia="en-US"/>
        </w:rPr>
        <w:t>услуги</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rPr>
          <w:rFonts w:ascii="Times New Roman" w:hAnsi="Times New Roman"/>
          <w:lang w:val="ru-RU"/>
        </w:rPr>
      </w:pPr>
    </w:p>
    <w:p w:rsidR="000A047B" w:rsidRPr="00612FFB" w:rsidRDefault="000A047B"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rPr>
          <w:rFonts w:ascii="Times New Roman" w:hAnsi="Times New Roman"/>
          <w:lang w:val="ru-RU"/>
        </w:rPr>
      </w:pPr>
      <w:r w:rsidRPr="00612FFB">
        <w:rPr>
          <w:rFonts w:ascii="Times New Roman" w:hAnsi="Times New Roman"/>
          <w:lang w:val="ru-RU"/>
        </w:rPr>
        <w:t>(подпись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____________________________________ </w:t>
      </w:r>
    </w:p>
    <w:p w:rsidR="00A42F30" w:rsidRPr="00612FFB" w:rsidRDefault="00A42F30" w:rsidP="00A42F30">
      <w:pPr>
        <w:rPr>
          <w:rFonts w:ascii="Times New Roman" w:hAnsi="Times New Roman"/>
          <w:lang w:val="ru-RU"/>
        </w:rPr>
      </w:pPr>
      <w:r w:rsidRPr="00612FFB">
        <w:rPr>
          <w:rFonts w:ascii="Times New Roman" w:hAnsi="Times New Roman"/>
          <w:lang w:val="ru-RU"/>
        </w:rPr>
        <w:t>(Ф.И.О. и должность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М.П.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_________________20__г.</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3A3AA5" w:rsidRPr="00ED563B" w:rsidRDefault="003A3AA5" w:rsidP="003A3AA5">
      <w:pPr>
        <w:autoSpaceDE w:val="0"/>
        <w:autoSpaceDN w:val="0"/>
        <w:adjustRightInd w:val="0"/>
        <w:jc w:val="right"/>
        <w:rPr>
          <w:rFonts w:ascii="Times New Roman" w:hAnsi="Times New Roman"/>
          <w:b/>
          <w:bCs/>
          <w:sz w:val="26"/>
          <w:szCs w:val="26"/>
          <w:lang w:val="ru-RU"/>
        </w:rPr>
      </w:pPr>
      <w:r w:rsidRPr="00433344">
        <w:rPr>
          <w:rFonts w:ascii="Times New Roman" w:hAnsi="Times New Roman"/>
          <w:b/>
          <w:bCs/>
          <w:sz w:val="26"/>
          <w:szCs w:val="26"/>
          <w:lang w:val="uz-Cyrl-UZ"/>
        </w:rPr>
        <w:t xml:space="preserve">Приложение </w:t>
      </w:r>
      <w:r>
        <w:rPr>
          <w:rFonts w:ascii="Times New Roman" w:hAnsi="Times New Roman"/>
          <w:b/>
          <w:bCs/>
          <w:sz w:val="26"/>
          <w:szCs w:val="26"/>
          <w:lang w:val="uz-Cyrl-UZ"/>
        </w:rPr>
        <w:t xml:space="preserve">№1 </w:t>
      </w:r>
      <w:r w:rsidRPr="00433344">
        <w:rPr>
          <w:rFonts w:ascii="Times New Roman" w:hAnsi="Times New Roman"/>
          <w:b/>
          <w:bCs/>
          <w:sz w:val="26"/>
          <w:szCs w:val="26"/>
          <w:lang w:val="uz-Cyrl-UZ"/>
        </w:rPr>
        <w:t>к Форме №6</w:t>
      </w:r>
    </w:p>
    <w:p w:rsidR="003A3AA5" w:rsidRPr="00ED563B" w:rsidRDefault="003A3AA5" w:rsidP="003A3AA5">
      <w:pPr>
        <w:autoSpaceDE w:val="0"/>
        <w:autoSpaceDN w:val="0"/>
        <w:adjustRightInd w:val="0"/>
        <w:jc w:val="center"/>
        <w:rPr>
          <w:rFonts w:ascii="Times New Roman" w:hAnsi="Times New Roman"/>
          <w:b/>
          <w:bCs/>
          <w:sz w:val="26"/>
          <w:szCs w:val="26"/>
          <w:lang w:val="ru-RU"/>
        </w:rPr>
      </w:pPr>
    </w:p>
    <w:p w:rsidR="003A3AA5" w:rsidRPr="00612FFB" w:rsidRDefault="003A3AA5" w:rsidP="003A3AA5">
      <w:pPr>
        <w:rPr>
          <w:rFonts w:ascii="Times New Roman" w:hAnsi="Times New Roman"/>
          <w:lang w:val="ru-RU"/>
        </w:rPr>
      </w:pPr>
    </w:p>
    <w:p w:rsidR="003A3AA5" w:rsidRPr="00ED563B" w:rsidRDefault="003A3AA5" w:rsidP="003A3AA5">
      <w:pPr>
        <w:widowControl w:val="0"/>
        <w:autoSpaceDE w:val="0"/>
        <w:autoSpaceDN w:val="0"/>
        <w:adjustRightInd w:val="0"/>
        <w:jc w:val="center"/>
        <w:rPr>
          <w:rFonts w:ascii="Times New Roman" w:hAnsi="Times New Roman"/>
          <w:b/>
          <w:sz w:val="26"/>
          <w:szCs w:val="26"/>
          <w:lang w:val="ru-RU"/>
        </w:rPr>
      </w:pPr>
      <w:r w:rsidRPr="00ED563B">
        <w:rPr>
          <w:rFonts w:ascii="Times New Roman" w:hAnsi="Times New Roman"/>
          <w:sz w:val="26"/>
          <w:szCs w:val="26"/>
          <w:lang w:val="ru-RU"/>
        </w:rPr>
        <w:tab/>
      </w:r>
      <w:r w:rsidRPr="00ED563B">
        <w:rPr>
          <w:rFonts w:ascii="Times New Roman" w:hAnsi="Times New Roman"/>
          <w:b/>
          <w:sz w:val="26"/>
          <w:szCs w:val="26"/>
          <w:lang w:val="ru-RU"/>
        </w:rPr>
        <w:t xml:space="preserve">Сравнительная таблица технических характеристик </w:t>
      </w:r>
    </w:p>
    <w:p w:rsidR="003A3AA5" w:rsidRPr="00ED563B" w:rsidRDefault="003A3AA5" w:rsidP="003A3AA5">
      <w:pPr>
        <w:widowControl w:val="0"/>
        <w:autoSpaceDE w:val="0"/>
        <w:autoSpaceDN w:val="0"/>
        <w:adjustRightInd w:val="0"/>
        <w:jc w:val="center"/>
        <w:rPr>
          <w:rFonts w:ascii="Times New Roman" w:hAnsi="Times New Roman"/>
          <w:b/>
          <w:sz w:val="26"/>
          <w:szCs w:val="26"/>
          <w:lang w:val="ru-RU"/>
        </w:rPr>
      </w:pPr>
    </w:p>
    <w:p w:rsidR="003A3AA5" w:rsidRPr="00ED563B" w:rsidRDefault="003A3AA5" w:rsidP="003A3AA5">
      <w:pPr>
        <w:widowControl w:val="0"/>
        <w:autoSpaceDE w:val="0"/>
        <w:autoSpaceDN w:val="0"/>
        <w:adjustRightInd w:val="0"/>
        <w:jc w:val="center"/>
        <w:rPr>
          <w:rFonts w:ascii="Times New Roman" w:hAnsi="Times New Roman"/>
          <w:b/>
          <w:sz w:val="20"/>
          <w:szCs w:val="20"/>
          <w:lang w:val="ru-RU"/>
        </w:rPr>
      </w:pPr>
    </w:p>
    <w:tbl>
      <w:tblPr>
        <w:tblW w:w="97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516"/>
        <w:gridCol w:w="2245"/>
        <w:gridCol w:w="2126"/>
        <w:gridCol w:w="2141"/>
        <w:gridCol w:w="1134"/>
        <w:gridCol w:w="1559"/>
      </w:tblGrid>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r w:rsidRPr="00C50B26">
              <w:rPr>
                <w:rFonts w:ascii="Times New Roman" w:hAnsi="Times New Roman"/>
                <w:sz w:val="20"/>
                <w:szCs w:val="20"/>
              </w:rPr>
              <w:t>№</w:t>
            </w:r>
          </w:p>
        </w:tc>
        <w:tc>
          <w:tcPr>
            <w:tcW w:w="2245" w:type="dxa"/>
            <w:vAlign w:val="center"/>
          </w:tcPr>
          <w:p w:rsidR="003A3AA5" w:rsidRPr="00C50B26" w:rsidRDefault="003A3AA5" w:rsidP="003266E1">
            <w:pPr>
              <w:jc w:val="center"/>
              <w:rPr>
                <w:rFonts w:ascii="Times New Roman" w:hAnsi="Times New Roman"/>
                <w:sz w:val="20"/>
                <w:szCs w:val="20"/>
              </w:rPr>
            </w:pPr>
            <w:proofErr w:type="spellStart"/>
            <w:r w:rsidRPr="00C50B26">
              <w:rPr>
                <w:rFonts w:ascii="Times New Roman" w:hAnsi="Times New Roman"/>
                <w:sz w:val="20"/>
                <w:szCs w:val="20"/>
              </w:rPr>
              <w:t>Наименование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параметра</w:t>
            </w:r>
            <w:proofErr w:type="spellEnd"/>
          </w:p>
        </w:tc>
        <w:tc>
          <w:tcPr>
            <w:tcW w:w="2126" w:type="dxa"/>
            <w:vAlign w:val="center"/>
          </w:tcPr>
          <w:p w:rsidR="003A3AA5" w:rsidRPr="00ED563B" w:rsidRDefault="003A3AA5" w:rsidP="003266E1">
            <w:pPr>
              <w:jc w:val="center"/>
              <w:rPr>
                <w:rFonts w:ascii="Times New Roman" w:hAnsi="Times New Roman"/>
                <w:sz w:val="20"/>
                <w:szCs w:val="20"/>
                <w:lang w:val="ru-RU"/>
              </w:rPr>
            </w:pPr>
            <w:r w:rsidRPr="00ED563B">
              <w:rPr>
                <w:rFonts w:ascii="Times New Roman" w:hAnsi="Times New Roman"/>
                <w:sz w:val="20"/>
                <w:szCs w:val="20"/>
                <w:lang w:val="ru-RU"/>
              </w:rPr>
              <w:t>Показатель, согласно требованиям технического задания</w:t>
            </w:r>
          </w:p>
        </w:tc>
        <w:tc>
          <w:tcPr>
            <w:tcW w:w="2141" w:type="dxa"/>
            <w:vAlign w:val="center"/>
          </w:tcPr>
          <w:p w:rsidR="003A3AA5" w:rsidRPr="00ED563B" w:rsidRDefault="003A3AA5" w:rsidP="003266E1">
            <w:pPr>
              <w:jc w:val="center"/>
              <w:rPr>
                <w:rFonts w:ascii="Times New Roman" w:hAnsi="Times New Roman"/>
                <w:sz w:val="20"/>
                <w:szCs w:val="20"/>
                <w:lang w:val="ru-RU"/>
              </w:rPr>
            </w:pPr>
            <w:r w:rsidRPr="00ED563B">
              <w:rPr>
                <w:rFonts w:ascii="Times New Roman" w:hAnsi="Times New Roman"/>
                <w:sz w:val="20"/>
                <w:szCs w:val="20"/>
                <w:lang w:val="ru-RU"/>
              </w:rPr>
              <w:t xml:space="preserve">Показатель согласно предложению участника </w:t>
            </w:r>
            <w:r w:rsidRPr="00ED563B">
              <w:rPr>
                <w:rFonts w:ascii="Times New Roman" w:hAnsi="Times New Roman"/>
                <w:i/>
                <w:sz w:val="16"/>
                <w:szCs w:val="16"/>
                <w:lang w:val="ru-RU"/>
              </w:rPr>
              <w:t>(</w:t>
            </w:r>
            <w:r w:rsidRPr="00ED563B">
              <w:rPr>
                <w:rFonts w:ascii="Times New Roman" w:hAnsi="Times New Roman"/>
                <w:i/>
                <w:sz w:val="20"/>
                <w:szCs w:val="20"/>
                <w:lang w:val="ru-RU"/>
              </w:rPr>
              <w:t xml:space="preserve">указывается тип и/или модель, назначение и </w:t>
            </w:r>
            <w:proofErr w:type="spellStart"/>
            <w:r w:rsidRPr="00ED563B">
              <w:rPr>
                <w:rFonts w:ascii="Times New Roman" w:hAnsi="Times New Roman"/>
                <w:i/>
                <w:sz w:val="20"/>
                <w:szCs w:val="20"/>
                <w:lang w:val="ru-RU"/>
              </w:rPr>
              <w:t>техн</w:t>
            </w:r>
            <w:proofErr w:type="spellEnd"/>
            <w:r w:rsidRPr="00ED563B">
              <w:rPr>
                <w:rFonts w:ascii="Times New Roman" w:hAnsi="Times New Roman"/>
                <w:i/>
                <w:sz w:val="20"/>
                <w:szCs w:val="20"/>
                <w:lang w:val="ru-RU"/>
              </w:rPr>
              <w:t>. характеристики, производитель)</w:t>
            </w:r>
          </w:p>
        </w:tc>
        <w:tc>
          <w:tcPr>
            <w:tcW w:w="1134" w:type="dxa"/>
            <w:vAlign w:val="center"/>
          </w:tcPr>
          <w:p w:rsidR="003A3AA5" w:rsidRPr="00C50B26" w:rsidRDefault="003A3AA5" w:rsidP="003266E1">
            <w:pPr>
              <w:jc w:val="center"/>
              <w:rPr>
                <w:rFonts w:ascii="Times New Roman" w:hAnsi="Times New Roman"/>
                <w:sz w:val="20"/>
                <w:szCs w:val="20"/>
              </w:rPr>
            </w:pPr>
            <w:proofErr w:type="spellStart"/>
            <w:r w:rsidRPr="00C50B26">
              <w:rPr>
                <w:rFonts w:ascii="Times New Roman" w:hAnsi="Times New Roman"/>
              </w:rPr>
              <w:t>Гарант</w:t>
            </w:r>
            <w:proofErr w:type="spellEnd"/>
            <w:r w:rsidRPr="00C50B26">
              <w:rPr>
                <w:rFonts w:ascii="Times New Roman" w:hAnsi="Times New Roman"/>
              </w:rPr>
              <w:t xml:space="preserve">. </w:t>
            </w:r>
            <w:proofErr w:type="spellStart"/>
            <w:r w:rsidRPr="00C50B26">
              <w:rPr>
                <w:rFonts w:ascii="Times New Roman" w:hAnsi="Times New Roman"/>
              </w:rPr>
              <w:t>срок</w:t>
            </w:r>
            <w:proofErr w:type="spellEnd"/>
          </w:p>
        </w:tc>
        <w:tc>
          <w:tcPr>
            <w:tcW w:w="1559" w:type="dxa"/>
            <w:vAlign w:val="center"/>
          </w:tcPr>
          <w:p w:rsidR="003A3AA5" w:rsidRPr="00C50B26" w:rsidRDefault="003A3AA5" w:rsidP="003266E1">
            <w:pPr>
              <w:jc w:val="center"/>
              <w:rPr>
                <w:rFonts w:ascii="Times New Roman" w:hAnsi="Times New Roman"/>
                <w:sz w:val="20"/>
                <w:szCs w:val="20"/>
              </w:rPr>
            </w:pPr>
            <w:proofErr w:type="spellStart"/>
            <w:r w:rsidRPr="00C50B26">
              <w:rPr>
                <w:rFonts w:ascii="Times New Roman" w:hAnsi="Times New Roman"/>
                <w:sz w:val="20"/>
                <w:szCs w:val="20"/>
              </w:rPr>
              <w:t>Примечание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не</w:t>
            </w:r>
            <w:proofErr w:type="spellEnd"/>
            <w:r w:rsidRPr="00C50B26">
              <w:rPr>
                <w:rFonts w:ascii="Times New Roman" w:hAnsi="Times New Roman"/>
                <w:sz w:val="20"/>
                <w:szCs w:val="20"/>
              </w:rPr>
              <w:t xml:space="preserve"> </w:t>
            </w:r>
            <w:proofErr w:type="spellStart"/>
            <w:r w:rsidRPr="00C50B26">
              <w:rPr>
                <w:rFonts w:ascii="Times New Roman" w:hAnsi="Times New Roman"/>
                <w:sz w:val="20"/>
                <w:szCs w:val="20"/>
              </w:rPr>
              <w:t>соответствует</w:t>
            </w:r>
            <w:proofErr w:type="spellEnd"/>
            <w:r w:rsidRPr="00C50B26">
              <w:rPr>
                <w:rFonts w:ascii="Times New Roman" w:hAnsi="Times New Roman"/>
                <w:sz w:val="20"/>
                <w:szCs w:val="20"/>
              </w:rPr>
              <w:t>)</w:t>
            </w:r>
          </w:p>
        </w:tc>
      </w:tr>
      <w:tr w:rsidR="003A3AA5" w:rsidRPr="00ED6403" w:rsidTr="003266E1">
        <w:tc>
          <w:tcPr>
            <w:tcW w:w="9721" w:type="dxa"/>
            <w:gridSpan w:val="6"/>
            <w:vAlign w:val="center"/>
          </w:tcPr>
          <w:p w:rsidR="003A3AA5" w:rsidRPr="007F1A8A" w:rsidRDefault="003A3AA5" w:rsidP="003266E1">
            <w:pPr>
              <w:jc w:val="center"/>
              <w:rPr>
                <w:rFonts w:ascii="Times New Roman" w:hAnsi="Times New Roman"/>
                <w:i/>
                <w:sz w:val="26"/>
                <w:szCs w:val="26"/>
                <w:lang w:val="ru-RU"/>
              </w:rPr>
            </w:pPr>
            <w:r>
              <w:rPr>
                <w:rFonts w:ascii="Times New Roman" w:hAnsi="Times New Roman"/>
                <w:i/>
                <w:sz w:val="26"/>
                <w:szCs w:val="26"/>
                <w:lang w:val="ru-RU"/>
              </w:rPr>
              <w:t>Отбор</w:t>
            </w:r>
            <w:r w:rsidRPr="007F1A8A">
              <w:rPr>
                <w:rFonts w:ascii="Times New Roman" w:hAnsi="Times New Roman"/>
                <w:i/>
                <w:sz w:val="26"/>
                <w:szCs w:val="26"/>
                <w:lang w:val="ru-RU"/>
              </w:rPr>
              <w:t xml:space="preserve"> (наименование поставляемого </w:t>
            </w:r>
            <w:r>
              <w:rPr>
                <w:rFonts w:ascii="Times New Roman" w:hAnsi="Times New Roman"/>
                <w:i/>
                <w:sz w:val="26"/>
                <w:szCs w:val="26"/>
                <w:lang w:val="ru-RU"/>
              </w:rPr>
              <w:t>услуг</w:t>
            </w:r>
            <w:r w:rsidRPr="007F1A8A">
              <w:rPr>
                <w:rFonts w:ascii="Times New Roman" w:hAnsi="Times New Roman"/>
                <w:i/>
                <w:sz w:val="26"/>
                <w:szCs w:val="26"/>
                <w:lang w:val="ru-RU"/>
              </w:rPr>
              <w:t>)</w:t>
            </w: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r w:rsidRPr="00C50B26">
              <w:rPr>
                <w:rFonts w:ascii="Times New Roman" w:hAnsi="Times New Roman"/>
                <w:sz w:val="20"/>
                <w:szCs w:val="20"/>
              </w:rPr>
              <w:t>1</w:t>
            </w: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r w:rsidRPr="00C50B26">
              <w:rPr>
                <w:rFonts w:ascii="Times New Roman" w:hAnsi="Times New Roman"/>
                <w:sz w:val="20"/>
                <w:szCs w:val="20"/>
              </w:rPr>
              <w:t>2</w:t>
            </w: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r w:rsidR="003A3AA5" w:rsidRPr="00C50B26" w:rsidTr="003266E1">
        <w:tc>
          <w:tcPr>
            <w:tcW w:w="516" w:type="dxa"/>
            <w:vAlign w:val="center"/>
          </w:tcPr>
          <w:p w:rsidR="003A3AA5" w:rsidRPr="00C50B26" w:rsidRDefault="003A3AA5" w:rsidP="003266E1">
            <w:pPr>
              <w:jc w:val="center"/>
              <w:rPr>
                <w:rFonts w:ascii="Times New Roman" w:hAnsi="Times New Roman"/>
                <w:sz w:val="20"/>
                <w:szCs w:val="20"/>
              </w:rPr>
            </w:pPr>
          </w:p>
        </w:tc>
        <w:tc>
          <w:tcPr>
            <w:tcW w:w="2245" w:type="dxa"/>
            <w:vAlign w:val="center"/>
          </w:tcPr>
          <w:p w:rsidR="003A3AA5" w:rsidRPr="00C50B26" w:rsidRDefault="003A3AA5" w:rsidP="003266E1">
            <w:pPr>
              <w:jc w:val="center"/>
              <w:rPr>
                <w:rFonts w:ascii="Times New Roman" w:hAnsi="Times New Roman"/>
                <w:sz w:val="20"/>
                <w:szCs w:val="20"/>
              </w:rPr>
            </w:pPr>
          </w:p>
        </w:tc>
        <w:tc>
          <w:tcPr>
            <w:tcW w:w="2126" w:type="dxa"/>
            <w:vAlign w:val="center"/>
          </w:tcPr>
          <w:p w:rsidR="003A3AA5" w:rsidRPr="00C50B26" w:rsidRDefault="003A3AA5" w:rsidP="003266E1">
            <w:pPr>
              <w:jc w:val="center"/>
              <w:rPr>
                <w:rFonts w:ascii="Times New Roman" w:hAnsi="Times New Roman"/>
                <w:sz w:val="20"/>
                <w:szCs w:val="20"/>
              </w:rPr>
            </w:pPr>
          </w:p>
        </w:tc>
        <w:tc>
          <w:tcPr>
            <w:tcW w:w="2141" w:type="dxa"/>
            <w:vAlign w:val="center"/>
          </w:tcPr>
          <w:p w:rsidR="003A3AA5" w:rsidRPr="00C50B26" w:rsidRDefault="003A3AA5" w:rsidP="003266E1">
            <w:pPr>
              <w:jc w:val="center"/>
              <w:rPr>
                <w:rFonts w:ascii="Times New Roman" w:hAnsi="Times New Roman"/>
                <w:sz w:val="20"/>
                <w:szCs w:val="20"/>
              </w:rPr>
            </w:pPr>
          </w:p>
        </w:tc>
        <w:tc>
          <w:tcPr>
            <w:tcW w:w="1134" w:type="dxa"/>
          </w:tcPr>
          <w:p w:rsidR="003A3AA5" w:rsidRPr="00C50B26" w:rsidRDefault="003A3AA5" w:rsidP="003266E1">
            <w:pPr>
              <w:jc w:val="center"/>
              <w:rPr>
                <w:rFonts w:ascii="Times New Roman" w:hAnsi="Times New Roman"/>
                <w:sz w:val="20"/>
                <w:szCs w:val="20"/>
              </w:rPr>
            </w:pPr>
          </w:p>
        </w:tc>
        <w:tc>
          <w:tcPr>
            <w:tcW w:w="1559" w:type="dxa"/>
            <w:vAlign w:val="center"/>
          </w:tcPr>
          <w:p w:rsidR="003A3AA5" w:rsidRPr="00C50B26" w:rsidRDefault="003A3AA5" w:rsidP="003266E1">
            <w:pPr>
              <w:jc w:val="center"/>
              <w:rPr>
                <w:rFonts w:ascii="Times New Roman" w:hAnsi="Times New Roman"/>
                <w:sz w:val="20"/>
                <w:szCs w:val="20"/>
              </w:rPr>
            </w:pPr>
          </w:p>
        </w:tc>
      </w:tr>
    </w:tbl>
    <w:p w:rsidR="00A42F30" w:rsidRPr="00612FFB" w:rsidRDefault="00A42F30" w:rsidP="00A42F30">
      <w:pPr>
        <w:jc w:val="both"/>
        <w:rPr>
          <w:rFonts w:ascii="Times New Roman" w:hAnsi="Times New Roman"/>
          <w:sz w:val="28"/>
          <w:szCs w:val="28"/>
          <w:lang w:val="ru-RU"/>
        </w:rPr>
      </w:pPr>
    </w:p>
    <w:p w:rsidR="00A42F30" w:rsidRPr="00612FFB" w:rsidRDefault="00A42F30" w:rsidP="00A42F30">
      <w:pPr>
        <w:jc w:val="both"/>
        <w:rPr>
          <w:rFonts w:ascii="Times New Roman" w:hAnsi="Times New Roman"/>
          <w:sz w:val="28"/>
          <w:szCs w:val="28"/>
          <w:lang w:val="ru-RU"/>
        </w:rPr>
      </w:pPr>
    </w:p>
    <w:p w:rsidR="00A42F30" w:rsidRPr="00612FFB" w:rsidRDefault="00A42F30" w:rsidP="00A42F30">
      <w:pPr>
        <w:jc w:val="both"/>
        <w:rPr>
          <w:rFonts w:ascii="Times New Roman" w:hAnsi="Times New Roman"/>
          <w:sz w:val="28"/>
          <w:szCs w:val="28"/>
          <w:lang w:val="ru-RU"/>
        </w:rPr>
      </w:pPr>
    </w:p>
    <w:p w:rsidR="00A42F30" w:rsidRPr="00612FFB" w:rsidRDefault="00A42F30" w:rsidP="00A42F30">
      <w:pPr>
        <w:widowControl w:val="0"/>
        <w:autoSpaceDE w:val="0"/>
        <w:autoSpaceDN w:val="0"/>
        <w:adjustRightInd w:val="0"/>
        <w:jc w:val="both"/>
        <w:rPr>
          <w:rFonts w:ascii="Times New Roman" w:hAnsi="Times New Roman"/>
          <w:lang w:val="ru-RU"/>
        </w:rPr>
      </w:pPr>
      <w:r w:rsidRPr="00612FFB">
        <w:rPr>
          <w:rFonts w:ascii="Times New Roman" w:hAnsi="Times New Roman"/>
          <w:lang w:val="ru-RU"/>
        </w:rPr>
        <w:t>Ф.И.О. и подпись руководителя или уполномоченного лица участника</w:t>
      </w:r>
    </w:p>
    <w:p w:rsidR="00A42F30" w:rsidRPr="00612FFB" w:rsidRDefault="00A42F30" w:rsidP="00A42F30">
      <w:pPr>
        <w:widowControl w:val="0"/>
        <w:autoSpaceDE w:val="0"/>
        <w:autoSpaceDN w:val="0"/>
        <w:adjustRightInd w:val="0"/>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CB6C0E" w:rsidRPr="005B482D" w:rsidRDefault="00A42F30" w:rsidP="00646966">
      <w:pPr>
        <w:jc w:val="center"/>
        <w:rPr>
          <w:rFonts w:ascii="Times New Roman" w:hAnsi="Times New Roman"/>
          <w:highlight w:val="yellow"/>
          <w:lang w:val="ru-RU"/>
        </w:rPr>
      </w:pPr>
      <w:r w:rsidRPr="00612FFB">
        <w:rPr>
          <w:rFonts w:ascii="Times New Roman" w:hAnsi="Times New Roman"/>
          <w:i/>
          <w:sz w:val="28"/>
          <w:szCs w:val="28"/>
          <w:lang w:val="ru-RU"/>
        </w:rPr>
        <w:br w:type="page"/>
      </w:r>
    </w:p>
    <w:p w:rsidR="00A20B0C" w:rsidRPr="00D674DB" w:rsidRDefault="00A20B0C" w:rsidP="00A20B0C">
      <w:pPr>
        <w:jc w:val="right"/>
        <w:rPr>
          <w:rFonts w:ascii="Times New Roman" w:hAnsi="Times New Roman"/>
          <w:b/>
          <w:lang w:val="ru-RU"/>
        </w:rPr>
      </w:pPr>
      <w:r>
        <w:rPr>
          <w:rFonts w:ascii="Times New Roman" w:hAnsi="Times New Roman"/>
          <w:lang w:val="ru-RU"/>
        </w:rPr>
        <w:lastRenderedPageBreak/>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sidRPr="00D674DB">
        <w:rPr>
          <w:rFonts w:ascii="Times New Roman" w:hAnsi="Times New Roman"/>
          <w:b/>
          <w:lang w:val="ru-RU"/>
        </w:rPr>
        <w:t>Приложение № </w:t>
      </w:r>
      <w:r>
        <w:rPr>
          <w:rFonts w:ascii="Times New Roman" w:hAnsi="Times New Roman"/>
          <w:b/>
          <w:lang w:val="ru-RU"/>
        </w:rPr>
        <w:t>1</w:t>
      </w:r>
    </w:p>
    <w:p w:rsidR="00A20B0C" w:rsidRPr="00D674DB" w:rsidRDefault="00A20B0C" w:rsidP="00A20B0C">
      <w:pPr>
        <w:jc w:val="center"/>
        <w:rPr>
          <w:rFonts w:ascii="Times New Roman" w:hAnsi="Times New Roman"/>
          <w:b/>
          <w:sz w:val="10"/>
          <w:szCs w:val="10"/>
          <w:lang w:val="ru-RU"/>
        </w:rPr>
      </w:pPr>
    </w:p>
    <w:p w:rsidR="00A20B0C" w:rsidRPr="00D674DB" w:rsidRDefault="00A20B0C" w:rsidP="00A20B0C">
      <w:pPr>
        <w:ind w:firstLine="540"/>
        <w:jc w:val="center"/>
        <w:rPr>
          <w:rFonts w:ascii="Times New Roman" w:hAnsi="Times New Roman"/>
          <w:b/>
          <w:u w:val="single"/>
          <w:lang w:val="ru-RU"/>
        </w:rPr>
      </w:pPr>
      <w:r w:rsidRPr="00D674DB">
        <w:rPr>
          <w:rFonts w:ascii="Times New Roman" w:hAnsi="Times New Roman"/>
          <w:b/>
          <w:u w:val="single"/>
          <w:lang w:val="ru-RU"/>
        </w:rPr>
        <w:t>Порядок и критерии предварительной квалификационной оценки</w:t>
      </w:r>
    </w:p>
    <w:p w:rsidR="00A20B0C" w:rsidRPr="00D674DB" w:rsidRDefault="00A20B0C" w:rsidP="00A20B0C">
      <w:pPr>
        <w:ind w:firstLine="540"/>
        <w:jc w:val="right"/>
        <w:rPr>
          <w:rFonts w:ascii="Times New Roman" w:hAnsi="Times New Roman"/>
          <w:i/>
          <w:lang w:val="ru-RU"/>
        </w:rPr>
      </w:pPr>
    </w:p>
    <w:p w:rsidR="00A20B0C" w:rsidRPr="00D674DB" w:rsidRDefault="00A20B0C" w:rsidP="00A20B0C">
      <w:pPr>
        <w:ind w:firstLine="540"/>
        <w:jc w:val="right"/>
        <w:rPr>
          <w:rFonts w:ascii="Times New Roman" w:hAnsi="Times New Roman"/>
          <w:i/>
          <w:lang w:val="ru-RU"/>
        </w:rPr>
      </w:pPr>
      <w:r w:rsidRPr="00D674DB">
        <w:rPr>
          <w:rFonts w:ascii="Times New Roman" w:hAnsi="Times New Roman"/>
          <w:i/>
          <w:lang w:val="ru-RU"/>
        </w:rPr>
        <w:t>Таблица №</w:t>
      </w:r>
      <w:r>
        <w:rPr>
          <w:rFonts w:ascii="Times New Roman" w:hAnsi="Times New Roman"/>
          <w:i/>
          <w:lang w:val="ru-RU"/>
        </w:rPr>
        <w:t>1</w:t>
      </w:r>
    </w:p>
    <w:tbl>
      <w:tblPr>
        <w:tblW w:w="9634" w:type="dxa"/>
        <w:tblLook w:val="04A0" w:firstRow="1" w:lastRow="0" w:firstColumn="1" w:lastColumn="0" w:noHBand="0" w:noVBand="1"/>
      </w:tblPr>
      <w:tblGrid>
        <w:gridCol w:w="520"/>
        <w:gridCol w:w="3444"/>
        <w:gridCol w:w="2410"/>
        <w:gridCol w:w="3260"/>
      </w:tblGrid>
      <w:tr w:rsidR="00A20B0C" w:rsidRPr="00614AB9" w:rsidTr="0015603C">
        <w:trPr>
          <w:trHeight w:val="10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B0C" w:rsidRPr="00D674DB" w:rsidRDefault="00A20B0C" w:rsidP="00A20B0C">
            <w:pPr>
              <w:jc w:val="center"/>
              <w:rPr>
                <w:rFonts w:ascii="Times New Roman" w:hAnsi="Times New Roman"/>
                <w:b/>
                <w:lang w:val="ru-RU"/>
              </w:rPr>
            </w:pPr>
            <w:r w:rsidRPr="00D674DB">
              <w:rPr>
                <w:rFonts w:ascii="Times New Roman" w:hAnsi="Times New Roman"/>
                <w:b/>
                <w:lang w:val="ru-RU"/>
              </w:rPr>
              <w:t>№</w:t>
            </w:r>
          </w:p>
        </w:tc>
        <w:tc>
          <w:tcPr>
            <w:tcW w:w="3444" w:type="dxa"/>
            <w:tcBorders>
              <w:top w:val="single" w:sz="4" w:space="0" w:color="auto"/>
              <w:left w:val="nil"/>
              <w:bottom w:val="single" w:sz="4" w:space="0" w:color="auto"/>
              <w:right w:val="single" w:sz="4" w:space="0" w:color="auto"/>
            </w:tcBorders>
            <w:shd w:val="clear" w:color="auto" w:fill="auto"/>
            <w:vAlign w:val="center"/>
          </w:tcPr>
          <w:p w:rsidR="00A20B0C" w:rsidRPr="00D674DB" w:rsidRDefault="00A20B0C" w:rsidP="00A20B0C">
            <w:pPr>
              <w:jc w:val="center"/>
              <w:rPr>
                <w:rFonts w:ascii="Times New Roman" w:hAnsi="Times New Roman"/>
                <w:b/>
                <w:lang w:val="ru-RU"/>
              </w:rPr>
            </w:pPr>
            <w:r w:rsidRPr="00D674DB">
              <w:rPr>
                <w:rFonts w:ascii="Times New Roman" w:hAnsi="Times New Roman"/>
                <w:b/>
                <w:lang w:val="ru-RU"/>
              </w:rPr>
              <w:t xml:space="preserve">Документы и сведения, оформляемые участниками для участия в </w:t>
            </w:r>
            <w:r w:rsidR="00633FCF">
              <w:rPr>
                <w:rFonts w:ascii="Times New Roman" w:hAnsi="Times New Roman"/>
                <w:b/>
                <w:lang w:val="ru-RU"/>
              </w:rPr>
              <w:t>отбор</w:t>
            </w:r>
            <w:r w:rsidRPr="00D674DB">
              <w:rPr>
                <w:rFonts w:ascii="Times New Roman" w:hAnsi="Times New Roman"/>
                <w:b/>
                <w:lang w:val="ru-RU"/>
              </w:rPr>
              <w:t xml:space="preserve">е </w:t>
            </w:r>
          </w:p>
        </w:tc>
        <w:tc>
          <w:tcPr>
            <w:tcW w:w="2410" w:type="dxa"/>
            <w:tcBorders>
              <w:top w:val="single" w:sz="4" w:space="0" w:color="auto"/>
              <w:left w:val="nil"/>
              <w:bottom w:val="single" w:sz="4" w:space="0" w:color="auto"/>
              <w:right w:val="single" w:sz="4" w:space="0" w:color="auto"/>
            </w:tcBorders>
            <w:shd w:val="clear" w:color="auto" w:fill="auto"/>
            <w:vAlign w:val="center"/>
          </w:tcPr>
          <w:p w:rsidR="00A20B0C" w:rsidRPr="00D674DB" w:rsidRDefault="00A20B0C" w:rsidP="00A20B0C">
            <w:pPr>
              <w:jc w:val="center"/>
              <w:rPr>
                <w:rFonts w:ascii="Times New Roman" w:hAnsi="Times New Roman"/>
                <w:b/>
                <w:lang w:val="ru-RU"/>
              </w:rPr>
            </w:pPr>
            <w:r w:rsidRPr="00D674DB">
              <w:rPr>
                <w:rFonts w:ascii="Times New Roman" w:hAnsi="Times New Roman"/>
                <w:b/>
                <w:lang w:val="ru-RU"/>
              </w:rPr>
              <w:t>Примечание</w:t>
            </w:r>
          </w:p>
        </w:tc>
        <w:tc>
          <w:tcPr>
            <w:tcW w:w="3260" w:type="dxa"/>
            <w:tcBorders>
              <w:top w:val="single" w:sz="4" w:space="0" w:color="auto"/>
              <w:left w:val="nil"/>
              <w:bottom w:val="single" w:sz="4" w:space="0" w:color="auto"/>
              <w:right w:val="single" w:sz="4" w:space="0" w:color="auto"/>
            </w:tcBorders>
            <w:shd w:val="clear" w:color="auto" w:fill="auto"/>
            <w:vAlign w:val="center"/>
          </w:tcPr>
          <w:p w:rsidR="00A20B0C" w:rsidRPr="00D674DB" w:rsidRDefault="00A20B0C" w:rsidP="00A20B0C">
            <w:pPr>
              <w:jc w:val="center"/>
              <w:rPr>
                <w:rFonts w:ascii="Times New Roman" w:hAnsi="Times New Roman"/>
                <w:b/>
                <w:lang w:val="ru-RU"/>
              </w:rPr>
            </w:pPr>
            <w:r w:rsidRPr="00D674DB">
              <w:rPr>
                <w:rFonts w:ascii="Times New Roman" w:hAnsi="Times New Roman"/>
                <w:b/>
                <w:lang w:val="ru-RU"/>
              </w:rPr>
              <w:t>Основание для отстранения участника</w:t>
            </w:r>
          </w:p>
        </w:tc>
      </w:tr>
      <w:tr w:rsidR="00A20B0C" w:rsidRPr="00EA4894" w:rsidTr="0015603C">
        <w:trPr>
          <w:trHeight w:val="148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B0C" w:rsidRPr="002A7777" w:rsidRDefault="00A20B0C" w:rsidP="00A20B0C">
            <w:pPr>
              <w:jc w:val="center"/>
              <w:rPr>
                <w:rFonts w:ascii="Times New Roman" w:hAnsi="Times New Roman"/>
                <w:b/>
                <w:bCs/>
                <w:lang w:val="ru-RU" w:eastAsia="ru-RU"/>
              </w:rPr>
            </w:pPr>
            <w:r>
              <w:rPr>
                <w:rFonts w:ascii="Times New Roman" w:hAnsi="Times New Roman"/>
                <w:b/>
                <w:bCs/>
                <w:lang w:val="ru-RU" w:eastAsia="ru-RU"/>
              </w:rPr>
              <w:t>1</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A20B0C" w:rsidRPr="002A7777" w:rsidRDefault="00A20B0C" w:rsidP="0015603C">
            <w:pPr>
              <w:jc w:val="center"/>
              <w:rPr>
                <w:rFonts w:ascii="Times New Roman" w:hAnsi="Times New Roman"/>
                <w:lang w:val="ru-RU" w:eastAsia="ru-RU"/>
              </w:rPr>
            </w:pPr>
            <w:r w:rsidRPr="002A7777">
              <w:rPr>
                <w:rFonts w:ascii="Times New Roman" w:hAnsi="Times New Roman"/>
                <w:lang w:val="ru-RU" w:eastAsia="ru-RU"/>
              </w:rPr>
              <w:t>Наличие справки участника по недопущению коррупционных проявлений</w:t>
            </w:r>
            <w:r w:rsidR="0015603C">
              <w:rPr>
                <w:rFonts w:ascii="Times New Roman" w:hAnsi="Times New Roman"/>
                <w:lang w:val="ru-RU" w:eastAsia="ru-RU"/>
              </w:rPr>
              <w:t xml:space="preserve"> (</w:t>
            </w:r>
            <w:r w:rsidR="0015603C" w:rsidRPr="00612FFB">
              <w:rPr>
                <w:rFonts w:ascii="Times New Roman" w:hAnsi="Times New Roman"/>
                <w:i/>
                <w:sz w:val="28"/>
                <w:szCs w:val="28"/>
                <w:lang w:val="ru-RU"/>
              </w:rPr>
              <w:t xml:space="preserve">Форма № </w:t>
            </w:r>
            <w:r w:rsidR="0015603C">
              <w:rPr>
                <w:rFonts w:ascii="Times New Roman" w:hAnsi="Times New Roman"/>
                <w:i/>
                <w:sz w:val="28"/>
                <w:szCs w:val="28"/>
                <w:lang w:val="ru-RU"/>
              </w:rPr>
              <w:t>4)</w:t>
            </w:r>
            <w:r>
              <w:rPr>
                <w:rFonts w:ascii="Times New Roman" w:hAnsi="Times New Roman"/>
                <w:lang w:val="ru-RU" w:eastAsia="ru-RU"/>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tcPr>
          <w:p w:rsidR="00A20B0C" w:rsidRPr="002A7777" w:rsidRDefault="00A20B0C" w:rsidP="00A20B0C">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Не представлено – 0 балл</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A20B0C" w:rsidRPr="002A7777" w:rsidRDefault="00A20B0C" w:rsidP="00A20B0C">
            <w:pPr>
              <w:jc w:val="center"/>
              <w:rPr>
                <w:rFonts w:ascii="Times New Roman" w:hAnsi="Times New Roman"/>
                <w:lang w:val="ru-RU" w:eastAsia="ru-RU"/>
              </w:rPr>
            </w:pP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A20B0C" w:rsidRPr="00EA4894" w:rsidTr="0015603C">
        <w:trPr>
          <w:trHeight w:val="34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20B0C" w:rsidRPr="002A7777" w:rsidRDefault="00A20B0C" w:rsidP="00A20B0C">
            <w:pPr>
              <w:jc w:val="center"/>
              <w:rPr>
                <w:rFonts w:ascii="Times New Roman" w:hAnsi="Times New Roman"/>
                <w:b/>
                <w:bCs/>
                <w:lang w:val="ru-RU" w:eastAsia="ru-RU"/>
              </w:rPr>
            </w:pPr>
            <w:r>
              <w:rPr>
                <w:rFonts w:ascii="Times New Roman" w:hAnsi="Times New Roman"/>
                <w:b/>
                <w:bCs/>
                <w:lang w:val="ru-RU" w:eastAsia="ru-RU"/>
              </w:rPr>
              <w:t>2</w:t>
            </w:r>
          </w:p>
        </w:tc>
        <w:tc>
          <w:tcPr>
            <w:tcW w:w="3444" w:type="dxa"/>
            <w:tcBorders>
              <w:top w:val="nil"/>
              <w:left w:val="nil"/>
              <w:bottom w:val="single" w:sz="4" w:space="0" w:color="auto"/>
              <w:right w:val="single" w:sz="4" w:space="0" w:color="auto"/>
            </w:tcBorders>
            <w:shd w:val="clear" w:color="auto" w:fill="auto"/>
            <w:vAlign w:val="center"/>
            <w:hideMark/>
          </w:tcPr>
          <w:p w:rsidR="00A20B0C" w:rsidRDefault="00A20B0C" w:rsidP="00A20B0C">
            <w:pPr>
              <w:jc w:val="center"/>
              <w:rPr>
                <w:rFonts w:ascii="Times New Roman" w:hAnsi="Times New Roman"/>
                <w:lang w:val="ru-RU" w:eastAsia="ru-RU"/>
              </w:rPr>
            </w:pPr>
            <w:r w:rsidRPr="002A7777">
              <w:rPr>
                <w:rFonts w:ascii="Times New Roman" w:hAnsi="Times New Roman"/>
                <w:b/>
                <w:bCs/>
                <w:lang w:val="ru-RU" w:eastAsia="ru-RU"/>
              </w:rPr>
              <w:t>Гарантийное письмо, свидетельствующее, о том, что:</w:t>
            </w:r>
            <w:r w:rsidRPr="002A7777">
              <w:rPr>
                <w:rFonts w:ascii="Times New Roman" w:hAnsi="Times New Roman"/>
                <w:lang w:val="ru-RU" w:eastAsia="ru-RU"/>
              </w:rPr>
              <w:t xml:space="preserve"> </w:t>
            </w:r>
          </w:p>
          <w:p w:rsidR="00A20B0C" w:rsidRDefault="00A20B0C" w:rsidP="00A20B0C">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стадии реорганизации и/или ликвидации; </w:t>
            </w:r>
          </w:p>
          <w:p w:rsidR="00A20B0C" w:rsidRDefault="00A20B0C" w:rsidP="00A20B0C">
            <w:pPr>
              <w:jc w:val="center"/>
              <w:rPr>
                <w:rFonts w:ascii="Times New Roman" w:hAnsi="Times New Roman"/>
                <w:lang w:val="ru-RU" w:eastAsia="ru-RU"/>
              </w:rPr>
            </w:pPr>
            <w:r w:rsidRPr="002A7777">
              <w:rPr>
                <w:rFonts w:ascii="Times New Roman" w:hAnsi="Times New Roman"/>
                <w:lang w:val="ru-RU" w:eastAsia="ru-RU"/>
              </w:rPr>
              <w:t xml:space="preserve">участник не находится в состоянии судебного или арбитражного разбирательства с заказчиком; </w:t>
            </w:r>
          </w:p>
          <w:p w:rsidR="00A20B0C" w:rsidRDefault="00A20B0C" w:rsidP="00A20B0C">
            <w:pPr>
              <w:jc w:val="center"/>
              <w:rPr>
                <w:rFonts w:ascii="Times New Roman" w:hAnsi="Times New Roman"/>
                <w:lang w:val="ru-RU" w:eastAsia="ru-RU"/>
              </w:rPr>
            </w:pPr>
            <w:r w:rsidRPr="002A7777">
              <w:rPr>
                <w:rFonts w:ascii="Times New Roman" w:hAnsi="Times New Roman"/>
                <w:lang w:val="ru-RU" w:eastAsia="ru-RU"/>
              </w:rPr>
              <w:t xml:space="preserve">у участника отсутствуют </w:t>
            </w:r>
            <w:proofErr w:type="spellStart"/>
            <w:r w:rsidRPr="002A7777">
              <w:rPr>
                <w:rFonts w:ascii="Times New Roman" w:hAnsi="Times New Roman"/>
                <w:lang w:val="ru-RU" w:eastAsia="ru-RU"/>
              </w:rPr>
              <w:t>ненадлежаще</w:t>
            </w:r>
            <w:proofErr w:type="spellEnd"/>
            <w:r w:rsidRPr="002A7777">
              <w:rPr>
                <w:rFonts w:ascii="Times New Roman" w:hAnsi="Times New Roman"/>
                <w:lang w:val="ru-RU" w:eastAsia="ru-RU"/>
              </w:rPr>
              <w:t xml:space="preserve"> исполненные обязательства по ранее заключенным договорам.</w:t>
            </w:r>
          </w:p>
          <w:p w:rsidR="0015603C" w:rsidRPr="00614AB9" w:rsidRDefault="0015603C" w:rsidP="0015603C">
            <w:pPr>
              <w:jc w:val="center"/>
              <w:rPr>
                <w:rFonts w:ascii="Times New Roman" w:hAnsi="Times New Roman"/>
                <w:i/>
                <w:lang w:val="ru-RU" w:eastAsia="ru-RU"/>
              </w:rPr>
            </w:pPr>
            <w:r>
              <w:rPr>
                <w:rFonts w:ascii="Times New Roman" w:hAnsi="Times New Roman"/>
                <w:lang w:val="ru-RU" w:eastAsia="ru-RU"/>
              </w:rPr>
              <w:t>(</w:t>
            </w:r>
            <w:r w:rsidRPr="00612FFB">
              <w:rPr>
                <w:rFonts w:ascii="Times New Roman" w:hAnsi="Times New Roman"/>
                <w:i/>
                <w:sz w:val="28"/>
                <w:szCs w:val="28"/>
                <w:lang w:val="ru-RU"/>
              </w:rPr>
              <w:t xml:space="preserve">Форма № </w:t>
            </w:r>
            <w:r>
              <w:rPr>
                <w:rFonts w:ascii="Times New Roman" w:hAnsi="Times New Roman"/>
                <w:i/>
                <w:sz w:val="28"/>
                <w:szCs w:val="28"/>
                <w:lang w:val="ru-RU"/>
              </w:rPr>
              <w:t>1)</w:t>
            </w:r>
          </w:p>
        </w:tc>
        <w:tc>
          <w:tcPr>
            <w:tcW w:w="2410" w:type="dxa"/>
            <w:tcBorders>
              <w:top w:val="nil"/>
              <w:left w:val="nil"/>
              <w:bottom w:val="single" w:sz="4" w:space="0" w:color="auto"/>
              <w:right w:val="single" w:sz="4" w:space="0" w:color="auto"/>
            </w:tcBorders>
            <w:shd w:val="clear" w:color="auto" w:fill="auto"/>
            <w:vAlign w:val="center"/>
          </w:tcPr>
          <w:p w:rsidR="00A20B0C" w:rsidRPr="002A7777" w:rsidRDefault="00A20B0C" w:rsidP="00A20B0C">
            <w:pPr>
              <w:jc w:val="center"/>
              <w:rPr>
                <w:rFonts w:ascii="Times New Roman" w:hAnsi="Times New Roman"/>
                <w:lang w:val="ru-RU" w:eastAsia="ru-RU"/>
              </w:rPr>
            </w:pPr>
            <w:r w:rsidRPr="002A7777">
              <w:rPr>
                <w:rFonts w:ascii="Times New Roman" w:hAnsi="Times New Roman"/>
                <w:lang w:val="ru-RU" w:eastAsia="ru-RU"/>
              </w:rPr>
              <w:t xml:space="preserve">Да – 1 балл </w:t>
            </w:r>
            <w:r w:rsidRPr="002A7777">
              <w:rPr>
                <w:rFonts w:ascii="Times New Roman" w:hAnsi="Times New Roman"/>
                <w:lang w:val="ru-RU" w:eastAsia="ru-RU"/>
              </w:rPr>
              <w:br/>
            </w:r>
            <w:proofErr w:type="gramStart"/>
            <w:r w:rsidRPr="002A7777">
              <w:rPr>
                <w:rFonts w:ascii="Times New Roman" w:hAnsi="Times New Roman"/>
                <w:lang w:val="ru-RU" w:eastAsia="ru-RU"/>
              </w:rPr>
              <w:t>Нет</w:t>
            </w:r>
            <w:proofErr w:type="gramEnd"/>
            <w:r w:rsidRPr="002A7777">
              <w:rPr>
                <w:rFonts w:ascii="Times New Roman" w:hAnsi="Times New Roman"/>
                <w:lang w:val="ru-RU" w:eastAsia="ru-RU"/>
              </w:rPr>
              <w:t xml:space="preserve"> – 0 балл               </w:t>
            </w:r>
          </w:p>
        </w:tc>
        <w:tc>
          <w:tcPr>
            <w:tcW w:w="3260" w:type="dxa"/>
            <w:tcBorders>
              <w:top w:val="nil"/>
              <w:left w:val="nil"/>
              <w:bottom w:val="single" w:sz="4" w:space="0" w:color="auto"/>
              <w:right w:val="single" w:sz="4" w:space="0" w:color="auto"/>
            </w:tcBorders>
            <w:shd w:val="clear" w:color="auto" w:fill="auto"/>
            <w:vAlign w:val="center"/>
            <w:hideMark/>
          </w:tcPr>
          <w:p w:rsidR="00A20B0C" w:rsidRPr="002A7777" w:rsidRDefault="00A20B0C" w:rsidP="00962313">
            <w:pPr>
              <w:jc w:val="center"/>
              <w:rPr>
                <w:rFonts w:ascii="Times New Roman" w:hAnsi="Times New Roman"/>
                <w:lang w:val="ru-RU" w:eastAsia="ru-RU"/>
              </w:rPr>
            </w:pPr>
            <w:r>
              <w:rPr>
                <w:rFonts w:ascii="Times New Roman" w:hAnsi="Times New Roman"/>
                <w:lang w:val="ru-RU" w:eastAsia="ru-RU"/>
              </w:rPr>
              <w:br/>
            </w:r>
            <w:r w:rsidRPr="002A7777">
              <w:rPr>
                <w:rFonts w:ascii="Times New Roman" w:hAnsi="Times New Roman"/>
                <w:lang w:val="ru-RU" w:eastAsia="ru-RU"/>
              </w:rPr>
              <w:t xml:space="preserve"> </w:t>
            </w:r>
            <w:r w:rsidRPr="002A7777">
              <w:rPr>
                <w:rFonts w:ascii="Times New Roman" w:hAnsi="Times New Roman"/>
                <w:i/>
                <w:iCs/>
                <w:lang w:val="ru-RU" w:eastAsia="ru-RU"/>
              </w:rPr>
              <w:t>Если нет, то участник отстраняется.</w:t>
            </w:r>
          </w:p>
        </w:tc>
      </w:tr>
      <w:tr w:rsidR="00A20B0C" w:rsidRPr="00EA4894" w:rsidTr="0015603C">
        <w:trPr>
          <w:trHeight w:val="150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20B0C" w:rsidRPr="002A7777" w:rsidRDefault="00A20B0C" w:rsidP="00A20B0C">
            <w:pPr>
              <w:jc w:val="center"/>
              <w:rPr>
                <w:rFonts w:ascii="Times New Roman" w:hAnsi="Times New Roman"/>
                <w:b/>
                <w:bCs/>
                <w:lang w:val="ru-RU" w:eastAsia="ru-RU"/>
              </w:rPr>
            </w:pPr>
            <w:r>
              <w:rPr>
                <w:rFonts w:ascii="Times New Roman" w:hAnsi="Times New Roman"/>
                <w:b/>
                <w:bCs/>
                <w:lang w:val="ru-RU" w:eastAsia="ru-RU"/>
              </w:rPr>
              <w:t>3</w:t>
            </w:r>
          </w:p>
        </w:tc>
        <w:tc>
          <w:tcPr>
            <w:tcW w:w="3444" w:type="dxa"/>
            <w:tcBorders>
              <w:top w:val="nil"/>
              <w:left w:val="nil"/>
              <w:bottom w:val="single" w:sz="4" w:space="0" w:color="auto"/>
              <w:right w:val="single" w:sz="4" w:space="0" w:color="auto"/>
            </w:tcBorders>
            <w:shd w:val="clear" w:color="auto" w:fill="auto"/>
            <w:vAlign w:val="center"/>
            <w:hideMark/>
          </w:tcPr>
          <w:p w:rsidR="00A20B0C" w:rsidRDefault="00A20B0C" w:rsidP="00A20B0C">
            <w:pPr>
              <w:jc w:val="center"/>
              <w:rPr>
                <w:rFonts w:ascii="Times New Roman" w:hAnsi="Times New Roman"/>
                <w:lang w:val="ru-RU" w:eastAsia="ru-RU"/>
              </w:rPr>
            </w:pPr>
            <w:r w:rsidRPr="002A7777">
              <w:rPr>
                <w:rFonts w:ascii="Times New Roman" w:hAnsi="Times New Roman"/>
                <w:lang w:val="ru-RU" w:eastAsia="ru-RU"/>
              </w:rPr>
              <w:t>Общая информация об участнике отбора</w:t>
            </w:r>
          </w:p>
          <w:p w:rsidR="00A20B0C" w:rsidRPr="002A7777" w:rsidRDefault="0015603C" w:rsidP="0015603C">
            <w:pPr>
              <w:jc w:val="center"/>
              <w:rPr>
                <w:rFonts w:ascii="Times New Roman" w:hAnsi="Times New Roman"/>
                <w:lang w:val="ru-RU" w:eastAsia="ru-RU"/>
              </w:rPr>
            </w:pPr>
            <w:r>
              <w:rPr>
                <w:rFonts w:ascii="Times New Roman" w:hAnsi="Times New Roman"/>
                <w:lang w:val="ru-RU" w:eastAsia="ru-RU"/>
              </w:rPr>
              <w:t>(</w:t>
            </w:r>
            <w:r w:rsidRPr="00612FFB">
              <w:rPr>
                <w:rFonts w:ascii="Times New Roman" w:hAnsi="Times New Roman"/>
                <w:i/>
                <w:sz w:val="28"/>
                <w:szCs w:val="28"/>
                <w:lang w:val="ru-RU"/>
              </w:rPr>
              <w:t xml:space="preserve">Форма № </w:t>
            </w:r>
            <w:r>
              <w:rPr>
                <w:rFonts w:ascii="Times New Roman" w:hAnsi="Times New Roman"/>
                <w:i/>
                <w:sz w:val="28"/>
                <w:szCs w:val="28"/>
                <w:lang w:val="ru-RU"/>
              </w:rPr>
              <w:t>2)</w:t>
            </w:r>
          </w:p>
        </w:tc>
        <w:tc>
          <w:tcPr>
            <w:tcW w:w="2410" w:type="dxa"/>
            <w:tcBorders>
              <w:top w:val="nil"/>
              <w:left w:val="nil"/>
              <w:bottom w:val="single" w:sz="4" w:space="0" w:color="auto"/>
              <w:right w:val="single" w:sz="4" w:space="0" w:color="auto"/>
            </w:tcBorders>
            <w:shd w:val="clear" w:color="auto" w:fill="auto"/>
            <w:vAlign w:val="center"/>
          </w:tcPr>
          <w:p w:rsidR="00A20B0C" w:rsidRPr="002A7777" w:rsidRDefault="00A20B0C" w:rsidP="00A20B0C">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 0 балл</w:t>
            </w:r>
          </w:p>
        </w:tc>
        <w:tc>
          <w:tcPr>
            <w:tcW w:w="3260" w:type="dxa"/>
            <w:tcBorders>
              <w:top w:val="nil"/>
              <w:left w:val="nil"/>
              <w:bottom w:val="single" w:sz="4" w:space="0" w:color="auto"/>
              <w:right w:val="single" w:sz="4" w:space="0" w:color="auto"/>
            </w:tcBorders>
            <w:shd w:val="clear" w:color="auto" w:fill="auto"/>
            <w:vAlign w:val="center"/>
            <w:hideMark/>
          </w:tcPr>
          <w:p w:rsidR="00A20B0C" w:rsidRPr="002A7777" w:rsidRDefault="00A20B0C" w:rsidP="00A20B0C">
            <w:pPr>
              <w:jc w:val="center"/>
              <w:rPr>
                <w:rFonts w:ascii="Times New Roman" w:hAnsi="Times New Roman"/>
                <w:lang w:val="ru-RU" w:eastAsia="ru-RU"/>
              </w:rPr>
            </w:pP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A20B0C" w:rsidRPr="00EA4894" w:rsidTr="0015603C">
        <w:trPr>
          <w:trHeight w:val="154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B0C" w:rsidRPr="002A7777" w:rsidRDefault="00A20B0C" w:rsidP="00A20B0C">
            <w:pPr>
              <w:jc w:val="center"/>
              <w:rPr>
                <w:rFonts w:ascii="Times New Roman" w:hAnsi="Times New Roman"/>
                <w:b/>
                <w:bCs/>
                <w:lang w:val="ru-RU" w:eastAsia="ru-RU"/>
              </w:rPr>
            </w:pPr>
            <w:r>
              <w:rPr>
                <w:rFonts w:ascii="Times New Roman" w:hAnsi="Times New Roman"/>
                <w:b/>
                <w:bCs/>
                <w:lang w:val="ru-RU" w:eastAsia="ru-RU"/>
              </w:rPr>
              <w:t>4</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B0C" w:rsidRDefault="00A20B0C" w:rsidP="00A20B0C">
            <w:pPr>
              <w:jc w:val="center"/>
              <w:rPr>
                <w:rFonts w:ascii="Times New Roman" w:hAnsi="Times New Roman"/>
                <w:lang w:val="ru-RU" w:eastAsia="ru-RU"/>
              </w:rPr>
            </w:pPr>
            <w:r w:rsidRPr="002A7777">
              <w:rPr>
                <w:rFonts w:ascii="Times New Roman" w:hAnsi="Times New Roman"/>
                <w:lang w:val="ru-RU" w:eastAsia="ru-RU"/>
              </w:rPr>
              <w:t>Информация о финансовом положении участника</w:t>
            </w:r>
            <w:r w:rsidR="0015603C">
              <w:rPr>
                <w:rFonts w:ascii="Times New Roman" w:hAnsi="Times New Roman"/>
                <w:lang w:val="ru-RU" w:eastAsia="ru-RU"/>
              </w:rPr>
              <w:t xml:space="preserve"> </w:t>
            </w:r>
            <w:r w:rsidR="0015603C">
              <w:rPr>
                <w:rFonts w:ascii="Times New Roman" w:hAnsi="Times New Roman"/>
                <w:lang w:val="ru-RU" w:eastAsia="ru-RU"/>
              </w:rPr>
              <w:br/>
              <w:t>(</w:t>
            </w:r>
            <w:r w:rsidR="0015603C" w:rsidRPr="00612FFB">
              <w:rPr>
                <w:rFonts w:ascii="Times New Roman" w:hAnsi="Times New Roman"/>
                <w:i/>
                <w:sz w:val="28"/>
                <w:szCs w:val="28"/>
                <w:lang w:val="ru-RU"/>
              </w:rPr>
              <w:t xml:space="preserve">Форма № </w:t>
            </w:r>
            <w:r w:rsidR="0015603C">
              <w:rPr>
                <w:rFonts w:ascii="Times New Roman" w:hAnsi="Times New Roman"/>
                <w:i/>
                <w:sz w:val="28"/>
                <w:szCs w:val="28"/>
                <w:lang w:val="ru-RU"/>
              </w:rPr>
              <w:t>3)</w:t>
            </w:r>
          </w:p>
          <w:p w:rsidR="00A20B0C" w:rsidRPr="002A7777" w:rsidRDefault="00A20B0C" w:rsidP="00A20B0C">
            <w:pPr>
              <w:jc w:val="center"/>
              <w:rPr>
                <w:rFonts w:ascii="Times New Roman" w:hAnsi="Times New Roman"/>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0B0C" w:rsidRPr="002A7777" w:rsidRDefault="00DD4437" w:rsidP="00A20B0C">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t>Не представлено – 0 балл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B0C" w:rsidRPr="002A7777" w:rsidRDefault="00A20B0C" w:rsidP="00A20B0C">
            <w:pPr>
              <w:jc w:val="center"/>
              <w:rPr>
                <w:rFonts w:ascii="Times New Roman" w:hAnsi="Times New Roman"/>
                <w:lang w:val="ru-RU" w:eastAsia="ru-RU"/>
              </w:rPr>
            </w:pP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175D99" w:rsidRPr="00EA4894" w:rsidTr="0015603C">
        <w:trPr>
          <w:trHeight w:val="142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D99" w:rsidRDefault="00175D99" w:rsidP="00175D99">
            <w:pPr>
              <w:jc w:val="center"/>
              <w:rPr>
                <w:rFonts w:ascii="Times New Roman" w:hAnsi="Times New Roman"/>
                <w:b/>
                <w:bCs/>
                <w:lang w:val="ru-RU" w:eastAsia="ru-RU"/>
              </w:rPr>
            </w:pPr>
            <w:r>
              <w:rPr>
                <w:rFonts w:ascii="Times New Roman" w:hAnsi="Times New Roman"/>
                <w:b/>
                <w:bCs/>
                <w:lang w:val="ru-RU" w:eastAsia="ru-RU"/>
              </w:rPr>
              <w:t>5</w:t>
            </w: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175D99" w:rsidRPr="002A7777" w:rsidRDefault="00175D99" w:rsidP="0015603C">
            <w:pPr>
              <w:jc w:val="center"/>
              <w:rPr>
                <w:rFonts w:ascii="Times New Roman" w:hAnsi="Times New Roman"/>
                <w:lang w:val="ru-RU" w:eastAsia="ru-RU"/>
              </w:rPr>
            </w:pPr>
            <w:r w:rsidRPr="00175D99">
              <w:rPr>
                <w:rFonts w:ascii="Times New Roman" w:hAnsi="Times New Roman"/>
                <w:lang w:val="ru-RU" w:eastAsia="ru-RU"/>
              </w:rPr>
              <w:t xml:space="preserve">Доверенность лицу, подписавшему </w:t>
            </w:r>
            <w:r w:rsidR="00633FCF">
              <w:rPr>
                <w:rFonts w:ascii="Times New Roman" w:hAnsi="Times New Roman"/>
                <w:lang w:val="ru-RU" w:eastAsia="ru-RU"/>
              </w:rPr>
              <w:t>отбор</w:t>
            </w:r>
            <w:r w:rsidRPr="00175D99">
              <w:rPr>
                <w:rFonts w:ascii="Times New Roman" w:hAnsi="Times New Roman"/>
                <w:lang w:val="ru-RU" w:eastAsia="ru-RU"/>
              </w:rPr>
              <w:t>ную заявку</w:t>
            </w:r>
            <w:r w:rsidR="00AE2481">
              <w:rPr>
                <w:rFonts w:ascii="Times New Roman" w:hAnsi="Times New Roman"/>
                <w:lang w:val="ru-RU" w:eastAsia="ru-RU"/>
              </w:rPr>
              <w:t xml:space="preserve"> (когда необходимо)</w:t>
            </w:r>
            <w:r w:rsidR="0015603C">
              <w:rPr>
                <w:rFonts w:ascii="Times New Roman" w:hAnsi="Times New Roman"/>
                <w:lang w:val="ru-RU" w:eastAsia="ru-RU"/>
              </w:rPr>
              <w:t xml:space="preserve"> (</w:t>
            </w:r>
            <w:r w:rsidR="0015603C" w:rsidRPr="00612FFB">
              <w:rPr>
                <w:rFonts w:ascii="Times New Roman" w:hAnsi="Times New Roman"/>
                <w:i/>
                <w:sz w:val="28"/>
                <w:szCs w:val="28"/>
                <w:lang w:val="ru-RU"/>
              </w:rPr>
              <w:t xml:space="preserve">Форма № </w:t>
            </w:r>
            <w:r w:rsidR="0015603C" w:rsidRPr="00D44CB3">
              <w:rPr>
                <w:rFonts w:ascii="Times New Roman" w:hAnsi="Times New Roman"/>
                <w:i/>
                <w:sz w:val="28"/>
                <w:szCs w:val="28"/>
                <w:lang w:val="ru-RU"/>
              </w:rPr>
              <w:t>5</w:t>
            </w:r>
            <w:r w:rsidR="0015603C">
              <w:rPr>
                <w:rFonts w:ascii="Times New Roman" w:hAnsi="Times New Roman"/>
                <w:i/>
                <w:sz w:val="28"/>
                <w:szCs w:val="28"/>
                <w:lang w:val="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75D99" w:rsidRPr="002A7777" w:rsidRDefault="00175D99" w:rsidP="00175D99">
            <w:pPr>
              <w:jc w:val="center"/>
              <w:rPr>
                <w:rFonts w:ascii="Times New Roman" w:hAnsi="Times New Roman"/>
                <w:lang w:val="ru-RU" w:eastAsia="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 0 балл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75D99" w:rsidRPr="002A7777" w:rsidRDefault="00175D99" w:rsidP="00175D99">
            <w:pPr>
              <w:jc w:val="center"/>
              <w:rPr>
                <w:rFonts w:ascii="Times New Roman" w:hAnsi="Times New Roman"/>
                <w:lang w:val="ru-RU" w:eastAsia="ru-RU"/>
              </w:rPr>
            </w:pPr>
            <w:r w:rsidRPr="002A7777">
              <w:rPr>
                <w:rFonts w:ascii="Times New Roman" w:hAnsi="Times New Roman"/>
                <w:i/>
                <w:iCs/>
                <w:lang w:val="ru-RU" w:eastAsia="ru-RU"/>
              </w:rPr>
              <w:t>Если участником не представлены соответствующие документы и сведения то участник отстраняется.</w:t>
            </w:r>
          </w:p>
        </w:tc>
      </w:tr>
      <w:tr w:rsidR="00175D99" w:rsidRPr="00EA4894" w:rsidTr="0015603C">
        <w:trPr>
          <w:trHeight w:val="97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99" w:rsidRPr="002A7777" w:rsidRDefault="00175D99" w:rsidP="00175D99">
            <w:pPr>
              <w:jc w:val="center"/>
              <w:rPr>
                <w:rFonts w:ascii="Times New Roman" w:hAnsi="Times New Roman"/>
                <w:b/>
                <w:bCs/>
                <w:lang w:val="ru-RU" w:eastAsia="ru-RU"/>
              </w:rPr>
            </w:pPr>
            <w:r>
              <w:rPr>
                <w:rFonts w:ascii="Times New Roman" w:hAnsi="Times New Roman"/>
                <w:b/>
                <w:bCs/>
                <w:lang w:val="ru-RU" w:eastAsia="ru-RU"/>
              </w:rPr>
              <w:t>6</w:t>
            </w:r>
          </w:p>
        </w:tc>
        <w:tc>
          <w:tcPr>
            <w:tcW w:w="3444" w:type="dxa"/>
            <w:tcBorders>
              <w:top w:val="single" w:sz="4" w:space="0" w:color="auto"/>
              <w:left w:val="nil"/>
              <w:bottom w:val="single" w:sz="4" w:space="0" w:color="auto"/>
              <w:right w:val="single" w:sz="4" w:space="0" w:color="auto"/>
            </w:tcBorders>
            <w:shd w:val="clear" w:color="auto" w:fill="auto"/>
            <w:vAlign w:val="center"/>
            <w:hideMark/>
          </w:tcPr>
          <w:p w:rsidR="00175D99" w:rsidRPr="002A7777" w:rsidRDefault="00175D99" w:rsidP="00175D99">
            <w:pPr>
              <w:jc w:val="center"/>
              <w:rPr>
                <w:rFonts w:ascii="Times New Roman" w:hAnsi="Times New Roman"/>
                <w:lang w:val="ru-RU" w:eastAsia="ru-RU"/>
              </w:rPr>
            </w:pPr>
            <w:r w:rsidRPr="002A7777">
              <w:rPr>
                <w:rFonts w:ascii="Times New Roman" w:hAnsi="Times New Roman"/>
                <w:lang w:val="ru-RU" w:eastAsia="ru-RU"/>
              </w:rPr>
              <w:t>Регистрация участника и банка участника в оффшорных зонах</w:t>
            </w:r>
          </w:p>
        </w:tc>
        <w:tc>
          <w:tcPr>
            <w:tcW w:w="2410" w:type="dxa"/>
            <w:tcBorders>
              <w:top w:val="single" w:sz="4" w:space="0" w:color="auto"/>
              <w:left w:val="nil"/>
              <w:bottom w:val="single" w:sz="4" w:space="0" w:color="auto"/>
              <w:right w:val="single" w:sz="4" w:space="0" w:color="auto"/>
            </w:tcBorders>
            <w:shd w:val="clear" w:color="auto" w:fill="auto"/>
            <w:vAlign w:val="center"/>
          </w:tcPr>
          <w:p w:rsidR="00175D99" w:rsidRPr="002A7777" w:rsidRDefault="00175D99" w:rsidP="00175D99">
            <w:pPr>
              <w:jc w:val="center"/>
              <w:rPr>
                <w:rFonts w:ascii="Times New Roman" w:hAnsi="Times New Roman"/>
                <w:lang w:val="ru-RU" w:eastAsia="ru-RU"/>
              </w:rPr>
            </w:pPr>
            <w:r w:rsidRPr="002A7777">
              <w:rPr>
                <w:rFonts w:ascii="Times New Roman" w:hAnsi="Times New Roman"/>
                <w:lang w:val="ru-RU" w:eastAsia="ru-RU"/>
              </w:rPr>
              <w:t>Имеется – 0 балл</w:t>
            </w:r>
            <w:r w:rsidRPr="002A7777">
              <w:rPr>
                <w:rFonts w:ascii="Times New Roman" w:hAnsi="Times New Roman"/>
                <w:lang w:val="ru-RU" w:eastAsia="ru-RU"/>
              </w:rPr>
              <w:br/>
              <w:t xml:space="preserve">Не имеется – 1 балл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75D99" w:rsidRPr="002A7777" w:rsidRDefault="00175D99" w:rsidP="00175D99">
            <w:pPr>
              <w:jc w:val="center"/>
              <w:rPr>
                <w:rFonts w:ascii="Times New Roman" w:hAnsi="Times New Roman"/>
                <w:lang w:val="ru-RU" w:eastAsia="ru-RU"/>
              </w:rPr>
            </w:pPr>
            <w:r w:rsidRPr="002A7777">
              <w:rPr>
                <w:rFonts w:ascii="Times New Roman" w:hAnsi="Times New Roman"/>
                <w:i/>
                <w:iCs/>
                <w:lang w:val="ru-RU" w:eastAsia="ru-RU"/>
              </w:rPr>
              <w:t xml:space="preserve"> Если имеется, то участник отстраняется.</w:t>
            </w:r>
          </w:p>
        </w:tc>
      </w:tr>
      <w:tr w:rsidR="00175D99" w:rsidRPr="00EA4894" w:rsidTr="0015603C">
        <w:trPr>
          <w:trHeight w:val="113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75D99" w:rsidRPr="0015603C" w:rsidRDefault="00175D99" w:rsidP="00175D99">
            <w:pPr>
              <w:jc w:val="center"/>
              <w:rPr>
                <w:rFonts w:ascii="Times New Roman" w:hAnsi="Times New Roman"/>
                <w:b/>
                <w:bCs/>
                <w:lang w:val="ru-RU" w:eastAsia="ru-RU"/>
              </w:rPr>
            </w:pPr>
            <w:r w:rsidRPr="0015603C">
              <w:rPr>
                <w:rFonts w:ascii="Times New Roman" w:hAnsi="Times New Roman"/>
                <w:b/>
                <w:bCs/>
                <w:lang w:val="ru-RU" w:eastAsia="ru-RU"/>
              </w:rPr>
              <w:t>7</w:t>
            </w:r>
          </w:p>
        </w:tc>
        <w:tc>
          <w:tcPr>
            <w:tcW w:w="3444" w:type="dxa"/>
            <w:tcBorders>
              <w:top w:val="nil"/>
              <w:left w:val="nil"/>
              <w:bottom w:val="single" w:sz="4" w:space="0" w:color="auto"/>
              <w:right w:val="single" w:sz="4" w:space="0" w:color="auto"/>
            </w:tcBorders>
            <w:shd w:val="clear" w:color="auto" w:fill="auto"/>
            <w:vAlign w:val="center"/>
            <w:hideMark/>
          </w:tcPr>
          <w:p w:rsidR="00175D99" w:rsidRPr="002A7777" w:rsidRDefault="00175D99" w:rsidP="00175D99">
            <w:pPr>
              <w:jc w:val="center"/>
              <w:rPr>
                <w:rFonts w:ascii="Times New Roman" w:hAnsi="Times New Roman"/>
                <w:lang w:val="ru-RU" w:eastAsia="ru-RU"/>
              </w:rPr>
            </w:pPr>
            <w:r w:rsidRPr="002A7777">
              <w:rPr>
                <w:rFonts w:ascii="Times New Roman" w:hAnsi="Times New Roman"/>
                <w:lang w:val="ru-RU" w:eastAsia="ru-RU"/>
              </w:rPr>
              <w:t>При наличие не менее шести месячной регистрации в Государственных органах</w:t>
            </w:r>
          </w:p>
        </w:tc>
        <w:tc>
          <w:tcPr>
            <w:tcW w:w="2410" w:type="dxa"/>
            <w:tcBorders>
              <w:top w:val="nil"/>
              <w:left w:val="nil"/>
              <w:bottom w:val="single" w:sz="4" w:space="0" w:color="auto"/>
              <w:right w:val="single" w:sz="4" w:space="0" w:color="auto"/>
            </w:tcBorders>
            <w:shd w:val="clear" w:color="auto" w:fill="auto"/>
            <w:vAlign w:val="center"/>
            <w:hideMark/>
          </w:tcPr>
          <w:p w:rsidR="00175D99" w:rsidRPr="002A7777" w:rsidRDefault="00175D99" w:rsidP="00175D99">
            <w:pPr>
              <w:jc w:val="center"/>
              <w:rPr>
                <w:rFonts w:ascii="Times New Roman" w:hAnsi="Times New Roman"/>
                <w:lang w:val="ru-RU" w:eastAsia="ru-RU"/>
              </w:rPr>
            </w:pPr>
            <w:r>
              <w:rPr>
                <w:rFonts w:ascii="Times New Roman" w:hAnsi="Times New Roman"/>
                <w:lang w:val="ru-RU" w:eastAsia="ru-RU"/>
              </w:rPr>
              <w:t>Есть – 1  балл</w:t>
            </w:r>
            <w:r>
              <w:rPr>
                <w:rFonts w:ascii="Times New Roman" w:hAnsi="Times New Roman"/>
                <w:lang w:val="ru-RU" w:eastAsia="ru-RU"/>
              </w:rPr>
              <w:br/>
              <w:t>Нет – 0 балл.</w:t>
            </w:r>
          </w:p>
        </w:tc>
        <w:tc>
          <w:tcPr>
            <w:tcW w:w="3260" w:type="dxa"/>
            <w:tcBorders>
              <w:top w:val="nil"/>
              <w:left w:val="nil"/>
              <w:bottom w:val="single" w:sz="4" w:space="0" w:color="auto"/>
              <w:right w:val="single" w:sz="4" w:space="0" w:color="auto"/>
            </w:tcBorders>
            <w:shd w:val="clear" w:color="auto" w:fill="auto"/>
            <w:vAlign w:val="center"/>
            <w:hideMark/>
          </w:tcPr>
          <w:p w:rsidR="00175D99" w:rsidRPr="002A7777" w:rsidRDefault="00175D99" w:rsidP="00175D99">
            <w:pPr>
              <w:jc w:val="center"/>
              <w:rPr>
                <w:rFonts w:ascii="Times New Roman" w:hAnsi="Times New Roman"/>
                <w:lang w:val="ru-RU" w:eastAsia="ru-RU"/>
              </w:rPr>
            </w:pPr>
            <w:r w:rsidRPr="002A7777">
              <w:rPr>
                <w:rFonts w:ascii="Times New Roman" w:hAnsi="Times New Roman"/>
                <w:i/>
                <w:iCs/>
                <w:lang w:val="ru-RU" w:eastAsia="ru-RU"/>
              </w:rPr>
              <w:t>Если нет, то участник отстраняется.</w:t>
            </w:r>
          </w:p>
        </w:tc>
      </w:tr>
    </w:tbl>
    <w:p w:rsidR="003A3AA5" w:rsidRPr="003B14E0" w:rsidRDefault="003A3AA5" w:rsidP="003A3AA5">
      <w:pPr>
        <w:ind w:firstLine="540"/>
        <w:jc w:val="center"/>
        <w:rPr>
          <w:rFonts w:ascii="Times New Roman" w:hAnsi="Times New Roman"/>
          <w:b/>
          <w:u w:val="single"/>
          <w:lang w:val="ru-RU"/>
        </w:rPr>
      </w:pPr>
      <w:r w:rsidRPr="003B14E0">
        <w:rPr>
          <w:rFonts w:ascii="Times New Roman" w:hAnsi="Times New Roman"/>
          <w:b/>
          <w:u w:val="single"/>
          <w:lang w:val="ru-RU"/>
        </w:rPr>
        <w:lastRenderedPageBreak/>
        <w:t xml:space="preserve">Оценка технической части </w:t>
      </w:r>
      <w:r>
        <w:rPr>
          <w:rFonts w:ascii="Times New Roman" w:hAnsi="Times New Roman"/>
          <w:b/>
          <w:u w:val="single"/>
          <w:lang w:val="ru-RU"/>
        </w:rPr>
        <w:t>отбор</w:t>
      </w:r>
      <w:r w:rsidRPr="003B14E0">
        <w:rPr>
          <w:rFonts w:ascii="Times New Roman" w:hAnsi="Times New Roman"/>
          <w:b/>
          <w:u w:val="single"/>
          <w:lang w:val="ru-RU"/>
        </w:rPr>
        <w:t>ного предложения:</w:t>
      </w:r>
    </w:p>
    <w:p w:rsidR="003A3AA5" w:rsidRPr="003B14E0" w:rsidRDefault="003A3AA5" w:rsidP="003A3AA5">
      <w:pPr>
        <w:ind w:firstLine="540"/>
        <w:jc w:val="both"/>
        <w:rPr>
          <w:rFonts w:ascii="Times New Roman" w:hAnsi="Times New Roman"/>
          <w:lang w:val="ru-RU"/>
        </w:rPr>
      </w:pPr>
      <w:r w:rsidRPr="003B14E0">
        <w:rPr>
          <w:rFonts w:ascii="Times New Roman" w:hAnsi="Times New Roman"/>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Pr>
          <w:rFonts w:ascii="Times New Roman" w:hAnsi="Times New Roman"/>
          <w:lang w:val="ru-RU"/>
        </w:rPr>
        <w:t>отбор</w:t>
      </w:r>
      <w:r w:rsidRPr="003B14E0">
        <w:rPr>
          <w:rFonts w:ascii="Times New Roman" w:hAnsi="Times New Roman"/>
          <w:lang w:val="ru-RU"/>
        </w:rPr>
        <w:t>е.</w:t>
      </w:r>
    </w:p>
    <w:p w:rsidR="003A3AA5" w:rsidRPr="003B14E0" w:rsidRDefault="003A3AA5" w:rsidP="003A3AA5">
      <w:pPr>
        <w:ind w:firstLine="540"/>
        <w:jc w:val="both"/>
        <w:rPr>
          <w:rFonts w:ascii="Times New Roman" w:hAnsi="Times New Roman"/>
          <w:lang w:val="ru-RU"/>
        </w:rPr>
      </w:pPr>
    </w:p>
    <w:p w:rsidR="003A3AA5" w:rsidRPr="003B14E0" w:rsidRDefault="003A3AA5" w:rsidP="003A3AA5">
      <w:pPr>
        <w:ind w:firstLine="540"/>
        <w:jc w:val="right"/>
        <w:rPr>
          <w:rFonts w:ascii="Times New Roman" w:hAnsi="Times New Roman"/>
          <w:i/>
          <w:lang w:val="ru-RU"/>
        </w:rPr>
      </w:pPr>
      <w:r w:rsidRPr="003B14E0">
        <w:rPr>
          <w:rFonts w:ascii="Times New Roman" w:hAnsi="Times New Roman"/>
          <w:i/>
          <w:lang w:val="ru-RU"/>
        </w:rPr>
        <w:t>Таблица №</w:t>
      </w:r>
      <w:r>
        <w:rPr>
          <w:rFonts w:ascii="Times New Roman" w:hAnsi="Times New Roman"/>
          <w:i/>
          <w:lang w:val="ru-RU"/>
        </w:rPr>
        <w:t>2</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788"/>
        <w:gridCol w:w="2835"/>
        <w:gridCol w:w="2551"/>
      </w:tblGrid>
      <w:tr w:rsidR="00790028" w:rsidRPr="003B14E0" w:rsidTr="00790028">
        <w:tc>
          <w:tcPr>
            <w:tcW w:w="239" w:type="pct"/>
          </w:tcPr>
          <w:p w:rsidR="0015603C" w:rsidRPr="003B14E0" w:rsidRDefault="0015603C" w:rsidP="00962313">
            <w:pPr>
              <w:jc w:val="center"/>
              <w:rPr>
                <w:rFonts w:ascii="Times New Roman" w:hAnsi="Times New Roman"/>
                <w:b/>
                <w:lang w:val="ru-RU"/>
              </w:rPr>
            </w:pPr>
            <w:r w:rsidRPr="003B14E0">
              <w:rPr>
                <w:rFonts w:ascii="Times New Roman" w:hAnsi="Times New Roman"/>
                <w:b/>
                <w:lang w:val="ru-RU"/>
              </w:rPr>
              <w:t>№</w:t>
            </w:r>
          </w:p>
        </w:tc>
        <w:tc>
          <w:tcPr>
            <w:tcW w:w="1966" w:type="pct"/>
          </w:tcPr>
          <w:p w:rsidR="0015603C" w:rsidRPr="003B14E0" w:rsidRDefault="0015603C" w:rsidP="00962313">
            <w:pPr>
              <w:jc w:val="center"/>
              <w:rPr>
                <w:rFonts w:ascii="Times New Roman" w:hAnsi="Times New Roman"/>
                <w:b/>
                <w:lang w:val="ru-RU"/>
              </w:rPr>
            </w:pPr>
            <w:r w:rsidRPr="003B14E0">
              <w:rPr>
                <w:rFonts w:ascii="Times New Roman" w:hAnsi="Times New Roman"/>
                <w:b/>
                <w:lang w:val="ru-RU"/>
              </w:rPr>
              <w:t>Критерий</w:t>
            </w:r>
          </w:p>
        </w:tc>
        <w:tc>
          <w:tcPr>
            <w:tcW w:w="1471" w:type="pct"/>
          </w:tcPr>
          <w:p w:rsidR="0015603C" w:rsidRPr="003B14E0" w:rsidRDefault="0015603C" w:rsidP="00962313">
            <w:pPr>
              <w:jc w:val="center"/>
              <w:rPr>
                <w:rFonts w:ascii="Times New Roman" w:hAnsi="Times New Roman"/>
                <w:b/>
                <w:lang w:val="ru-RU"/>
              </w:rPr>
            </w:pPr>
            <w:r w:rsidRPr="003B14E0">
              <w:rPr>
                <w:rFonts w:ascii="Times New Roman" w:hAnsi="Times New Roman"/>
                <w:b/>
                <w:lang w:val="ru-RU"/>
              </w:rPr>
              <w:t>Оценка</w:t>
            </w:r>
          </w:p>
        </w:tc>
        <w:tc>
          <w:tcPr>
            <w:tcW w:w="1324" w:type="pct"/>
          </w:tcPr>
          <w:p w:rsidR="0015603C" w:rsidRPr="003B14E0" w:rsidRDefault="0015603C" w:rsidP="00962313">
            <w:pPr>
              <w:jc w:val="center"/>
              <w:rPr>
                <w:rFonts w:ascii="Times New Roman" w:hAnsi="Times New Roman"/>
                <w:b/>
                <w:lang w:val="ru-RU"/>
              </w:rPr>
            </w:pPr>
            <w:r w:rsidRPr="003B14E0">
              <w:rPr>
                <w:rFonts w:ascii="Times New Roman" w:hAnsi="Times New Roman"/>
                <w:b/>
                <w:lang w:val="ru-RU"/>
              </w:rPr>
              <w:t>Примечание</w:t>
            </w:r>
          </w:p>
        </w:tc>
      </w:tr>
      <w:tr w:rsidR="00790028" w:rsidRPr="00EA4894"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sidRPr="00AE2481">
              <w:rPr>
                <w:rFonts w:ascii="Times New Roman" w:hAnsi="Times New Roman"/>
                <w:b/>
                <w:lang w:val="ru-RU"/>
              </w:rPr>
              <w:t>1</w:t>
            </w:r>
          </w:p>
        </w:tc>
        <w:tc>
          <w:tcPr>
            <w:tcW w:w="1966" w:type="pct"/>
            <w:vAlign w:val="center"/>
          </w:tcPr>
          <w:p w:rsidR="0015603C" w:rsidRPr="003B14E0" w:rsidRDefault="0015603C" w:rsidP="00962313">
            <w:pPr>
              <w:rPr>
                <w:rFonts w:ascii="Times New Roman" w:hAnsi="Times New Roman"/>
                <w:lang w:val="ru-RU"/>
              </w:rPr>
            </w:pPr>
            <w:r w:rsidRPr="003B14E0">
              <w:rPr>
                <w:rFonts w:ascii="Times New Roman" w:hAnsi="Times New Roman"/>
                <w:lang w:val="ru-RU"/>
              </w:rPr>
              <w:t>Соответствие технической части тендерной документации</w:t>
            </w:r>
          </w:p>
        </w:tc>
        <w:tc>
          <w:tcPr>
            <w:tcW w:w="1471" w:type="pct"/>
            <w:vAlign w:val="center"/>
          </w:tcPr>
          <w:p w:rsidR="0015603C" w:rsidRPr="003B14E0" w:rsidRDefault="0015603C" w:rsidP="00962313">
            <w:pPr>
              <w:rPr>
                <w:rFonts w:ascii="Times New Roman" w:hAnsi="Times New Roman"/>
                <w:lang w:val="ru-RU"/>
              </w:rPr>
            </w:pPr>
            <w:r w:rsidRPr="003B14E0">
              <w:rPr>
                <w:rFonts w:ascii="Times New Roman" w:hAnsi="Times New Roman"/>
                <w:lang w:val="ru-RU"/>
              </w:rPr>
              <w:t>Соответствует – 5 балл</w:t>
            </w:r>
          </w:p>
          <w:p w:rsidR="0015603C" w:rsidRPr="003B14E0" w:rsidRDefault="0015603C" w:rsidP="00962313">
            <w:pPr>
              <w:rPr>
                <w:rFonts w:ascii="Times New Roman" w:hAnsi="Times New Roman"/>
                <w:lang w:val="ru-RU"/>
              </w:rPr>
            </w:pPr>
            <w:r w:rsidRPr="003B14E0">
              <w:rPr>
                <w:rFonts w:ascii="Times New Roman" w:hAnsi="Times New Roman"/>
                <w:lang w:val="ru-RU"/>
              </w:rPr>
              <w:t>не соответствует – 0 балл</w:t>
            </w:r>
          </w:p>
        </w:tc>
        <w:tc>
          <w:tcPr>
            <w:tcW w:w="1324" w:type="pct"/>
            <w:vAlign w:val="center"/>
          </w:tcPr>
          <w:p w:rsidR="0015603C" w:rsidRPr="00BB5353" w:rsidRDefault="0015603C" w:rsidP="00962313">
            <w:pPr>
              <w:rPr>
                <w:rFonts w:ascii="Times New Roman" w:hAnsi="Times New Roman"/>
                <w:i/>
                <w:lang w:val="ru-RU"/>
              </w:rPr>
            </w:pPr>
            <w:r w:rsidRPr="00BB5353">
              <w:rPr>
                <w:rFonts w:ascii="Times New Roman" w:hAnsi="Times New Roman"/>
                <w:i/>
                <w:lang w:val="ru-RU"/>
              </w:rPr>
              <w:t xml:space="preserve">Если не соответствует, то участник отстраняется </w:t>
            </w:r>
          </w:p>
        </w:tc>
      </w:tr>
      <w:tr w:rsidR="00790028" w:rsidRPr="009650C1"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sidRPr="00AE2481">
              <w:rPr>
                <w:rFonts w:ascii="Times New Roman" w:hAnsi="Times New Roman"/>
                <w:b/>
                <w:lang w:val="ru-RU"/>
              </w:rPr>
              <w:t>2</w:t>
            </w:r>
          </w:p>
        </w:tc>
        <w:tc>
          <w:tcPr>
            <w:tcW w:w="1966" w:type="pct"/>
            <w:vAlign w:val="center"/>
          </w:tcPr>
          <w:p w:rsidR="0015603C" w:rsidRPr="00095746" w:rsidRDefault="0015603C" w:rsidP="004A51F9">
            <w:pPr>
              <w:rPr>
                <w:rFonts w:ascii="Times New Roman" w:hAnsi="Times New Roman"/>
                <w:lang w:val="ru-RU"/>
              </w:rPr>
            </w:pPr>
            <w:r w:rsidRPr="00095746">
              <w:rPr>
                <w:rFonts w:ascii="Times New Roman" w:hAnsi="Times New Roman"/>
                <w:lang w:val="ru-RU"/>
              </w:rPr>
              <w:t xml:space="preserve">Поставщик аудиторских услуг (далее – «Аудитор») </w:t>
            </w:r>
            <w:proofErr w:type="spellStart"/>
            <w:r w:rsidRPr="00095746">
              <w:rPr>
                <w:rFonts w:ascii="Times New Roman" w:hAnsi="Times New Roman"/>
                <w:lang w:val="ru-RU"/>
              </w:rPr>
              <w:t>должн</w:t>
            </w:r>
            <w:proofErr w:type="spellEnd"/>
            <w:r w:rsidR="004A51F9">
              <w:rPr>
                <w:rFonts w:ascii="Times New Roman" w:hAnsi="Times New Roman"/>
                <w:lang w:val="ru-RU"/>
              </w:rPr>
              <w:t xml:space="preserve"> быть члено</w:t>
            </w:r>
            <w:r w:rsidRPr="00095746">
              <w:rPr>
                <w:rFonts w:ascii="Times New Roman" w:hAnsi="Times New Roman"/>
                <w:lang w:val="ru-RU"/>
              </w:rPr>
              <w:t>м профессионального органа бухгалтеров, связанны</w:t>
            </w:r>
            <w:r w:rsidR="004A51F9">
              <w:rPr>
                <w:rFonts w:ascii="Times New Roman" w:hAnsi="Times New Roman"/>
                <w:lang w:val="ru-RU"/>
              </w:rPr>
              <w:t>м</w:t>
            </w:r>
            <w:r w:rsidRPr="00095746">
              <w:rPr>
                <w:rFonts w:ascii="Times New Roman" w:hAnsi="Times New Roman"/>
                <w:lang w:val="ru-RU"/>
              </w:rPr>
              <w:t xml:space="preserve"> с Международной федерацией бухгалтеров (МФБ), и соответствовать требованиям МСА</w:t>
            </w:r>
            <w:r w:rsidR="00962313">
              <w:rPr>
                <w:rFonts w:ascii="Times New Roman" w:hAnsi="Times New Roman"/>
                <w:lang w:val="ru-RU"/>
              </w:rPr>
              <w:t>.</w:t>
            </w:r>
          </w:p>
        </w:tc>
        <w:tc>
          <w:tcPr>
            <w:tcW w:w="1471" w:type="pct"/>
            <w:vAlign w:val="center"/>
          </w:tcPr>
          <w:p w:rsidR="00790028" w:rsidRDefault="00790028" w:rsidP="00962313">
            <w:pPr>
              <w:jc w:val="center"/>
              <w:rPr>
                <w:rFonts w:ascii="Times New Roman" w:hAnsi="Times New Roman"/>
                <w:lang w:val="ru-RU"/>
              </w:rPr>
            </w:pPr>
            <w:r>
              <w:rPr>
                <w:rFonts w:ascii="Times New Roman" w:hAnsi="Times New Roman"/>
                <w:lang w:val="ru-RU"/>
              </w:rPr>
              <w:t>П</w:t>
            </w:r>
            <w:r w:rsidR="004A51F9">
              <w:rPr>
                <w:rFonts w:ascii="Times New Roman" w:hAnsi="Times New Roman"/>
                <w:lang w:val="ru-RU"/>
              </w:rPr>
              <w:t>рикрепить необходимый документ</w:t>
            </w:r>
            <w:r w:rsidRPr="00790028">
              <w:rPr>
                <w:rFonts w:ascii="Times New Roman" w:hAnsi="Times New Roman"/>
                <w:lang w:val="ru-RU"/>
              </w:rPr>
              <w:t xml:space="preserve"> </w:t>
            </w:r>
          </w:p>
          <w:p w:rsidR="00790028" w:rsidRDefault="00790028" w:rsidP="00962313">
            <w:pPr>
              <w:jc w:val="center"/>
              <w:rPr>
                <w:rFonts w:ascii="Times New Roman" w:hAnsi="Times New Roman"/>
                <w:lang w:val="ru-RU"/>
              </w:rPr>
            </w:pPr>
          </w:p>
          <w:p w:rsidR="0015603C" w:rsidRPr="00BB5353" w:rsidRDefault="00AD4775" w:rsidP="00962313">
            <w:pPr>
              <w:jc w:val="center"/>
              <w:rPr>
                <w:rFonts w:ascii="Times New Roman" w:hAnsi="Times New Roman"/>
                <w:lang w:val="ru-RU"/>
              </w:rPr>
            </w:pPr>
            <w:r>
              <w:rPr>
                <w:rFonts w:ascii="Times New Roman" w:hAnsi="Times New Roman"/>
                <w:lang w:val="ru-RU"/>
              </w:rPr>
              <w:t>Есть – 1</w:t>
            </w:r>
            <w:r w:rsidR="0015603C" w:rsidRPr="00BB5353">
              <w:rPr>
                <w:rFonts w:ascii="Times New Roman" w:hAnsi="Times New Roman"/>
                <w:lang w:val="ru-RU"/>
              </w:rPr>
              <w:t xml:space="preserve"> балл</w:t>
            </w:r>
          </w:p>
          <w:p w:rsidR="0015603C" w:rsidRPr="003B14E0" w:rsidRDefault="0015603C" w:rsidP="00962313">
            <w:pPr>
              <w:jc w:val="center"/>
              <w:rPr>
                <w:rFonts w:ascii="Times New Roman" w:hAnsi="Times New Roman"/>
                <w:lang w:val="ru-RU"/>
              </w:rPr>
            </w:pPr>
            <w:r w:rsidRPr="00BB5353">
              <w:rPr>
                <w:rFonts w:ascii="Times New Roman" w:hAnsi="Times New Roman"/>
                <w:lang w:val="ru-RU"/>
              </w:rPr>
              <w:t>Нет – 0 балл.</w:t>
            </w:r>
          </w:p>
        </w:tc>
        <w:tc>
          <w:tcPr>
            <w:tcW w:w="1324" w:type="pct"/>
            <w:vAlign w:val="center"/>
          </w:tcPr>
          <w:p w:rsidR="0015603C" w:rsidRPr="00AE2481" w:rsidRDefault="008D25F8" w:rsidP="008D25F8">
            <w:pPr>
              <w:jc w:val="center"/>
              <w:rPr>
                <w:rFonts w:ascii="Times New Roman" w:hAnsi="Times New Roman"/>
                <w:i/>
                <w:lang w:val="ru-RU"/>
              </w:rPr>
            </w:pPr>
            <w:r w:rsidRPr="008D25F8">
              <w:rPr>
                <w:rFonts w:ascii="Times New Roman" w:hAnsi="Times New Roman"/>
                <w:i/>
                <w:color w:val="000000"/>
                <w:lang w:val="ru-RU" w:eastAsia="ru-RU"/>
              </w:rPr>
              <w:t>Критично</w:t>
            </w:r>
          </w:p>
        </w:tc>
      </w:tr>
      <w:tr w:rsidR="00790028" w:rsidRPr="00AD4775"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sidRPr="00AE2481">
              <w:rPr>
                <w:rFonts w:ascii="Times New Roman" w:hAnsi="Times New Roman"/>
                <w:b/>
                <w:lang w:val="ru-RU"/>
              </w:rPr>
              <w:t>3</w:t>
            </w:r>
          </w:p>
        </w:tc>
        <w:tc>
          <w:tcPr>
            <w:tcW w:w="1966" w:type="pct"/>
            <w:vAlign w:val="center"/>
          </w:tcPr>
          <w:p w:rsidR="0015603C" w:rsidRPr="003B14E0" w:rsidRDefault="0015603C" w:rsidP="008D25F8">
            <w:pPr>
              <w:rPr>
                <w:rFonts w:ascii="Times New Roman" w:hAnsi="Times New Roman"/>
                <w:lang w:val="ru-RU"/>
              </w:rPr>
            </w:pPr>
            <w:r w:rsidRPr="00095746">
              <w:rPr>
                <w:rFonts w:ascii="Times New Roman" w:hAnsi="Times New Roman"/>
                <w:lang w:val="ru-RU"/>
              </w:rPr>
              <w:t xml:space="preserve">Аудитор должен иметь опыт работы в сфере оказания аудиторских услуг в коммерческих банках не менее </w:t>
            </w:r>
            <w:r w:rsidR="008D25F8">
              <w:rPr>
                <w:rFonts w:ascii="Times New Roman" w:hAnsi="Times New Roman"/>
                <w:lang w:val="ru-RU"/>
              </w:rPr>
              <w:t>3</w:t>
            </w:r>
            <w:r w:rsidRPr="00095746">
              <w:rPr>
                <w:rFonts w:ascii="Times New Roman" w:hAnsi="Times New Roman"/>
                <w:lang w:val="ru-RU"/>
              </w:rPr>
              <w:t xml:space="preserve"> лет и возможность предлагать персонал, обладающий необходимой квалификацией для проведения аудита компетентно и своевременно.</w:t>
            </w:r>
          </w:p>
        </w:tc>
        <w:tc>
          <w:tcPr>
            <w:tcW w:w="1471" w:type="pct"/>
            <w:vAlign w:val="center"/>
          </w:tcPr>
          <w:p w:rsidR="0015603C" w:rsidRPr="003B14E0" w:rsidRDefault="0015603C" w:rsidP="008D25F8">
            <w:pPr>
              <w:jc w:val="center"/>
              <w:rPr>
                <w:rFonts w:ascii="Times New Roman" w:hAnsi="Times New Roman"/>
                <w:lang w:val="ru-RU"/>
              </w:rPr>
            </w:pPr>
            <w:r>
              <w:rPr>
                <w:rFonts w:ascii="Times New Roman" w:hAnsi="Times New Roman"/>
                <w:lang w:val="ru-RU" w:eastAsia="ru-RU"/>
              </w:rPr>
              <w:t>Более 10 лет</w:t>
            </w:r>
            <w:r w:rsidRPr="002A7777">
              <w:rPr>
                <w:rFonts w:ascii="Times New Roman" w:hAnsi="Times New Roman"/>
                <w:lang w:val="ru-RU" w:eastAsia="ru-RU"/>
              </w:rPr>
              <w:t xml:space="preserve"> – </w:t>
            </w:r>
            <w:r>
              <w:rPr>
                <w:rFonts w:ascii="Times New Roman" w:hAnsi="Times New Roman"/>
                <w:lang w:val="ru-RU" w:eastAsia="ru-RU"/>
              </w:rPr>
              <w:t>3</w:t>
            </w:r>
            <w:r w:rsidRPr="002A7777">
              <w:rPr>
                <w:rFonts w:ascii="Times New Roman" w:hAnsi="Times New Roman"/>
                <w:lang w:val="ru-RU" w:eastAsia="ru-RU"/>
              </w:rPr>
              <w:t xml:space="preserve"> </w:t>
            </w:r>
            <w:proofErr w:type="gramStart"/>
            <w:r w:rsidRPr="002A7777">
              <w:rPr>
                <w:rFonts w:ascii="Times New Roman" w:hAnsi="Times New Roman"/>
                <w:lang w:val="ru-RU" w:eastAsia="ru-RU"/>
              </w:rPr>
              <w:t>балл</w:t>
            </w:r>
            <w:r w:rsidR="00AD4775">
              <w:rPr>
                <w:rFonts w:ascii="Times New Roman" w:hAnsi="Times New Roman"/>
                <w:lang w:val="ru-RU" w:eastAsia="ru-RU"/>
              </w:rPr>
              <w:t>;</w:t>
            </w:r>
            <w:r w:rsidR="00AD4775">
              <w:rPr>
                <w:rFonts w:ascii="Times New Roman" w:hAnsi="Times New Roman"/>
                <w:lang w:val="ru-RU" w:eastAsia="ru-RU"/>
              </w:rPr>
              <w:br/>
            </w:r>
            <w:r>
              <w:rPr>
                <w:rFonts w:ascii="Times New Roman" w:hAnsi="Times New Roman"/>
                <w:lang w:val="ru-RU" w:eastAsia="ru-RU"/>
              </w:rPr>
              <w:t>с</w:t>
            </w:r>
            <w:proofErr w:type="gramEnd"/>
            <w:r>
              <w:rPr>
                <w:rFonts w:ascii="Times New Roman" w:hAnsi="Times New Roman"/>
                <w:lang w:val="ru-RU" w:eastAsia="ru-RU"/>
              </w:rPr>
              <w:t xml:space="preserve"> 5 до 7 лет – 2 </w:t>
            </w:r>
            <w:r w:rsidR="00AD4775">
              <w:rPr>
                <w:rFonts w:ascii="Times New Roman" w:hAnsi="Times New Roman"/>
                <w:lang w:val="ru-RU" w:eastAsia="ru-RU"/>
              </w:rPr>
              <w:t>балл;</w:t>
            </w:r>
            <w:r>
              <w:rPr>
                <w:rFonts w:ascii="Times New Roman" w:hAnsi="Times New Roman"/>
                <w:lang w:val="ru-RU" w:eastAsia="ru-RU"/>
              </w:rPr>
              <w:br/>
              <w:t xml:space="preserve">с </w:t>
            </w:r>
            <w:r w:rsidR="008D25F8">
              <w:rPr>
                <w:rFonts w:ascii="Times New Roman" w:hAnsi="Times New Roman"/>
                <w:lang w:val="ru-RU" w:eastAsia="ru-RU"/>
              </w:rPr>
              <w:t>3</w:t>
            </w:r>
            <w:r>
              <w:rPr>
                <w:rFonts w:ascii="Times New Roman" w:hAnsi="Times New Roman"/>
                <w:lang w:val="ru-RU" w:eastAsia="ru-RU"/>
              </w:rPr>
              <w:t xml:space="preserve"> до 5 лет – 1</w:t>
            </w:r>
            <w:r w:rsidRPr="002A7777">
              <w:rPr>
                <w:rFonts w:ascii="Times New Roman" w:hAnsi="Times New Roman"/>
                <w:lang w:val="ru-RU" w:eastAsia="ru-RU"/>
              </w:rPr>
              <w:t xml:space="preserve"> балл</w:t>
            </w:r>
            <w:r>
              <w:rPr>
                <w:rFonts w:ascii="Times New Roman" w:hAnsi="Times New Roman"/>
                <w:lang w:val="ru-RU" w:eastAsia="ru-RU"/>
              </w:rPr>
              <w:t>.</w:t>
            </w:r>
          </w:p>
        </w:tc>
        <w:tc>
          <w:tcPr>
            <w:tcW w:w="1324" w:type="pct"/>
            <w:vAlign w:val="center"/>
          </w:tcPr>
          <w:p w:rsidR="0015603C" w:rsidRPr="003B14E0" w:rsidRDefault="0015603C" w:rsidP="008D25F8">
            <w:pPr>
              <w:jc w:val="center"/>
              <w:rPr>
                <w:rFonts w:ascii="Times New Roman" w:hAnsi="Times New Roman"/>
                <w:lang w:val="ru-RU"/>
              </w:rPr>
            </w:pPr>
            <w:proofErr w:type="spellStart"/>
            <w:r w:rsidRPr="00AE2481">
              <w:rPr>
                <w:rFonts w:ascii="Times New Roman" w:hAnsi="Times New Roman"/>
                <w:i/>
                <w:color w:val="000000"/>
                <w:lang w:val="ru-RU" w:eastAsia="ru-RU"/>
              </w:rPr>
              <w:t>Предпочтително</w:t>
            </w:r>
            <w:proofErr w:type="spellEnd"/>
          </w:p>
        </w:tc>
      </w:tr>
      <w:tr w:rsidR="00790028" w:rsidRPr="00041A41"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Pr>
                <w:rFonts w:ascii="Times New Roman" w:hAnsi="Times New Roman"/>
                <w:b/>
                <w:lang w:val="ru-RU"/>
              </w:rPr>
              <w:t>4</w:t>
            </w:r>
          </w:p>
        </w:tc>
        <w:tc>
          <w:tcPr>
            <w:tcW w:w="1966" w:type="pct"/>
            <w:vAlign w:val="center"/>
          </w:tcPr>
          <w:p w:rsidR="0015603C" w:rsidRPr="00095746" w:rsidRDefault="0015603C" w:rsidP="00962313">
            <w:pPr>
              <w:rPr>
                <w:rFonts w:ascii="Times New Roman" w:hAnsi="Times New Roman"/>
                <w:lang w:val="ru-RU"/>
              </w:rPr>
            </w:pPr>
            <w:r w:rsidRPr="00095746">
              <w:rPr>
                <w:rFonts w:ascii="Times New Roman" w:hAnsi="Times New Roman"/>
                <w:lang w:val="ru-RU"/>
              </w:rPr>
              <w:t>Предпочтение будет отдано аудитору, который сможет обеспечить не менее двух постоянных членов аудиторской команды, обладающих международными квалификационными сертификатами АССА и/или СРА и/или CFA.</w:t>
            </w:r>
          </w:p>
        </w:tc>
        <w:tc>
          <w:tcPr>
            <w:tcW w:w="1471" w:type="pct"/>
            <w:vAlign w:val="center"/>
          </w:tcPr>
          <w:p w:rsidR="0015603C" w:rsidRDefault="004A51F9" w:rsidP="00790028">
            <w:pPr>
              <w:jc w:val="center"/>
              <w:rPr>
                <w:rFonts w:ascii="Times New Roman" w:hAnsi="Times New Roman"/>
                <w:lang w:val="ru-RU" w:eastAsia="ru-RU"/>
              </w:rPr>
            </w:pPr>
            <w:r>
              <w:rPr>
                <w:rFonts w:ascii="Times New Roman" w:hAnsi="Times New Roman"/>
                <w:lang w:val="ru-RU" w:eastAsia="ru-RU"/>
              </w:rPr>
              <w:t>Д</w:t>
            </w:r>
            <w:r w:rsidR="0015603C">
              <w:rPr>
                <w:rFonts w:ascii="Times New Roman" w:hAnsi="Times New Roman"/>
                <w:lang w:val="ru-RU" w:eastAsia="ru-RU"/>
              </w:rPr>
              <w:t xml:space="preserve">ва и более сотрудников </w:t>
            </w:r>
            <w:r w:rsidR="0015603C" w:rsidRPr="002A7777">
              <w:rPr>
                <w:rFonts w:ascii="Times New Roman" w:hAnsi="Times New Roman"/>
                <w:lang w:val="ru-RU" w:eastAsia="ru-RU"/>
              </w:rPr>
              <w:t xml:space="preserve">– </w:t>
            </w:r>
            <w:r w:rsidR="0015603C">
              <w:rPr>
                <w:rFonts w:ascii="Times New Roman" w:hAnsi="Times New Roman"/>
                <w:lang w:val="ru-RU" w:eastAsia="ru-RU"/>
              </w:rPr>
              <w:t>5</w:t>
            </w:r>
            <w:r w:rsidR="0015603C" w:rsidRPr="002A7777">
              <w:rPr>
                <w:rFonts w:ascii="Times New Roman" w:hAnsi="Times New Roman"/>
                <w:lang w:val="ru-RU" w:eastAsia="ru-RU"/>
              </w:rPr>
              <w:t xml:space="preserve"> балл</w:t>
            </w:r>
            <w:r w:rsidR="0015603C" w:rsidRPr="002A7777">
              <w:rPr>
                <w:rFonts w:ascii="Times New Roman" w:hAnsi="Times New Roman"/>
                <w:lang w:val="ru-RU" w:eastAsia="ru-RU"/>
              </w:rPr>
              <w:br/>
            </w:r>
            <w:r w:rsidR="0015603C">
              <w:rPr>
                <w:rFonts w:ascii="Times New Roman" w:hAnsi="Times New Roman"/>
                <w:lang w:val="ru-RU" w:eastAsia="ru-RU"/>
              </w:rPr>
              <w:t>один сотрудник – 2;</w:t>
            </w:r>
          </w:p>
          <w:p w:rsidR="0015603C" w:rsidRDefault="0015603C" w:rsidP="00790028">
            <w:pPr>
              <w:jc w:val="center"/>
              <w:rPr>
                <w:rFonts w:ascii="Times New Roman" w:hAnsi="Times New Roman"/>
                <w:lang w:val="ru-RU" w:eastAsia="ru-RU"/>
              </w:rPr>
            </w:pPr>
            <w:r>
              <w:rPr>
                <w:rFonts w:ascii="Times New Roman" w:hAnsi="Times New Roman"/>
                <w:lang w:val="ru-RU"/>
              </w:rPr>
              <w:t>н</w:t>
            </w:r>
            <w:r w:rsidRPr="00BB5353">
              <w:rPr>
                <w:rFonts w:ascii="Times New Roman" w:hAnsi="Times New Roman"/>
                <w:lang w:val="ru-RU"/>
              </w:rPr>
              <w:t>ет – 0 балл.</w:t>
            </w:r>
          </w:p>
        </w:tc>
        <w:tc>
          <w:tcPr>
            <w:tcW w:w="1324" w:type="pct"/>
            <w:vAlign w:val="center"/>
          </w:tcPr>
          <w:p w:rsidR="0015603C" w:rsidRPr="00AE2481" w:rsidRDefault="0015603C" w:rsidP="008D25F8">
            <w:pPr>
              <w:jc w:val="center"/>
              <w:rPr>
                <w:rFonts w:ascii="Times New Roman" w:hAnsi="Times New Roman"/>
                <w:i/>
                <w:color w:val="000000"/>
                <w:lang w:val="ru-RU" w:eastAsia="ru-RU"/>
              </w:rPr>
            </w:pPr>
            <w:proofErr w:type="spellStart"/>
            <w:r w:rsidRPr="00AE2481">
              <w:rPr>
                <w:rFonts w:ascii="Times New Roman" w:hAnsi="Times New Roman"/>
                <w:i/>
                <w:color w:val="000000"/>
                <w:lang w:val="ru-RU" w:eastAsia="ru-RU"/>
              </w:rPr>
              <w:t>Предпочтително</w:t>
            </w:r>
            <w:proofErr w:type="spellEnd"/>
          </w:p>
        </w:tc>
      </w:tr>
      <w:tr w:rsidR="00790028" w:rsidRPr="00041A41"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Pr>
                <w:rFonts w:ascii="Times New Roman" w:hAnsi="Times New Roman"/>
                <w:b/>
                <w:lang w:val="ru-RU"/>
              </w:rPr>
              <w:t>5</w:t>
            </w:r>
          </w:p>
        </w:tc>
        <w:tc>
          <w:tcPr>
            <w:tcW w:w="1966" w:type="pct"/>
            <w:vAlign w:val="center"/>
          </w:tcPr>
          <w:p w:rsidR="0015603C" w:rsidRPr="00095746" w:rsidRDefault="0015603C" w:rsidP="00962313">
            <w:pPr>
              <w:rPr>
                <w:rFonts w:ascii="Times New Roman" w:hAnsi="Times New Roman"/>
                <w:lang w:val="ru-RU"/>
              </w:rPr>
            </w:pPr>
            <w:r w:rsidRPr="00286EEF">
              <w:rPr>
                <w:rFonts w:ascii="Times New Roman" w:hAnsi="Times New Roman"/>
                <w:lang w:val="ru-RU"/>
              </w:rPr>
              <w:t>Предпочтение будет отдано аудиторской фирме из «большой четверки».</w:t>
            </w:r>
          </w:p>
        </w:tc>
        <w:tc>
          <w:tcPr>
            <w:tcW w:w="1471" w:type="pct"/>
            <w:vAlign w:val="center"/>
          </w:tcPr>
          <w:p w:rsidR="0015603C" w:rsidRPr="00BB5353" w:rsidRDefault="004A51F9" w:rsidP="00790028">
            <w:pPr>
              <w:jc w:val="center"/>
              <w:rPr>
                <w:rFonts w:ascii="Times New Roman" w:hAnsi="Times New Roman"/>
                <w:lang w:val="ru-RU"/>
              </w:rPr>
            </w:pPr>
            <w:r>
              <w:rPr>
                <w:rFonts w:ascii="Times New Roman" w:hAnsi="Times New Roman"/>
                <w:lang w:val="ru-RU"/>
              </w:rPr>
              <w:t>Да</w:t>
            </w:r>
            <w:r w:rsidR="0015603C">
              <w:rPr>
                <w:rFonts w:ascii="Times New Roman" w:hAnsi="Times New Roman"/>
                <w:lang w:val="ru-RU"/>
              </w:rPr>
              <w:t xml:space="preserve"> – </w:t>
            </w:r>
            <w:proofErr w:type="gramStart"/>
            <w:r w:rsidR="0015603C">
              <w:rPr>
                <w:rFonts w:ascii="Times New Roman" w:hAnsi="Times New Roman"/>
                <w:lang w:val="ru-RU"/>
              </w:rPr>
              <w:t>10</w:t>
            </w:r>
            <w:r w:rsidR="0015603C" w:rsidRPr="00BB5353">
              <w:rPr>
                <w:rFonts w:ascii="Times New Roman" w:hAnsi="Times New Roman"/>
                <w:lang w:val="ru-RU"/>
              </w:rPr>
              <w:t xml:space="preserve">  балл</w:t>
            </w:r>
            <w:proofErr w:type="gramEnd"/>
          </w:p>
          <w:p w:rsidR="0015603C" w:rsidRDefault="0015603C" w:rsidP="00790028">
            <w:pPr>
              <w:jc w:val="center"/>
              <w:rPr>
                <w:rFonts w:ascii="Times New Roman" w:hAnsi="Times New Roman"/>
                <w:lang w:val="ru-RU" w:eastAsia="ru-RU"/>
              </w:rPr>
            </w:pPr>
            <w:r w:rsidRPr="00BB5353">
              <w:rPr>
                <w:rFonts w:ascii="Times New Roman" w:hAnsi="Times New Roman"/>
                <w:lang w:val="ru-RU"/>
              </w:rPr>
              <w:t>Нет – 0 балл.</w:t>
            </w:r>
          </w:p>
        </w:tc>
        <w:tc>
          <w:tcPr>
            <w:tcW w:w="1324" w:type="pct"/>
            <w:vAlign w:val="center"/>
          </w:tcPr>
          <w:p w:rsidR="0015603C" w:rsidRPr="00AE2481" w:rsidRDefault="0015603C" w:rsidP="008D25F8">
            <w:pPr>
              <w:jc w:val="center"/>
              <w:rPr>
                <w:rFonts w:ascii="Times New Roman" w:hAnsi="Times New Roman"/>
                <w:i/>
                <w:color w:val="000000"/>
                <w:lang w:val="ru-RU" w:eastAsia="ru-RU"/>
              </w:rPr>
            </w:pPr>
            <w:proofErr w:type="spellStart"/>
            <w:r w:rsidRPr="00AE2481">
              <w:rPr>
                <w:rFonts w:ascii="Times New Roman" w:hAnsi="Times New Roman"/>
                <w:i/>
                <w:color w:val="000000"/>
                <w:lang w:val="ru-RU" w:eastAsia="ru-RU"/>
              </w:rPr>
              <w:t>Предпочтително</w:t>
            </w:r>
            <w:proofErr w:type="spellEnd"/>
          </w:p>
        </w:tc>
      </w:tr>
      <w:tr w:rsidR="00790028" w:rsidRPr="00EA4894"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Pr>
                <w:rFonts w:ascii="Times New Roman" w:hAnsi="Times New Roman"/>
                <w:b/>
                <w:lang w:val="ru-RU"/>
              </w:rPr>
              <w:t>6</w:t>
            </w:r>
          </w:p>
        </w:tc>
        <w:tc>
          <w:tcPr>
            <w:tcW w:w="1966" w:type="pct"/>
            <w:vAlign w:val="center"/>
          </w:tcPr>
          <w:p w:rsidR="0015603C" w:rsidRPr="00095746" w:rsidRDefault="0015603C" w:rsidP="00790028">
            <w:pPr>
              <w:ind w:firstLine="236"/>
              <w:jc w:val="both"/>
              <w:rPr>
                <w:rFonts w:ascii="Times New Roman" w:hAnsi="Times New Roman"/>
                <w:lang w:val="ru-RU"/>
              </w:rPr>
            </w:pPr>
            <w:r w:rsidRPr="00286EEF">
              <w:rPr>
                <w:rFonts w:ascii="Times New Roman" w:hAnsi="Times New Roman"/>
                <w:lang w:val="ru-RU"/>
              </w:rPr>
              <w:t>Аудиторская проверка консолидированной финансовой отчетности Банка, подготовленной в соответствии с МСФО, проводится аудиторской организацией, имеющей в штате не менее двух аудиторов (с учетом руководителя аудиторской организации),</w:t>
            </w:r>
            <w:r w:rsidR="00790028">
              <w:rPr>
                <w:rFonts w:ascii="Times New Roman" w:hAnsi="Times New Roman"/>
                <w:lang w:val="ru-RU"/>
              </w:rPr>
              <w:t xml:space="preserve"> </w:t>
            </w:r>
            <w:r w:rsidRPr="00286EEF">
              <w:rPr>
                <w:rFonts w:ascii="Times New Roman" w:hAnsi="Times New Roman"/>
                <w:lang w:val="ru-RU"/>
              </w:rPr>
              <w:t>имеющих квалификационный сертификат Центрального банка на право проведения аудиторских проверок банков.</w:t>
            </w:r>
          </w:p>
        </w:tc>
        <w:tc>
          <w:tcPr>
            <w:tcW w:w="1471" w:type="pct"/>
            <w:vAlign w:val="center"/>
          </w:tcPr>
          <w:p w:rsidR="0015603C" w:rsidRDefault="0015603C" w:rsidP="00962313">
            <w:pPr>
              <w:jc w:val="center"/>
              <w:rPr>
                <w:lang w:val="ru-RU"/>
              </w:rPr>
            </w:pPr>
            <w:r w:rsidRPr="004A51F9">
              <w:rPr>
                <w:rFonts w:ascii="Times New Roman" w:hAnsi="Times New Roman"/>
                <w:lang w:val="ru-RU" w:eastAsia="ru-RU"/>
              </w:rPr>
              <w:t xml:space="preserve">Предоставить </w:t>
            </w:r>
            <w:r w:rsidRPr="004A51F9">
              <w:rPr>
                <w:rFonts w:ascii="Times New Roman" w:hAnsi="Times New Roman"/>
                <w:lang w:val="ru-RU"/>
              </w:rPr>
              <w:t>квалификационный сертификат сотрудников</w:t>
            </w:r>
            <w:r>
              <w:rPr>
                <w:lang w:val="ru-RU"/>
              </w:rPr>
              <w:t>.</w:t>
            </w:r>
          </w:p>
          <w:p w:rsidR="0015603C" w:rsidRDefault="0015603C" w:rsidP="00962313">
            <w:pPr>
              <w:jc w:val="center"/>
              <w:rPr>
                <w:lang w:val="ru-RU"/>
              </w:rPr>
            </w:pPr>
          </w:p>
          <w:p w:rsidR="0015603C" w:rsidRDefault="0015603C" w:rsidP="00962313">
            <w:pPr>
              <w:jc w:val="center"/>
              <w:rPr>
                <w:lang w:val="ru-RU"/>
              </w:rPr>
            </w:pPr>
          </w:p>
          <w:p w:rsidR="0015603C" w:rsidRDefault="0015603C" w:rsidP="00962313">
            <w:pPr>
              <w:jc w:val="center"/>
              <w:rPr>
                <w:rFonts w:ascii="Times New Roman" w:hAnsi="Times New Roman"/>
                <w:lang w:val="ru-RU" w:eastAsia="ru-RU"/>
              </w:rPr>
            </w:pPr>
            <w:r w:rsidRPr="00B0100E">
              <w:rPr>
                <w:rFonts w:ascii="Times New Roman" w:hAnsi="Times New Roman"/>
                <w:lang w:val="ru-RU" w:eastAsia="ru-RU"/>
              </w:rPr>
              <w:t>Не представлено</w:t>
            </w:r>
            <w:r w:rsidR="004A51F9">
              <w:rPr>
                <w:rFonts w:ascii="Times New Roman" w:hAnsi="Times New Roman"/>
                <w:lang w:val="ru-RU" w:eastAsia="ru-RU"/>
              </w:rPr>
              <w:t xml:space="preserve"> или один сертификат</w:t>
            </w:r>
            <w:r w:rsidRPr="00B0100E">
              <w:rPr>
                <w:rFonts w:ascii="Times New Roman" w:hAnsi="Times New Roman"/>
                <w:lang w:val="ru-RU" w:eastAsia="ru-RU"/>
              </w:rPr>
              <w:t xml:space="preserve"> – 0 балл</w:t>
            </w:r>
          </w:p>
          <w:p w:rsidR="0015603C" w:rsidRDefault="0015603C" w:rsidP="00962313">
            <w:pPr>
              <w:jc w:val="center"/>
              <w:rPr>
                <w:rFonts w:ascii="Times New Roman" w:hAnsi="Times New Roman"/>
                <w:lang w:val="ru-RU" w:eastAsia="ru-RU"/>
              </w:rPr>
            </w:pPr>
          </w:p>
          <w:p w:rsidR="0015603C" w:rsidRPr="00286EEF" w:rsidRDefault="004A51F9" w:rsidP="004A51F9">
            <w:pPr>
              <w:jc w:val="center"/>
              <w:rPr>
                <w:rFonts w:ascii="Times New Roman" w:hAnsi="Times New Roman"/>
                <w:lang w:val="ru-RU" w:eastAsia="ru-RU"/>
              </w:rPr>
            </w:pPr>
            <w:r>
              <w:rPr>
                <w:rFonts w:ascii="Times New Roman" w:hAnsi="Times New Roman"/>
                <w:lang w:val="ru-RU" w:eastAsia="ru-RU"/>
              </w:rPr>
              <w:t>Д</w:t>
            </w:r>
            <w:r w:rsidR="0015603C" w:rsidRPr="00614AB9">
              <w:rPr>
                <w:rFonts w:ascii="Times New Roman" w:hAnsi="Times New Roman"/>
                <w:lang w:val="ru-RU" w:eastAsia="ru-RU"/>
              </w:rPr>
              <w:t>ва и более сертификатов -</w:t>
            </w:r>
            <w:r w:rsidR="0015603C">
              <w:rPr>
                <w:rFonts w:ascii="Times New Roman" w:hAnsi="Times New Roman"/>
                <w:lang w:val="ru-RU" w:eastAsia="ru-RU"/>
              </w:rPr>
              <w:t>1</w:t>
            </w:r>
            <w:r w:rsidR="0015603C" w:rsidRPr="00614AB9">
              <w:rPr>
                <w:rFonts w:ascii="Times New Roman" w:hAnsi="Times New Roman"/>
                <w:lang w:val="ru-RU" w:eastAsia="ru-RU"/>
              </w:rPr>
              <w:t xml:space="preserve"> балл.</w:t>
            </w:r>
          </w:p>
        </w:tc>
        <w:tc>
          <w:tcPr>
            <w:tcW w:w="1324" w:type="pct"/>
            <w:vAlign w:val="center"/>
          </w:tcPr>
          <w:p w:rsidR="0015603C" w:rsidRPr="00BB5353" w:rsidRDefault="0015603C" w:rsidP="008D25F8">
            <w:pPr>
              <w:jc w:val="center"/>
              <w:rPr>
                <w:rFonts w:ascii="Times New Roman" w:hAnsi="Times New Roman"/>
                <w:i/>
                <w:lang w:val="ru-RU"/>
              </w:rPr>
            </w:pPr>
            <w:r w:rsidRPr="002A7777">
              <w:rPr>
                <w:rFonts w:ascii="Times New Roman" w:hAnsi="Times New Roman"/>
                <w:i/>
                <w:iCs/>
                <w:lang w:val="ru-RU" w:eastAsia="ru-RU"/>
              </w:rPr>
              <w:t xml:space="preserve">Если участником не представлены соответствующие документы и </w:t>
            </w:r>
            <w:proofErr w:type="gramStart"/>
            <w:r w:rsidRPr="002A7777">
              <w:rPr>
                <w:rFonts w:ascii="Times New Roman" w:hAnsi="Times New Roman"/>
                <w:i/>
                <w:iCs/>
                <w:lang w:val="ru-RU" w:eastAsia="ru-RU"/>
              </w:rPr>
              <w:t>сведения</w:t>
            </w:r>
            <w:proofErr w:type="gramEnd"/>
            <w:r w:rsidRPr="002A7777">
              <w:rPr>
                <w:rFonts w:ascii="Times New Roman" w:hAnsi="Times New Roman"/>
                <w:i/>
                <w:iCs/>
                <w:lang w:val="ru-RU" w:eastAsia="ru-RU"/>
              </w:rPr>
              <w:t xml:space="preserve"> то участник отстраняется</w:t>
            </w:r>
          </w:p>
        </w:tc>
      </w:tr>
      <w:tr w:rsidR="00790028" w:rsidRPr="008A0262" w:rsidTr="00790028">
        <w:trPr>
          <w:trHeight w:val="887"/>
        </w:trPr>
        <w:tc>
          <w:tcPr>
            <w:tcW w:w="239" w:type="pct"/>
            <w:vAlign w:val="center"/>
          </w:tcPr>
          <w:p w:rsidR="0015603C" w:rsidRPr="00AE2481" w:rsidRDefault="0015603C" w:rsidP="00962313">
            <w:pPr>
              <w:jc w:val="center"/>
              <w:rPr>
                <w:rFonts w:ascii="Times New Roman" w:hAnsi="Times New Roman"/>
                <w:b/>
                <w:lang w:val="ru-RU"/>
              </w:rPr>
            </w:pPr>
            <w:r>
              <w:rPr>
                <w:rFonts w:ascii="Times New Roman" w:hAnsi="Times New Roman"/>
                <w:b/>
                <w:lang w:val="ru-RU"/>
              </w:rPr>
              <w:lastRenderedPageBreak/>
              <w:t>7</w:t>
            </w:r>
          </w:p>
        </w:tc>
        <w:tc>
          <w:tcPr>
            <w:tcW w:w="1966" w:type="pct"/>
            <w:vAlign w:val="center"/>
          </w:tcPr>
          <w:p w:rsidR="0015603C" w:rsidRPr="00135B6A" w:rsidRDefault="004A51F9" w:rsidP="00790028">
            <w:pPr>
              <w:rPr>
                <w:rFonts w:ascii="Times New Roman" w:hAnsi="Times New Roman"/>
                <w:highlight w:val="yellow"/>
                <w:lang w:val="ru-RU"/>
              </w:rPr>
            </w:pPr>
            <w:r w:rsidRPr="007238DB">
              <w:rPr>
                <w:rFonts w:ascii="Times New Roman" w:hAnsi="Times New Roman"/>
                <w:lang w:val="ru-RU"/>
              </w:rPr>
              <w:t xml:space="preserve">Срок выполнения работ не </w:t>
            </w:r>
            <w:r>
              <w:rPr>
                <w:rFonts w:ascii="Times New Roman" w:hAnsi="Times New Roman"/>
                <w:lang w:val="ru-RU"/>
              </w:rPr>
              <w:t>позднее</w:t>
            </w:r>
            <w:r w:rsidRPr="007238DB">
              <w:rPr>
                <w:rFonts w:ascii="Times New Roman" w:hAnsi="Times New Roman"/>
                <w:lang w:val="ru-RU"/>
              </w:rPr>
              <w:t xml:space="preserve"> </w:t>
            </w:r>
            <w:r w:rsidRPr="00301520">
              <w:rPr>
                <w:rFonts w:ascii="Times New Roman" w:hAnsi="Times New Roman"/>
                <w:lang w:val="ru-RU"/>
              </w:rPr>
              <w:t xml:space="preserve">15 </w:t>
            </w:r>
            <w:r>
              <w:rPr>
                <w:rFonts w:ascii="Times New Roman" w:hAnsi="Times New Roman"/>
                <w:lang w:val="ru-RU"/>
              </w:rPr>
              <w:t>мая 2023 года.</w:t>
            </w:r>
          </w:p>
        </w:tc>
        <w:tc>
          <w:tcPr>
            <w:tcW w:w="1471" w:type="pct"/>
            <w:vAlign w:val="center"/>
          </w:tcPr>
          <w:p w:rsidR="008A0262" w:rsidRDefault="008A0262" w:rsidP="008A0262">
            <w:pPr>
              <w:jc w:val="center"/>
              <w:rPr>
                <w:rFonts w:ascii="Times New Roman" w:hAnsi="Times New Roman"/>
                <w:lang w:val="ru-RU" w:eastAsia="ru-RU"/>
              </w:rPr>
            </w:pPr>
            <w:r w:rsidRPr="008A0262">
              <w:rPr>
                <w:rFonts w:ascii="Times New Roman" w:hAnsi="Times New Roman"/>
                <w:lang w:val="ru-RU" w:eastAsia="ru-RU"/>
              </w:rPr>
              <w:t>Прикрепить гарантийное письмо</w:t>
            </w:r>
            <w:r w:rsidR="00C7277B">
              <w:rPr>
                <w:rFonts w:ascii="Times New Roman" w:hAnsi="Times New Roman"/>
                <w:lang w:val="ru-RU" w:eastAsia="ru-RU"/>
              </w:rPr>
              <w:t>.</w:t>
            </w:r>
          </w:p>
          <w:p w:rsidR="0015603C" w:rsidRPr="003B14E0" w:rsidRDefault="004A51F9" w:rsidP="008A0262">
            <w:pPr>
              <w:jc w:val="center"/>
              <w:rPr>
                <w:rFonts w:ascii="Times New Roman" w:hAnsi="Times New Roman"/>
                <w:lang w:val="ru-RU"/>
              </w:rPr>
            </w:pPr>
            <w:r w:rsidRPr="002A7777">
              <w:rPr>
                <w:rFonts w:ascii="Times New Roman" w:hAnsi="Times New Roman"/>
                <w:lang w:val="ru-RU" w:eastAsia="ru-RU"/>
              </w:rPr>
              <w:t>Представлено – 1 балл</w:t>
            </w:r>
            <w:r w:rsidRPr="002A7777">
              <w:rPr>
                <w:rFonts w:ascii="Times New Roman" w:hAnsi="Times New Roman"/>
                <w:lang w:val="ru-RU" w:eastAsia="ru-RU"/>
              </w:rPr>
              <w:br/>
            </w:r>
            <w:proofErr w:type="gramStart"/>
            <w:r w:rsidRPr="002A7777">
              <w:rPr>
                <w:rFonts w:ascii="Times New Roman" w:hAnsi="Times New Roman"/>
                <w:lang w:val="ru-RU" w:eastAsia="ru-RU"/>
              </w:rPr>
              <w:t>Не</w:t>
            </w:r>
            <w:proofErr w:type="gramEnd"/>
            <w:r w:rsidRPr="002A7777">
              <w:rPr>
                <w:rFonts w:ascii="Times New Roman" w:hAnsi="Times New Roman"/>
                <w:lang w:val="ru-RU" w:eastAsia="ru-RU"/>
              </w:rPr>
              <w:t xml:space="preserve"> представлено </w:t>
            </w:r>
            <w:r>
              <w:rPr>
                <w:rFonts w:ascii="Times New Roman" w:hAnsi="Times New Roman"/>
                <w:lang w:val="ru-RU" w:eastAsia="ru-RU"/>
              </w:rPr>
              <w:t xml:space="preserve">или представлено позднее даты </w:t>
            </w:r>
            <w:r w:rsidRPr="002A7777">
              <w:rPr>
                <w:rFonts w:ascii="Times New Roman" w:hAnsi="Times New Roman"/>
                <w:lang w:val="ru-RU" w:eastAsia="ru-RU"/>
              </w:rPr>
              <w:t>– 0 балл</w:t>
            </w:r>
            <w:r w:rsidR="0015603C">
              <w:rPr>
                <w:rFonts w:ascii="Times New Roman" w:hAnsi="Times New Roman"/>
                <w:lang w:val="ru-RU" w:eastAsia="ru-RU"/>
              </w:rPr>
              <w:t>.</w:t>
            </w:r>
          </w:p>
        </w:tc>
        <w:tc>
          <w:tcPr>
            <w:tcW w:w="1324" w:type="pct"/>
            <w:vAlign w:val="center"/>
          </w:tcPr>
          <w:p w:rsidR="0015603C" w:rsidRPr="003B14E0" w:rsidRDefault="0015603C" w:rsidP="00962313">
            <w:pPr>
              <w:rPr>
                <w:rFonts w:ascii="Times New Roman" w:hAnsi="Times New Roman"/>
                <w:lang w:val="ru-RU"/>
              </w:rPr>
            </w:pPr>
            <w:proofErr w:type="spellStart"/>
            <w:r w:rsidRPr="00AE2481">
              <w:rPr>
                <w:rFonts w:ascii="Times New Roman" w:hAnsi="Times New Roman"/>
                <w:i/>
                <w:color w:val="000000"/>
                <w:lang w:val="ru-RU" w:eastAsia="ru-RU"/>
              </w:rPr>
              <w:t>Предпочтително</w:t>
            </w:r>
            <w:proofErr w:type="spellEnd"/>
          </w:p>
        </w:tc>
      </w:tr>
    </w:tbl>
    <w:p w:rsidR="003A3AA5" w:rsidRPr="003B14E0" w:rsidRDefault="003A3AA5" w:rsidP="003A3AA5">
      <w:pPr>
        <w:rPr>
          <w:rStyle w:val="jlqj4b"/>
          <w:rFonts w:eastAsia="Calibri"/>
          <w:i/>
          <w:lang w:val="ru-RU"/>
        </w:rPr>
      </w:pPr>
    </w:p>
    <w:p w:rsidR="00062634" w:rsidRDefault="0015603C" w:rsidP="003A3AA5">
      <w:pPr>
        <w:rPr>
          <w:i/>
          <w:lang w:val="ru-RU"/>
        </w:rPr>
      </w:pPr>
      <w:r w:rsidRPr="003B14E0">
        <w:rPr>
          <w:rStyle w:val="jlqj4b"/>
          <w:rFonts w:eastAsia="Calibri"/>
          <w:i/>
          <w:lang w:val="ru-RU"/>
        </w:rPr>
        <w:t>Минимальный проходной балл</w:t>
      </w:r>
      <w:r w:rsidRPr="00135B6A">
        <w:rPr>
          <w:rStyle w:val="jlqj4b"/>
          <w:rFonts w:eastAsia="Calibri"/>
          <w:i/>
          <w:lang w:val="ru-RU"/>
        </w:rPr>
        <w:t xml:space="preserve"> (</w:t>
      </w:r>
      <w:r>
        <w:rPr>
          <w:rStyle w:val="jlqj4b"/>
          <w:rFonts w:eastAsia="Calibri"/>
          <w:i/>
          <w:lang w:val="ru-RU"/>
        </w:rPr>
        <w:t xml:space="preserve">сумма </w:t>
      </w:r>
      <w:r>
        <w:rPr>
          <w:rStyle w:val="jlqj4b"/>
          <w:rFonts w:eastAsia="Calibri"/>
          <w:i/>
          <w:lang w:val="uz-Cyrl-UZ"/>
        </w:rPr>
        <w:t xml:space="preserve">оценки технической части и </w:t>
      </w:r>
      <w:r w:rsidRPr="00135B6A">
        <w:rPr>
          <w:rStyle w:val="jlqj4b"/>
          <w:rFonts w:eastAsia="Calibri"/>
          <w:i/>
          <w:lang w:val="uz-Cyrl-UZ"/>
        </w:rPr>
        <w:t>квалификационной оценки</w:t>
      </w:r>
      <w:r>
        <w:rPr>
          <w:rStyle w:val="jlqj4b"/>
          <w:rFonts w:eastAsia="Calibri"/>
          <w:i/>
          <w:lang w:val="uz-Cyrl-UZ"/>
        </w:rPr>
        <w:t>)</w:t>
      </w:r>
      <w:r w:rsidRPr="003B14E0">
        <w:rPr>
          <w:i/>
          <w:lang w:val="ru-RU"/>
        </w:rPr>
        <w:t xml:space="preserve">: </w:t>
      </w:r>
      <w:r w:rsidRPr="0015603C">
        <w:rPr>
          <w:b/>
          <w:i/>
          <w:lang w:val="ru-RU"/>
        </w:rPr>
        <w:t>1</w:t>
      </w:r>
      <w:r w:rsidR="00C7277B">
        <w:rPr>
          <w:b/>
          <w:i/>
          <w:lang w:val="ru-RU"/>
        </w:rPr>
        <w:t>5</w:t>
      </w:r>
      <w:r w:rsidRPr="0015603C">
        <w:rPr>
          <w:b/>
          <w:i/>
          <w:lang w:val="ru-RU"/>
        </w:rPr>
        <w:t xml:space="preserve"> баллов</w:t>
      </w:r>
      <w:r w:rsidR="003A3AA5" w:rsidRPr="004D6729">
        <w:rPr>
          <w:b/>
          <w:i/>
          <w:lang w:val="ru-RU"/>
        </w:rPr>
        <w:t>.</w:t>
      </w:r>
    </w:p>
    <w:p w:rsidR="00062634" w:rsidRPr="00062634" w:rsidRDefault="00062634" w:rsidP="00247DDB">
      <w:pPr>
        <w:rPr>
          <w:rFonts w:ascii="Times New Roman" w:hAnsi="Times New Roman"/>
          <w:i/>
          <w:lang w:val="uz-Cyrl-UZ"/>
        </w:rPr>
      </w:pPr>
    </w:p>
    <w:p w:rsidR="00AE2481" w:rsidRDefault="00AE2481" w:rsidP="00247DDB">
      <w:pPr>
        <w:ind w:firstLine="540"/>
        <w:jc w:val="center"/>
        <w:rPr>
          <w:rFonts w:ascii="Times New Roman" w:hAnsi="Times New Roman"/>
          <w:b/>
          <w:u w:val="single"/>
          <w:lang w:val="ru-RU"/>
        </w:rPr>
      </w:pPr>
    </w:p>
    <w:p w:rsidR="003A3AA5" w:rsidRDefault="003A3AA5" w:rsidP="003A3AA5">
      <w:pPr>
        <w:ind w:firstLine="540"/>
        <w:jc w:val="center"/>
        <w:rPr>
          <w:rFonts w:ascii="Times New Roman" w:hAnsi="Times New Roman"/>
          <w:b/>
          <w:u w:val="single"/>
          <w:lang w:val="ru-RU"/>
        </w:rPr>
      </w:pPr>
      <w:r w:rsidRPr="00AB5F02">
        <w:rPr>
          <w:rFonts w:ascii="Times New Roman" w:hAnsi="Times New Roman"/>
          <w:b/>
          <w:u w:val="single"/>
          <w:lang w:val="ru-RU"/>
        </w:rPr>
        <w:t xml:space="preserve">Оценка ценовой части </w:t>
      </w:r>
      <w:r>
        <w:rPr>
          <w:rFonts w:ascii="Times New Roman" w:hAnsi="Times New Roman"/>
          <w:b/>
          <w:u w:val="single"/>
          <w:lang w:val="ru-RU"/>
        </w:rPr>
        <w:t>отбор</w:t>
      </w:r>
      <w:r w:rsidRPr="00AB5F02">
        <w:rPr>
          <w:rFonts w:ascii="Times New Roman" w:hAnsi="Times New Roman"/>
          <w:b/>
          <w:u w:val="single"/>
          <w:lang w:val="ru-RU"/>
        </w:rPr>
        <w:t>ного предложения</w:t>
      </w:r>
    </w:p>
    <w:p w:rsidR="00C77306" w:rsidRPr="00AB5F02" w:rsidRDefault="00C77306" w:rsidP="003A3AA5">
      <w:pPr>
        <w:ind w:firstLine="540"/>
        <w:jc w:val="center"/>
        <w:rPr>
          <w:rFonts w:ascii="Times New Roman" w:hAnsi="Times New Roman"/>
          <w:b/>
          <w:u w:val="single"/>
          <w:lang w:val="ru-RU"/>
        </w:rPr>
      </w:pPr>
    </w:p>
    <w:p w:rsidR="00C77306" w:rsidRPr="00AB5F02" w:rsidRDefault="00C77306" w:rsidP="00C77306">
      <w:pPr>
        <w:ind w:firstLine="540"/>
        <w:jc w:val="both"/>
        <w:rPr>
          <w:rFonts w:ascii="Times New Roman" w:hAnsi="Times New Roman"/>
          <w:lang w:val="ru-RU"/>
        </w:rPr>
      </w:pPr>
      <w:r w:rsidRPr="00AB5F02">
        <w:rPr>
          <w:rFonts w:ascii="Times New Roman" w:hAnsi="Times New Roman"/>
          <w:lang w:val="ru-RU"/>
        </w:rPr>
        <w:t xml:space="preserve">Критерии ценовой оценки - единственным критерием ценовой части </w:t>
      </w:r>
      <w:r>
        <w:rPr>
          <w:rFonts w:ascii="Times New Roman" w:hAnsi="Times New Roman"/>
          <w:lang w:val="ru-RU"/>
        </w:rPr>
        <w:t>отбор</w:t>
      </w:r>
      <w:r w:rsidRPr="00AB5F02">
        <w:rPr>
          <w:rFonts w:ascii="Times New Roman" w:hAnsi="Times New Roman"/>
          <w:lang w:val="ru-RU"/>
        </w:rPr>
        <w:t xml:space="preserve">ной документации является сумма договора (стартовая цена). </w:t>
      </w:r>
    </w:p>
    <w:p w:rsidR="00C77306" w:rsidRPr="00FB321A" w:rsidRDefault="00C77306" w:rsidP="00C77306">
      <w:pPr>
        <w:ind w:firstLine="540"/>
        <w:jc w:val="right"/>
        <w:rPr>
          <w:rFonts w:ascii="Times New Roman" w:hAnsi="Times New Roman"/>
          <w:i/>
        </w:rPr>
      </w:pPr>
      <w:r w:rsidRPr="00AB5F02">
        <w:rPr>
          <w:rFonts w:ascii="Times New Roman" w:hAnsi="Times New Roman"/>
          <w:i/>
          <w:lang w:val="ru-RU"/>
        </w:rPr>
        <w:t>Таблица №</w:t>
      </w:r>
      <w:r>
        <w:rPr>
          <w:rFonts w:ascii="Times New Roman" w:hAnsi="Times New Roman"/>
          <w:i/>
        </w:rPr>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1"/>
        <w:gridCol w:w="2126"/>
        <w:gridCol w:w="3118"/>
        <w:gridCol w:w="3686"/>
      </w:tblGrid>
      <w:tr w:rsidR="00C77306" w:rsidRPr="00AB5F02" w:rsidTr="00962313">
        <w:tc>
          <w:tcPr>
            <w:tcW w:w="421" w:type="dxa"/>
            <w:vAlign w:val="center"/>
          </w:tcPr>
          <w:p w:rsidR="00C77306" w:rsidRPr="00AB5F02" w:rsidRDefault="00C77306" w:rsidP="00962313">
            <w:pPr>
              <w:pStyle w:val="afff5"/>
              <w:ind w:left="0"/>
              <w:jc w:val="center"/>
              <w:rPr>
                <w:rFonts w:ascii="Times New Roman" w:hAnsi="Times New Roman"/>
                <w:b/>
                <w:lang w:val="ru-RU"/>
              </w:rPr>
            </w:pPr>
            <w:r w:rsidRPr="00AB5F02">
              <w:rPr>
                <w:rFonts w:ascii="Times New Roman" w:hAnsi="Times New Roman"/>
                <w:b/>
                <w:lang w:val="ru-RU"/>
              </w:rPr>
              <w:t>№</w:t>
            </w:r>
          </w:p>
        </w:tc>
        <w:tc>
          <w:tcPr>
            <w:tcW w:w="2126" w:type="dxa"/>
            <w:vAlign w:val="center"/>
          </w:tcPr>
          <w:p w:rsidR="00C77306" w:rsidRPr="00AB5F02" w:rsidRDefault="00C77306" w:rsidP="00962313">
            <w:pPr>
              <w:pStyle w:val="afff5"/>
              <w:ind w:left="0"/>
              <w:jc w:val="center"/>
              <w:rPr>
                <w:rFonts w:ascii="Times New Roman" w:hAnsi="Times New Roman"/>
                <w:b/>
                <w:lang w:val="ru-RU"/>
              </w:rPr>
            </w:pPr>
            <w:r w:rsidRPr="00AB5F02">
              <w:rPr>
                <w:rFonts w:ascii="Times New Roman" w:hAnsi="Times New Roman"/>
                <w:b/>
                <w:lang w:val="ru-RU"/>
              </w:rPr>
              <w:t>Критерий</w:t>
            </w:r>
          </w:p>
        </w:tc>
        <w:tc>
          <w:tcPr>
            <w:tcW w:w="3118" w:type="dxa"/>
            <w:vAlign w:val="center"/>
          </w:tcPr>
          <w:p w:rsidR="00C77306" w:rsidRPr="00AB5F02" w:rsidRDefault="00C77306" w:rsidP="00962313">
            <w:pPr>
              <w:pStyle w:val="afff5"/>
              <w:ind w:left="0"/>
              <w:jc w:val="center"/>
              <w:rPr>
                <w:rFonts w:ascii="Times New Roman" w:hAnsi="Times New Roman"/>
                <w:b/>
                <w:lang w:val="ru-RU"/>
              </w:rPr>
            </w:pPr>
            <w:r w:rsidRPr="00AB5F02">
              <w:rPr>
                <w:rFonts w:ascii="Times New Roman" w:hAnsi="Times New Roman"/>
                <w:b/>
                <w:lang w:val="ru-RU"/>
              </w:rPr>
              <w:t>Оценка</w:t>
            </w:r>
          </w:p>
        </w:tc>
        <w:tc>
          <w:tcPr>
            <w:tcW w:w="3686" w:type="dxa"/>
            <w:vAlign w:val="center"/>
          </w:tcPr>
          <w:p w:rsidR="00C77306" w:rsidRPr="00AB5F02" w:rsidRDefault="00C77306" w:rsidP="00962313">
            <w:pPr>
              <w:pStyle w:val="afff5"/>
              <w:ind w:left="0"/>
              <w:jc w:val="center"/>
              <w:rPr>
                <w:rFonts w:ascii="Times New Roman" w:hAnsi="Times New Roman"/>
                <w:b/>
                <w:lang w:val="ru-RU"/>
              </w:rPr>
            </w:pPr>
            <w:r w:rsidRPr="00AB5F02">
              <w:rPr>
                <w:rFonts w:ascii="Times New Roman" w:hAnsi="Times New Roman"/>
                <w:b/>
                <w:lang w:val="ru-RU"/>
              </w:rPr>
              <w:t>Примечание</w:t>
            </w:r>
          </w:p>
        </w:tc>
      </w:tr>
      <w:tr w:rsidR="00C77306" w:rsidRPr="00EA4894" w:rsidTr="00962313">
        <w:tc>
          <w:tcPr>
            <w:tcW w:w="421" w:type="dxa"/>
            <w:vAlign w:val="center"/>
          </w:tcPr>
          <w:p w:rsidR="00C77306" w:rsidRPr="00E275C2" w:rsidRDefault="00C77306" w:rsidP="00962313">
            <w:pPr>
              <w:pStyle w:val="afff5"/>
              <w:ind w:left="0"/>
              <w:rPr>
                <w:rFonts w:ascii="Times New Roman" w:hAnsi="Times New Roman"/>
                <w:b/>
                <w:lang w:val="ru-RU"/>
              </w:rPr>
            </w:pPr>
            <w:r w:rsidRPr="00E275C2">
              <w:rPr>
                <w:rFonts w:ascii="Times New Roman" w:hAnsi="Times New Roman"/>
                <w:b/>
                <w:lang w:val="ru-RU"/>
              </w:rPr>
              <w:t>1</w:t>
            </w:r>
          </w:p>
        </w:tc>
        <w:tc>
          <w:tcPr>
            <w:tcW w:w="2126" w:type="dxa"/>
            <w:vAlign w:val="center"/>
          </w:tcPr>
          <w:p w:rsidR="00C77306" w:rsidRPr="00AB5F02" w:rsidRDefault="00C77306" w:rsidP="00962313">
            <w:pPr>
              <w:pStyle w:val="afff5"/>
              <w:ind w:left="0"/>
              <w:rPr>
                <w:rFonts w:ascii="Times New Roman" w:hAnsi="Times New Roman"/>
                <w:lang w:val="ru-RU"/>
              </w:rPr>
            </w:pPr>
            <w:r w:rsidRPr="00AB5F02">
              <w:rPr>
                <w:rFonts w:ascii="Times New Roman" w:hAnsi="Times New Roman"/>
                <w:lang w:val="ru-RU"/>
              </w:rPr>
              <w:t xml:space="preserve">Количественный показатель ценового предложения </w:t>
            </w:r>
          </w:p>
        </w:tc>
        <w:tc>
          <w:tcPr>
            <w:tcW w:w="3118" w:type="dxa"/>
            <w:vAlign w:val="center"/>
          </w:tcPr>
          <w:p w:rsidR="00C77306" w:rsidRPr="00AB5F02" w:rsidRDefault="00C77306" w:rsidP="00962313">
            <w:pPr>
              <w:pStyle w:val="afff5"/>
              <w:ind w:left="0"/>
              <w:rPr>
                <w:rFonts w:ascii="Times New Roman" w:hAnsi="Times New Roman"/>
                <w:lang w:val="ru-RU"/>
              </w:rPr>
            </w:pPr>
            <w:r w:rsidRPr="00AB5F02">
              <w:rPr>
                <w:rFonts w:ascii="Times New Roman" w:hAnsi="Times New Roman"/>
                <w:lang w:val="ru-RU"/>
              </w:rPr>
              <w:t xml:space="preserve">Наименьшая цена – </w:t>
            </w:r>
            <w:r w:rsidR="008D25F8">
              <w:rPr>
                <w:rFonts w:ascii="Times New Roman" w:hAnsi="Times New Roman"/>
                <w:lang w:val="ru-RU"/>
              </w:rPr>
              <w:t>25</w:t>
            </w:r>
            <w:r w:rsidRPr="00AB5F02">
              <w:rPr>
                <w:rFonts w:ascii="Times New Roman" w:hAnsi="Times New Roman"/>
                <w:lang w:val="ru-RU"/>
              </w:rPr>
              <w:t xml:space="preserve"> баллов.</w:t>
            </w:r>
          </w:p>
          <w:p w:rsidR="00C77306" w:rsidRPr="00AB5F02" w:rsidRDefault="00C77306" w:rsidP="00962313">
            <w:pPr>
              <w:pStyle w:val="afff5"/>
              <w:ind w:left="0"/>
              <w:rPr>
                <w:rFonts w:ascii="Times New Roman" w:hAnsi="Times New Roman"/>
                <w:lang w:val="ru-RU"/>
              </w:rPr>
            </w:pPr>
            <w:r w:rsidRPr="00AB5F02">
              <w:rPr>
                <w:rFonts w:ascii="Times New Roman" w:hAnsi="Times New Roman"/>
                <w:lang w:val="ru-RU"/>
              </w:rPr>
              <w:t>Наивысшая цена – наименьший балл</w:t>
            </w:r>
          </w:p>
        </w:tc>
        <w:tc>
          <w:tcPr>
            <w:tcW w:w="3686" w:type="dxa"/>
            <w:vAlign w:val="center"/>
          </w:tcPr>
          <w:p w:rsidR="00C77306" w:rsidRPr="00AB5F02" w:rsidRDefault="00C77306" w:rsidP="00962313">
            <w:pPr>
              <w:pStyle w:val="afff5"/>
              <w:ind w:left="0"/>
              <w:rPr>
                <w:rFonts w:ascii="Times New Roman" w:hAnsi="Times New Roman"/>
                <w:i/>
                <w:lang w:val="ru-RU"/>
              </w:rPr>
            </w:pPr>
            <w:r w:rsidRPr="00AB5F02">
              <w:rPr>
                <w:rFonts w:ascii="Times New Roman" w:hAnsi="Times New Roman"/>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C77306" w:rsidRPr="00AB5F02" w:rsidRDefault="00C77306" w:rsidP="00C77306">
      <w:pPr>
        <w:ind w:firstLine="540"/>
        <w:jc w:val="center"/>
        <w:rPr>
          <w:rFonts w:ascii="Times New Roman" w:hAnsi="Times New Roman"/>
          <w:b/>
          <w:u w:val="single"/>
          <w:lang w:val="ru-RU"/>
        </w:rPr>
      </w:pPr>
    </w:p>
    <w:p w:rsidR="00C77306" w:rsidRPr="00DC69BD" w:rsidRDefault="00C77306" w:rsidP="00C77306">
      <w:pPr>
        <w:jc w:val="both"/>
        <w:rPr>
          <w:rFonts w:ascii="Times New Roman" w:hAnsi="Times New Roman"/>
          <w:i/>
          <w:lang w:val="ru-RU"/>
        </w:rPr>
      </w:pPr>
      <w:r>
        <w:rPr>
          <w:rFonts w:ascii="Times New Roman" w:hAnsi="Times New Roman"/>
          <w:i/>
          <w:lang w:val="ru-RU"/>
        </w:rPr>
        <w:t xml:space="preserve">- </w:t>
      </w:r>
      <w:r w:rsidRPr="00DC69BD">
        <w:rPr>
          <w:rFonts w:ascii="Times New Roman" w:hAnsi="Times New Roman"/>
          <w:i/>
          <w:lang w:val="ru-RU"/>
        </w:rPr>
        <w:t xml:space="preserve">количественный показатель технико-квалификационной части – </w:t>
      </w:r>
      <w:r>
        <w:rPr>
          <w:rFonts w:ascii="Times New Roman" w:hAnsi="Times New Roman"/>
          <w:i/>
          <w:lang w:val="ru-RU"/>
        </w:rPr>
        <w:t>7</w:t>
      </w:r>
      <w:r w:rsidR="004A51F9">
        <w:rPr>
          <w:rFonts w:ascii="Times New Roman" w:hAnsi="Times New Roman"/>
          <w:i/>
          <w:lang w:val="ru-RU"/>
        </w:rPr>
        <w:t>5</w:t>
      </w:r>
      <w:r w:rsidRPr="00DC69BD">
        <w:rPr>
          <w:rFonts w:ascii="Times New Roman" w:hAnsi="Times New Roman"/>
          <w:i/>
          <w:lang w:val="ru-RU"/>
        </w:rPr>
        <w:t xml:space="preserve">% </w:t>
      </w:r>
    </w:p>
    <w:p w:rsidR="00C77306" w:rsidRDefault="00C77306" w:rsidP="00C77306">
      <w:pPr>
        <w:jc w:val="both"/>
        <w:rPr>
          <w:rFonts w:ascii="Times New Roman" w:hAnsi="Times New Roman"/>
          <w:i/>
          <w:lang w:val="ru-RU"/>
        </w:rPr>
      </w:pPr>
      <w:r w:rsidRPr="00DC69BD">
        <w:rPr>
          <w:rFonts w:ascii="Times New Roman" w:hAnsi="Times New Roman"/>
          <w:i/>
          <w:lang w:val="ru-RU"/>
        </w:rPr>
        <w:t xml:space="preserve">- количественный показатель ценовой части – </w:t>
      </w:r>
      <w:r w:rsidR="004A51F9">
        <w:rPr>
          <w:rFonts w:ascii="Times New Roman" w:hAnsi="Times New Roman"/>
          <w:i/>
          <w:lang w:val="ru-RU"/>
        </w:rPr>
        <w:t>25</w:t>
      </w:r>
      <w:r w:rsidRPr="00DC69BD">
        <w:rPr>
          <w:rFonts w:ascii="Times New Roman" w:hAnsi="Times New Roman"/>
          <w:i/>
          <w:lang w:val="ru-RU"/>
        </w:rPr>
        <w:t>%</w:t>
      </w:r>
    </w:p>
    <w:p w:rsidR="00C77306" w:rsidRDefault="00C77306" w:rsidP="00C77306">
      <w:pPr>
        <w:pStyle w:val="63"/>
        <w:shd w:val="clear" w:color="auto" w:fill="auto"/>
        <w:spacing w:before="0" w:line="342" w:lineRule="exact"/>
        <w:ind w:left="20" w:right="20"/>
        <w:rPr>
          <w:color w:val="000000"/>
        </w:rPr>
      </w:pPr>
    </w:p>
    <w:p w:rsidR="00C77306" w:rsidRDefault="00C77306" w:rsidP="00C77306">
      <w:pPr>
        <w:pStyle w:val="63"/>
        <w:shd w:val="clear" w:color="auto" w:fill="auto"/>
        <w:spacing w:before="0" w:line="342" w:lineRule="exact"/>
        <w:ind w:left="20" w:right="20"/>
      </w:pPr>
      <w:r>
        <w:rPr>
          <w:color w:val="000000"/>
        </w:rPr>
        <w:t>«В целях корректного сравнения цен иностранных и отечественных участников тендера,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p w:rsidR="00AE2481" w:rsidRPr="00C77306" w:rsidRDefault="00C77306" w:rsidP="00C77306">
      <w:pPr>
        <w:jc w:val="both"/>
        <w:rPr>
          <w:rFonts w:ascii="Times New Roman" w:hAnsi="Times New Roman"/>
          <w:i/>
          <w:lang w:val="ru-RU"/>
        </w:rPr>
      </w:pPr>
      <w:r w:rsidRPr="00C77306">
        <w:rPr>
          <w:color w:val="000000"/>
          <w:lang w:val="ru-RU"/>
        </w:rPr>
        <w:t>При участии в тендерных торгах двух и более местных производителей вместе с иностранными поставщиками - местным производителям применяются ценовые преференции в соответствии с постановлением Кабинета Министров Республики Узбекистан от 29.01.2021 г. № 41».</w:t>
      </w:r>
    </w:p>
    <w:p w:rsidR="00FB321A" w:rsidRDefault="00FB321A" w:rsidP="00FB321A">
      <w:pPr>
        <w:pStyle w:val="63"/>
        <w:shd w:val="clear" w:color="auto" w:fill="auto"/>
        <w:spacing w:before="0" w:line="342" w:lineRule="exact"/>
        <w:ind w:left="20" w:right="20"/>
        <w:rPr>
          <w:color w:val="000000"/>
        </w:rPr>
      </w:pPr>
    </w:p>
    <w:p w:rsidR="00AE2481" w:rsidRDefault="00AE2481" w:rsidP="00A42F30">
      <w:pPr>
        <w:jc w:val="center"/>
        <w:rPr>
          <w:rFonts w:ascii="Times New Roman" w:hAnsi="Times New Roman"/>
          <w:b/>
          <w:sz w:val="40"/>
          <w:szCs w:val="40"/>
          <w:lang w:val="ru-RU"/>
        </w:rPr>
      </w:pPr>
    </w:p>
    <w:p w:rsidR="00D120EC" w:rsidRDefault="00D120EC" w:rsidP="00A42F30">
      <w:pPr>
        <w:jc w:val="center"/>
        <w:rPr>
          <w:rFonts w:ascii="Times New Roman" w:hAnsi="Times New Roman"/>
          <w:b/>
          <w:sz w:val="40"/>
          <w:szCs w:val="40"/>
          <w:lang w:val="ru-RU"/>
        </w:rPr>
      </w:pPr>
    </w:p>
    <w:p w:rsidR="00D120EC" w:rsidRDefault="00D120EC" w:rsidP="00A42F30">
      <w:pPr>
        <w:jc w:val="center"/>
        <w:rPr>
          <w:rFonts w:ascii="Times New Roman" w:hAnsi="Times New Roman"/>
          <w:b/>
          <w:sz w:val="40"/>
          <w:szCs w:val="40"/>
          <w:lang w:val="ru-RU"/>
        </w:rPr>
      </w:pPr>
    </w:p>
    <w:p w:rsidR="003A3AA5" w:rsidRDefault="003A3AA5" w:rsidP="00A42F30">
      <w:pPr>
        <w:jc w:val="center"/>
        <w:rPr>
          <w:rFonts w:ascii="Times New Roman" w:hAnsi="Times New Roman"/>
          <w:b/>
          <w:sz w:val="40"/>
          <w:szCs w:val="40"/>
          <w:lang w:val="ru-RU"/>
        </w:rPr>
      </w:pPr>
    </w:p>
    <w:p w:rsidR="003A3AA5" w:rsidRDefault="003A3AA5" w:rsidP="00A42F30">
      <w:pPr>
        <w:jc w:val="center"/>
        <w:rPr>
          <w:rFonts w:ascii="Times New Roman" w:hAnsi="Times New Roman"/>
          <w:b/>
          <w:sz w:val="40"/>
          <w:szCs w:val="40"/>
          <w:lang w:val="ru-RU"/>
        </w:rPr>
      </w:pPr>
    </w:p>
    <w:p w:rsidR="003A3AA5" w:rsidRDefault="003A3AA5" w:rsidP="00A42F30">
      <w:pPr>
        <w:jc w:val="center"/>
        <w:rPr>
          <w:rFonts w:ascii="Times New Roman" w:hAnsi="Times New Roman"/>
          <w:b/>
          <w:sz w:val="40"/>
          <w:szCs w:val="40"/>
          <w:lang w:val="ru-RU"/>
        </w:rPr>
      </w:pPr>
    </w:p>
    <w:p w:rsidR="003A3AA5" w:rsidRDefault="003A3AA5" w:rsidP="00A42F30">
      <w:pPr>
        <w:jc w:val="center"/>
        <w:rPr>
          <w:rFonts w:ascii="Times New Roman" w:hAnsi="Times New Roman"/>
          <w:b/>
          <w:sz w:val="40"/>
          <w:szCs w:val="40"/>
          <w:lang w:val="ru-RU"/>
        </w:rPr>
      </w:pPr>
    </w:p>
    <w:p w:rsidR="00D120EC" w:rsidRDefault="00D120EC" w:rsidP="00A42F30">
      <w:pPr>
        <w:jc w:val="center"/>
        <w:rPr>
          <w:rFonts w:ascii="Times New Roman" w:hAnsi="Times New Roman"/>
          <w:b/>
          <w:sz w:val="40"/>
          <w:szCs w:val="40"/>
          <w:lang w:val="ru-RU"/>
        </w:rPr>
      </w:pPr>
    </w:p>
    <w:p w:rsidR="00C77306" w:rsidRDefault="00C77306" w:rsidP="00A42F30">
      <w:pPr>
        <w:jc w:val="center"/>
        <w:rPr>
          <w:rFonts w:ascii="Times New Roman" w:hAnsi="Times New Roman"/>
          <w:b/>
          <w:sz w:val="40"/>
          <w:szCs w:val="40"/>
          <w:lang w:val="ru-RU"/>
        </w:rPr>
      </w:pPr>
    </w:p>
    <w:p w:rsidR="00A42F30" w:rsidRDefault="00A42F30" w:rsidP="00A42F30">
      <w:pPr>
        <w:jc w:val="center"/>
        <w:rPr>
          <w:rFonts w:ascii="Times New Roman" w:hAnsi="Times New Roman"/>
          <w:b/>
          <w:sz w:val="40"/>
          <w:szCs w:val="40"/>
          <w:lang w:val="ru-RU"/>
        </w:rPr>
      </w:pPr>
      <w:r w:rsidRPr="00612FFB">
        <w:rPr>
          <w:rFonts w:ascii="Times New Roman" w:hAnsi="Times New Roman"/>
          <w:b/>
          <w:sz w:val="40"/>
          <w:szCs w:val="40"/>
          <w:lang w:val="ru-RU"/>
        </w:rPr>
        <w:lastRenderedPageBreak/>
        <w:t xml:space="preserve">ТЕХНИЧЕСКАЯ ЧАСТЬ </w:t>
      </w:r>
    </w:p>
    <w:p w:rsidR="00333A7B" w:rsidRDefault="00333A7B" w:rsidP="00A42F30">
      <w:pPr>
        <w:jc w:val="center"/>
        <w:rPr>
          <w:rFonts w:ascii="Times New Roman" w:hAnsi="Times New Roman"/>
          <w:b/>
          <w:sz w:val="40"/>
          <w:szCs w:val="40"/>
          <w:lang w:val="ru-RU"/>
        </w:rPr>
      </w:pPr>
    </w:p>
    <w:p w:rsidR="00C77306" w:rsidRDefault="00C77306" w:rsidP="00A42F30">
      <w:pPr>
        <w:jc w:val="center"/>
        <w:rPr>
          <w:rFonts w:ascii="Times New Roman" w:hAnsi="Times New Roman"/>
          <w:b/>
          <w:sz w:val="40"/>
          <w:szCs w:val="40"/>
          <w:lang w:val="ru-RU"/>
        </w:rPr>
      </w:pPr>
    </w:p>
    <w:p w:rsidR="00C77306" w:rsidRPr="005A1B68" w:rsidRDefault="00C77306" w:rsidP="00C77306">
      <w:pPr>
        <w:jc w:val="center"/>
        <w:rPr>
          <w:rFonts w:ascii="Times New Roman" w:hAnsi="Times New Roman"/>
          <w:sz w:val="28"/>
          <w:szCs w:val="28"/>
          <w:lang w:val="ru-RU"/>
        </w:rPr>
      </w:pPr>
      <w:r w:rsidRPr="005A1B68">
        <w:rPr>
          <w:rFonts w:ascii="Times New Roman" w:hAnsi="Times New Roman"/>
          <w:sz w:val="28"/>
          <w:szCs w:val="28"/>
          <w:lang w:val="ru-RU"/>
        </w:rPr>
        <w:t>Техническая часть тендерной документации прилагается в отдельном файле.</w:t>
      </w:r>
    </w:p>
    <w:p w:rsidR="00333A7B" w:rsidRDefault="00333A7B" w:rsidP="00A42F30">
      <w:pPr>
        <w:jc w:val="center"/>
        <w:rPr>
          <w:rFonts w:ascii="Times New Roman" w:hAnsi="Times New Roman"/>
          <w:b/>
          <w:sz w:val="40"/>
          <w:szCs w:val="40"/>
          <w:lang w:val="ru-RU"/>
        </w:rPr>
      </w:pPr>
    </w:p>
    <w:p w:rsidR="005C4C14" w:rsidRPr="005A1B68" w:rsidRDefault="005C4C14" w:rsidP="005C4C14">
      <w:pPr>
        <w:jc w:val="both"/>
        <w:rPr>
          <w:rFonts w:ascii="Times New Roman" w:hAnsi="Times New Roman"/>
          <w:sz w:val="28"/>
          <w:szCs w:val="28"/>
          <w:lang w:val="ru-RU"/>
        </w:rPr>
      </w:pPr>
    </w:p>
    <w:p w:rsidR="00A42F30" w:rsidRPr="005A1B68" w:rsidRDefault="00A42F30" w:rsidP="00A42F30">
      <w:pPr>
        <w:tabs>
          <w:tab w:val="left" w:pos="3900"/>
        </w:tabs>
        <w:jc w:val="center"/>
        <w:rPr>
          <w:rFonts w:ascii="Times New Roman" w:hAnsi="Times New Roman"/>
          <w:lang w:val="ru-RU"/>
        </w:rPr>
      </w:pPr>
    </w:p>
    <w:p w:rsidR="00F751BE" w:rsidRPr="005A1B68" w:rsidRDefault="00F751BE" w:rsidP="00A42F30">
      <w:pPr>
        <w:autoSpaceDE w:val="0"/>
        <w:autoSpaceDN w:val="0"/>
        <w:adjustRightInd w:val="0"/>
        <w:jc w:val="center"/>
        <w:rPr>
          <w:rFonts w:ascii="Times New Roman" w:hAnsi="Times New Roman"/>
          <w:strike/>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362C7A" w:rsidRPr="005A1B68" w:rsidRDefault="00362C7A" w:rsidP="00362C7A">
      <w:pPr>
        <w:pStyle w:val="afff5"/>
        <w:spacing w:line="259" w:lineRule="auto"/>
        <w:ind w:left="0"/>
        <w:jc w:val="center"/>
        <w:rPr>
          <w:rFonts w:ascii="Times New Roman" w:hAnsi="Times New Roman"/>
          <w:b/>
          <w:sz w:val="26"/>
          <w:szCs w:val="26"/>
          <w:lang w:val="ru-RU"/>
        </w:rPr>
      </w:pPr>
    </w:p>
    <w:p w:rsidR="00646966" w:rsidRDefault="00646966">
      <w:pPr>
        <w:rPr>
          <w:rFonts w:ascii="Times New Roman" w:hAnsi="Times New Roman"/>
          <w:b/>
          <w:sz w:val="26"/>
          <w:szCs w:val="26"/>
          <w:lang w:val="ru-RU"/>
        </w:rPr>
      </w:pPr>
      <w:r>
        <w:rPr>
          <w:rFonts w:ascii="Times New Roman" w:hAnsi="Times New Roman"/>
          <w:b/>
          <w:sz w:val="26"/>
          <w:szCs w:val="26"/>
          <w:lang w:val="ru-RU"/>
        </w:rPr>
        <w:br w:type="page"/>
      </w:r>
    </w:p>
    <w:p w:rsidR="00342C8A" w:rsidRDefault="00342C8A" w:rsidP="00342C8A">
      <w:pPr>
        <w:jc w:val="center"/>
        <w:rPr>
          <w:rFonts w:ascii="Times New Roman" w:hAnsi="Times New Roman"/>
          <w:b/>
          <w:bCs/>
          <w:sz w:val="28"/>
          <w:szCs w:val="28"/>
        </w:rPr>
      </w:pPr>
      <w:r w:rsidRPr="00FA2445">
        <w:rPr>
          <w:rFonts w:ascii="Times New Roman" w:hAnsi="Times New Roman"/>
          <w:b/>
          <w:bCs/>
          <w:sz w:val="28"/>
          <w:szCs w:val="28"/>
        </w:rPr>
        <w:lastRenderedPageBreak/>
        <w:t>ЦЕНОВАЯ ЧАСТЬ</w:t>
      </w:r>
    </w:p>
    <w:p w:rsidR="008D25F8" w:rsidRDefault="008D25F8" w:rsidP="00342C8A">
      <w:pPr>
        <w:jc w:val="center"/>
        <w:rPr>
          <w:rFonts w:ascii="Times New Roman" w:hAnsi="Times New Roman"/>
          <w:b/>
          <w:bCs/>
          <w:sz w:val="28"/>
          <w:szCs w:val="28"/>
        </w:rPr>
      </w:pPr>
    </w:p>
    <w:p w:rsidR="008D25F8" w:rsidRDefault="008D25F8" w:rsidP="00342C8A">
      <w:pPr>
        <w:jc w:val="center"/>
        <w:rPr>
          <w:rFonts w:ascii="Times New Roman" w:hAnsi="Times New Roman"/>
          <w:b/>
          <w:bCs/>
          <w:sz w:val="28"/>
          <w:szCs w:val="28"/>
        </w:rPr>
      </w:pPr>
    </w:p>
    <w:p w:rsidR="00342C8A" w:rsidRPr="00342C8A" w:rsidRDefault="00342C8A" w:rsidP="00342C8A">
      <w:pPr>
        <w:pStyle w:val="afff5"/>
        <w:numPr>
          <w:ilvl w:val="0"/>
          <w:numId w:val="30"/>
        </w:numPr>
        <w:tabs>
          <w:tab w:val="left" w:pos="851"/>
          <w:tab w:val="left" w:pos="993"/>
          <w:tab w:val="left" w:pos="1134"/>
        </w:tabs>
        <w:spacing w:after="160" w:line="259" w:lineRule="auto"/>
        <w:ind w:left="0" w:firstLine="851"/>
        <w:contextualSpacing/>
        <w:jc w:val="both"/>
        <w:rPr>
          <w:rFonts w:ascii="Times New Roman" w:hAnsi="Times New Roman"/>
          <w:i/>
          <w:lang w:val="ru-RU"/>
        </w:rPr>
      </w:pPr>
      <w:r w:rsidRPr="00C3222B">
        <w:rPr>
          <w:rFonts w:ascii="Times New Roman" w:hAnsi="Times New Roman"/>
          <w:sz w:val="28"/>
          <w:szCs w:val="28"/>
          <w:lang w:val="uz-Cyrl-UZ"/>
        </w:rPr>
        <w:t xml:space="preserve"> </w:t>
      </w:r>
      <w:r w:rsidRPr="00342C8A">
        <w:rPr>
          <w:rFonts w:ascii="Times New Roman" w:hAnsi="Times New Roman"/>
          <w:sz w:val="28"/>
          <w:szCs w:val="28"/>
          <w:lang w:val="ru-RU"/>
        </w:rPr>
        <w:t>Стартовая цена</w:t>
      </w:r>
      <w:r w:rsidRPr="00C3222B">
        <w:rPr>
          <w:rFonts w:ascii="Times New Roman" w:hAnsi="Times New Roman"/>
          <w:sz w:val="28"/>
          <w:szCs w:val="28"/>
          <w:lang w:val="uz-Cyrl-UZ"/>
        </w:rPr>
        <w:t xml:space="preserve"> – </w:t>
      </w:r>
      <w:r w:rsidRPr="008D25F8">
        <w:rPr>
          <w:rFonts w:ascii="Times New Roman" w:hAnsi="Times New Roman"/>
          <w:b/>
          <w:sz w:val="28"/>
          <w:szCs w:val="28"/>
          <w:lang w:val="uz-Cyrl-UZ"/>
        </w:rPr>
        <w:t>3 938 750 000</w:t>
      </w:r>
      <w:r w:rsidRPr="00C3222B">
        <w:rPr>
          <w:rFonts w:ascii="Times New Roman" w:hAnsi="Times New Roman"/>
          <w:sz w:val="28"/>
          <w:szCs w:val="28"/>
          <w:lang w:val="uz-Cyrl-UZ"/>
        </w:rPr>
        <w:t xml:space="preserve"> (три миллиарда девятьсот тридцать восемь миллионов семьсот пятьдесят тысяч) сум, в том числе НДС, расчитанный по ставке 15%*, в размере 513 750 000 (Пятьсот тринадцать миллионов семьсот пятьдесят тысяч) сум.</w:t>
      </w:r>
      <w:r>
        <w:rPr>
          <w:rFonts w:ascii="Times New Roman" w:hAnsi="Times New Roman"/>
          <w:sz w:val="28"/>
          <w:szCs w:val="28"/>
          <w:lang w:val="uz-Cyrl-UZ"/>
        </w:rPr>
        <w:tab/>
      </w:r>
      <w:r>
        <w:rPr>
          <w:rFonts w:ascii="Times New Roman" w:hAnsi="Times New Roman"/>
          <w:sz w:val="28"/>
          <w:szCs w:val="28"/>
          <w:lang w:val="uz-Cyrl-UZ"/>
        </w:rPr>
        <w:br/>
      </w:r>
      <w:r w:rsidRPr="00C3222B">
        <w:rPr>
          <w:rFonts w:ascii="Times New Roman" w:hAnsi="Times New Roman"/>
          <w:i/>
          <w:lang w:val="uz-Cyrl-UZ"/>
        </w:rPr>
        <w:t>*в случае изменения ставки НДС цена с учетом НДС также подлежит соответствующему изменению</w:t>
      </w:r>
      <w:r w:rsidRPr="00342C8A">
        <w:rPr>
          <w:rFonts w:ascii="Times New Roman" w:hAnsi="Times New Roman"/>
          <w:i/>
          <w:lang w:val="ru-RU"/>
        </w:rPr>
        <w:t xml:space="preserve"> – 3</w:t>
      </w:r>
      <w:r w:rsidRPr="00C3222B">
        <w:rPr>
          <w:rFonts w:ascii="Times New Roman" w:hAnsi="Times New Roman"/>
          <w:i/>
        </w:rPr>
        <w:t> </w:t>
      </w:r>
      <w:r w:rsidRPr="00342C8A">
        <w:rPr>
          <w:rFonts w:ascii="Times New Roman" w:hAnsi="Times New Roman"/>
          <w:i/>
          <w:lang w:val="ru-RU"/>
        </w:rPr>
        <w:t>360</w:t>
      </w:r>
      <w:r w:rsidRPr="00C3222B">
        <w:rPr>
          <w:rFonts w:ascii="Times New Roman" w:hAnsi="Times New Roman"/>
          <w:i/>
        </w:rPr>
        <w:t> </w:t>
      </w:r>
      <w:r w:rsidRPr="00342C8A">
        <w:rPr>
          <w:rFonts w:ascii="Times New Roman" w:hAnsi="Times New Roman"/>
          <w:i/>
          <w:lang w:val="ru-RU"/>
        </w:rPr>
        <w:t>000</w:t>
      </w:r>
      <w:r w:rsidRPr="00C3222B">
        <w:rPr>
          <w:rFonts w:ascii="Times New Roman" w:hAnsi="Times New Roman"/>
          <w:i/>
        </w:rPr>
        <w:t> </w:t>
      </w:r>
      <w:r w:rsidRPr="00342C8A">
        <w:rPr>
          <w:rFonts w:ascii="Times New Roman" w:hAnsi="Times New Roman"/>
          <w:i/>
          <w:lang w:val="ru-RU"/>
        </w:rPr>
        <w:t xml:space="preserve">000 (Три миллиарда триста шестьдесят миллионов) </w:t>
      </w:r>
      <w:proofErr w:type="spellStart"/>
      <w:r w:rsidRPr="00342C8A">
        <w:rPr>
          <w:rFonts w:ascii="Times New Roman" w:hAnsi="Times New Roman"/>
          <w:i/>
          <w:lang w:val="ru-RU"/>
        </w:rPr>
        <w:t>сум</w:t>
      </w:r>
      <w:proofErr w:type="spellEnd"/>
      <w:r w:rsidRPr="00342C8A">
        <w:rPr>
          <w:rFonts w:ascii="Times New Roman" w:hAnsi="Times New Roman"/>
          <w:i/>
          <w:lang w:val="ru-RU"/>
        </w:rPr>
        <w:t xml:space="preserve"> без учета НДС.</w:t>
      </w:r>
    </w:p>
    <w:p w:rsidR="00342C8A" w:rsidRPr="00342C8A" w:rsidRDefault="00342C8A" w:rsidP="00342C8A">
      <w:pPr>
        <w:pStyle w:val="afff5"/>
        <w:numPr>
          <w:ilvl w:val="0"/>
          <w:numId w:val="30"/>
        </w:numPr>
        <w:tabs>
          <w:tab w:val="left" w:pos="993"/>
        </w:tabs>
        <w:spacing w:after="160" w:line="259" w:lineRule="auto"/>
        <w:ind w:left="0" w:firstLine="709"/>
        <w:contextualSpacing/>
        <w:jc w:val="both"/>
        <w:rPr>
          <w:rFonts w:ascii="Times New Roman" w:hAnsi="Times New Roman"/>
          <w:sz w:val="28"/>
          <w:szCs w:val="28"/>
          <w:lang w:val="ru-RU"/>
        </w:rPr>
      </w:pPr>
      <w:r w:rsidRPr="00342C8A">
        <w:rPr>
          <w:rFonts w:ascii="Times New Roman" w:hAnsi="Times New Roman"/>
          <w:sz w:val="28"/>
          <w:szCs w:val="28"/>
          <w:lang w:val="ru-RU"/>
        </w:rPr>
        <w:t>Источник финансирования – собственный средства АК «Народного банка»</w:t>
      </w:r>
    </w:p>
    <w:p w:rsidR="00342C8A" w:rsidRDefault="00342C8A" w:rsidP="00342C8A">
      <w:pPr>
        <w:pStyle w:val="afff5"/>
        <w:numPr>
          <w:ilvl w:val="0"/>
          <w:numId w:val="30"/>
        </w:numPr>
        <w:tabs>
          <w:tab w:val="left" w:pos="993"/>
        </w:tabs>
        <w:spacing w:after="160" w:line="259"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Условия</w:t>
      </w:r>
      <w:proofErr w:type="spellEnd"/>
      <w:r>
        <w:rPr>
          <w:rFonts w:ascii="Times New Roman" w:hAnsi="Times New Roman"/>
          <w:sz w:val="28"/>
          <w:szCs w:val="28"/>
        </w:rPr>
        <w:t xml:space="preserve"> </w:t>
      </w:r>
      <w:proofErr w:type="spellStart"/>
      <w:r>
        <w:rPr>
          <w:rFonts w:ascii="Times New Roman" w:hAnsi="Times New Roman"/>
          <w:sz w:val="28"/>
          <w:szCs w:val="28"/>
        </w:rPr>
        <w:t>оплаты</w:t>
      </w:r>
      <w:proofErr w:type="spellEnd"/>
      <w:r>
        <w:rPr>
          <w:rFonts w:ascii="Times New Roman" w:hAnsi="Times New Roman"/>
          <w:sz w:val="28"/>
          <w:szCs w:val="28"/>
        </w:rPr>
        <w:t xml:space="preserve">: </w:t>
      </w:r>
    </w:p>
    <w:p w:rsidR="00342C8A" w:rsidRPr="00342C8A" w:rsidRDefault="00342C8A" w:rsidP="00342C8A">
      <w:pPr>
        <w:pStyle w:val="afff5"/>
        <w:tabs>
          <w:tab w:val="left" w:pos="993"/>
        </w:tabs>
        <w:ind w:left="709"/>
        <w:jc w:val="both"/>
        <w:rPr>
          <w:rFonts w:ascii="Times New Roman" w:hAnsi="Times New Roman"/>
          <w:sz w:val="28"/>
          <w:szCs w:val="28"/>
          <w:lang w:val="ru-RU"/>
        </w:rPr>
      </w:pPr>
      <w:r w:rsidRPr="00342C8A">
        <w:rPr>
          <w:rFonts w:ascii="Times New Roman" w:hAnsi="Times New Roman"/>
          <w:sz w:val="28"/>
          <w:szCs w:val="28"/>
          <w:lang w:val="ru-RU"/>
        </w:rPr>
        <w:t xml:space="preserve">- предоплата 15% в течение 10 дней после заключения договора, </w:t>
      </w:r>
    </w:p>
    <w:p w:rsidR="00342C8A" w:rsidRPr="00342C8A" w:rsidRDefault="00342C8A" w:rsidP="00342C8A">
      <w:pPr>
        <w:pStyle w:val="afff5"/>
        <w:tabs>
          <w:tab w:val="left" w:pos="993"/>
        </w:tabs>
        <w:ind w:left="709"/>
        <w:jc w:val="both"/>
        <w:rPr>
          <w:rFonts w:ascii="Times New Roman" w:hAnsi="Times New Roman"/>
          <w:sz w:val="28"/>
          <w:szCs w:val="28"/>
          <w:lang w:val="ru-RU"/>
        </w:rPr>
      </w:pPr>
      <w:r w:rsidRPr="00342C8A">
        <w:rPr>
          <w:rFonts w:ascii="Times New Roman" w:hAnsi="Times New Roman"/>
          <w:sz w:val="28"/>
          <w:szCs w:val="28"/>
          <w:lang w:val="ru-RU"/>
        </w:rPr>
        <w:t>- платеж 25% после завершения промежуточных аудиторских процедур, - финальный платеж 60% после завершения оказания услуг по договору.</w:t>
      </w:r>
    </w:p>
    <w:p w:rsidR="00342C8A" w:rsidRPr="00342C8A" w:rsidRDefault="00342C8A" w:rsidP="00342C8A">
      <w:pPr>
        <w:pStyle w:val="afff5"/>
        <w:numPr>
          <w:ilvl w:val="0"/>
          <w:numId w:val="30"/>
        </w:numPr>
        <w:tabs>
          <w:tab w:val="left" w:pos="993"/>
        </w:tabs>
        <w:spacing w:after="160" w:line="259" w:lineRule="auto"/>
        <w:ind w:left="0" w:firstLine="709"/>
        <w:contextualSpacing/>
        <w:jc w:val="both"/>
        <w:rPr>
          <w:rFonts w:ascii="Times New Roman" w:hAnsi="Times New Roman"/>
          <w:sz w:val="28"/>
          <w:szCs w:val="28"/>
          <w:lang w:val="ru-RU"/>
        </w:rPr>
      </w:pPr>
      <w:r w:rsidRPr="00342C8A">
        <w:rPr>
          <w:rFonts w:ascii="Times New Roman" w:hAnsi="Times New Roman"/>
          <w:sz w:val="28"/>
          <w:szCs w:val="28"/>
          <w:lang w:val="ru-RU"/>
        </w:rPr>
        <w:t>Оплата осуществляется в национальной валюте Республики Узбекистан.</w:t>
      </w:r>
    </w:p>
    <w:p w:rsidR="00342C8A" w:rsidRDefault="00342C8A" w:rsidP="00342C8A">
      <w:pPr>
        <w:pStyle w:val="afff5"/>
        <w:numPr>
          <w:ilvl w:val="0"/>
          <w:numId w:val="30"/>
        </w:numPr>
        <w:tabs>
          <w:tab w:val="left" w:pos="993"/>
        </w:tabs>
        <w:spacing w:after="160" w:line="259"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Сроки</w:t>
      </w:r>
      <w:proofErr w:type="spellEnd"/>
      <w:r>
        <w:rPr>
          <w:rFonts w:ascii="Times New Roman" w:hAnsi="Times New Roman"/>
          <w:sz w:val="28"/>
          <w:szCs w:val="28"/>
        </w:rPr>
        <w:t xml:space="preserve"> </w:t>
      </w:r>
      <w:proofErr w:type="spellStart"/>
      <w:r>
        <w:rPr>
          <w:rFonts w:ascii="Times New Roman" w:hAnsi="Times New Roman"/>
          <w:sz w:val="28"/>
          <w:szCs w:val="28"/>
        </w:rPr>
        <w:t>оказания</w:t>
      </w:r>
      <w:proofErr w:type="spellEnd"/>
      <w:r>
        <w:rPr>
          <w:rFonts w:ascii="Times New Roman" w:hAnsi="Times New Roman"/>
          <w:sz w:val="28"/>
          <w:szCs w:val="28"/>
        </w:rPr>
        <w:t xml:space="preserve"> </w:t>
      </w:r>
      <w:proofErr w:type="spellStart"/>
      <w:r>
        <w:rPr>
          <w:rFonts w:ascii="Times New Roman" w:hAnsi="Times New Roman"/>
          <w:sz w:val="28"/>
          <w:szCs w:val="28"/>
        </w:rPr>
        <w:t>услуги</w:t>
      </w:r>
      <w:proofErr w:type="spellEnd"/>
      <w:r>
        <w:rPr>
          <w:rFonts w:ascii="Times New Roman" w:hAnsi="Times New Roman"/>
          <w:sz w:val="28"/>
          <w:szCs w:val="28"/>
        </w:rPr>
        <w:t xml:space="preserve">: </w:t>
      </w:r>
    </w:p>
    <w:p w:rsidR="00342C8A" w:rsidRPr="00342C8A" w:rsidRDefault="00342C8A" w:rsidP="00342C8A">
      <w:pPr>
        <w:tabs>
          <w:tab w:val="left" w:pos="993"/>
        </w:tabs>
        <w:jc w:val="both"/>
        <w:rPr>
          <w:rFonts w:ascii="Times New Roman" w:hAnsi="Times New Roman"/>
          <w:sz w:val="28"/>
          <w:szCs w:val="28"/>
          <w:lang w:val="ru-RU"/>
        </w:rPr>
      </w:pPr>
      <w:r w:rsidRPr="00342C8A">
        <w:rPr>
          <w:rFonts w:ascii="Times New Roman" w:hAnsi="Times New Roman"/>
          <w:sz w:val="28"/>
          <w:szCs w:val="28"/>
          <w:lang w:val="ru-RU"/>
        </w:rPr>
        <w:tab/>
        <w:t>В соответствии с условиями технического задания, но не позднее</w:t>
      </w:r>
      <w:r w:rsidRPr="00342C8A">
        <w:rPr>
          <w:rFonts w:ascii="Times New Roman" w:hAnsi="Times New Roman"/>
          <w:sz w:val="28"/>
          <w:szCs w:val="28"/>
          <w:lang w:val="ru-RU"/>
        </w:rPr>
        <w:br/>
        <w:t>15 мая 2023 года</w:t>
      </w:r>
    </w:p>
    <w:p w:rsidR="00342C8A" w:rsidRPr="00342C8A" w:rsidRDefault="00342C8A" w:rsidP="00342C8A">
      <w:pPr>
        <w:pStyle w:val="afff5"/>
        <w:numPr>
          <w:ilvl w:val="0"/>
          <w:numId w:val="30"/>
        </w:numPr>
        <w:tabs>
          <w:tab w:val="left" w:pos="993"/>
        </w:tabs>
        <w:spacing w:after="160" w:line="259" w:lineRule="auto"/>
        <w:ind w:left="0" w:firstLine="709"/>
        <w:contextualSpacing/>
        <w:jc w:val="both"/>
        <w:rPr>
          <w:rFonts w:ascii="Times New Roman" w:hAnsi="Times New Roman"/>
          <w:sz w:val="28"/>
          <w:szCs w:val="28"/>
          <w:lang w:val="ru-RU"/>
        </w:rPr>
      </w:pPr>
      <w:r w:rsidRPr="00342C8A">
        <w:rPr>
          <w:rFonts w:ascii="Times New Roman" w:hAnsi="Times New Roman"/>
          <w:sz w:val="28"/>
          <w:szCs w:val="28"/>
          <w:lang w:val="ru-RU"/>
        </w:rPr>
        <w:t xml:space="preserve"> Срок действия отборного предложения </w:t>
      </w:r>
      <w:r>
        <w:rPr>
          <w:rFonts w:ascii="Times New Roman" w:hAnsi="Times New Roman"/>
          <w:sz w:val="28"/>
          <w:szCs w:val="28"/>
          <w:lang w:val="uz-Cyrl-UZ"/>
        </w:rPr>
        <w:t>6</w:t>
      </w:r>
      <w:r w:rsidRPr="002C526C">
        <w:rPr>
          <w:rFonts w:ascii="Times New Roman" w:hAnsi="Times New Roman"/>
          <w:sz w:val="28"/>
          <w:szCs w:val="28"/>
          <w:lang w:val="uz-Cyrl-UZ"/>
        </w:rPr>
        <w:t xml:space="preserve">0 </w:t>
      </w:r>
      <w:r w:rsidRPr="00342C8A">
        <w:rPr>
          <w:rFonts w:ascii="Times New Roman" w:hAnsi="Times New Roman"/>
          <w:sz w:val="28"/>
          <w:szCs w:val="28"/>
          <w:lang w:val="ru-RU"/>
        </w:rPr>
        <w:t>дней.</w:t>
      </w:r>
    </w:p>
    <w:p w:rsidR="00342C8A" w:rsidRPr="00342C8A" w:rsidRDefault="00342C8A" w:rsidP="00342C8A">
      <w:pPr>
        <w:tabs>
          <w:tab w:val="left" w:pos="993"/>
        </w:tabs>
        <w:jc w:val="both"/>
        <w:rPr>
          <w:rFonts w:ascii="Times New Roman" w:hAnsi="Times New Roman"/>
          <w:sz w:val="28"/>
          <w:szCs w:val="28"/>
          <w:lang w:val="ru-RU"/>
        </w:rPr>
      </w:pPr>
    </w:p>
    <w:p w:rsidR="00342C8A" w:rsidRPr="00342C8A" w:rsidRDefault="00342C8A" w:rsidP="00342C8A">
      <w:pPr>
        <w:tabs>
          <w:tab w:val="left" w:pos="993"/>
        </w:tabs>
        <w:jc w:val="both"/>
        <w:rPr>
          <w:rFonts w:ascii="Times New Roman" w:hAnsi="Times New Roman"/>
          <w:sz w:val="28"/>
          <w:szCs w:val="28"/>
          <w:lang w:val="ru-RU"/>
        </w:rPr>
      </w:pPr>
    </w:p>
    <w:p w:rsidR="00342C8A" w:rsidRPr="00342C8A" w:rsidRDefault="00342C8A" w:rsidP="00342C8A">
      <w:pPr>
        <w:tabs>
          <w:tab w:val="left" w:pos="993"/>
        </w:tabs>
        <w:jc w:val="both"/>
        <w:rPr>
          <w:rFonts w:ascii="Times New Roman" w:hAnsi="Times New Roman"/>
          <w:sz w:val="28"/>
          <w:szCs w:val="28"/>
          <w:lang w:val="ru-RU"/>
        </w:rPr>
      </w:pPr>
      <w:r>
        <w:rPr>
          <w:rFonts w:ascii="Times New Roman" w:hAnsi="Times New Roman"/>
          <w:sz w:val="28"/>
          <w:szCs w:val="28"/>
          <w:lang w:val="uz-Cyrl-UZ"/>
        </w:rPr>
        <w:tab/>
      </w:r>
    </w:p>
    <w:p w:rsidR="000911F9" w:rsidRPr="00612FFB" w:rsidRDefault="007452A6" w:rsidP="000911F9">
      <w:pPr>
        <w:spacing w:line="259" w:lineRule="auto"/>
        <w:jc w:val="both"/>
        <w:rPr>
          <w:rFonts w:ascii="Times New Roman" w:hAnsi="Times New Roman"/>
          <w:lang w:val="ru-RU"/>
        </w:rPr>
      </w:pPr>
      <w:r>
        <w:rPr>
          <w:rFonts w:ascii="Times New Roman" w:hAnsi="Times New Roman"/>
          <w:lang w:val="ru-RU"/>
        </w:rPr>
        <w:t xml:space="preserve"> </w:t>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362C7A" w:rsidRDefault="000911F9" w:rsidP="000911F9">
      <w:pPr>
        <w:pStyle w:val="aff5"/>
        <w:rPr>
          <w:rFonts w:ascii="Times New Roman" w:eastAsia="Calibri" w:hAnsi="Times New Roman" w:cs="Times New Roman"/>
          <w:color w:val="auto"/>
          <w:kern w:val="0"/>
          <w:sz w:val="24"/>
          <w:szCs w:val="20"/>
        </w:rPr>
      </w:pPr>
      <w:r w:rsidRPr="00612FFB">
        <w:rPr>
          <w:rFonts w:ascii="Times New Roman" w:eastAsia="Calibri" w:hAnsi="Times New Roman" w:cs="Times New Roman"/>
          <w:color w:val="auto"/>
          <w:kern w:val="0"/>
          <w:sz w:val="24"/>
          <w:szCs w:val="20"/>
        </w:rPr>
        <w:t xml:space="preserve">            </w:t>
      </w: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Default="00FB321A" w:rsidP="00FB321A">
      <w:pPr>
        <w:pStyle w:val="af4"/>
        <w:rPr>
          <w:lang w:val="ru-RU" w:eastAsia="zh-CN" w:bidi="hi-IN"/>
        </w:rPr>
      </w:pPr>
    </w:p>
    <w:p w:rsidR="00FB321A" w:rsidRPr="00FB321A" w:rsidRDefault="00FB321A" w:rsidP="00FB321A">
      <w:pPr>
        <w:pStyle w:val="af4"/>
        <w:rPr>
          <w:lang w:val="ru-RU" w:eastAsia="zh-CN" w:bidi="hi-IN"/>
        </w:rPr>
      </w:pPr>
    </w:p>
    <w:p w:rsidR="00986828" w:rsidRDefault="00986828" w:rsidP="00986828">
      <w:pPr>
        <w:jc w:val="center"/>
        <w:rPr>
          <w:rFonts w:ascii="Times New Roman" w:hAnsi="Times New Roman"/>
          <w:i/>
          <w:sz w:val="20"/>
          <w:szCs w:val="20"/>
          <w:lang w:val="ru-RU"/>
        </w:rPr>
      </w:pPr>
    </w:p>
    <w:p w:rsidR="006525B6" w:rsidRDefault="006525B6" w:rsidP="006525B6">
      <w:pPr>
        <w:widowControl w:val="0"/>
        <w:pBdr>
          <w:top w:val="nil"/>
          <w:left w:val="nil"/>
          <w:bottom w:val="nil"/>
          <w:right w:val="nil"/>
          <w:between w:val="nil"/>
        </w:pBdr>
        <w:rPr>
          <w:rFonts w:ascii="Arial" w:eastAsia="Arial" w:hAnsi="Arial" w:cs="Arial"/>
          <w:color w:val="000000"/>
          <w:sz w:val="22"/>
          <w:szCs w:val="22"/>
          <w:lang w:val="ru-RU"/>
        </w:rPr>
      </w:pPr>
    </w:p>
    <w:p w:rsidR="006525B6" w:rsidRPr="00B0286E" w:rsidRDefault="006525B6" w:rsidP="006525B6">
      <w:pPr>
        <w:widowControl w:val="0"/>
        <w:pBdr>
          <w:top w:val="nil"/>
          <w:left w:val="nil"/>
          <w:bottom w:val="nil"/>
          <w:right w:val="nil"/>
          <w:between w:val="nil"/>
        </w:pBdr>
        <w:rPr>
          <w:rFonts w:ascii="Arial" w:eastAsia="Arial" w:hAnsi="Arial" w:cs="Arial"/>
          <w:color w:val="000000"/>
          <w:sz w:val="22"/>
          <w:szCs w:val="22"/>
          <w:lang w:val="ru-RU"/>
        </w:rPr>
      </w:pPr>
    </w:p>
    <w:tbl>
      <w:tblPr>
        <w:tblW w:w="9920" w:type="dxa"/>
        <w:tblInd w:w="-432" w:type="dxa"/>
        <w:tblLayout w:type="fixed"/>
        <w:tblCellMar>
          <w:left w:w="115" w:type="dxa"/>
          <w:right w:w="115" w:type="dxa"/>
        </w:tblCellMar>
        <w:tblLook w:val="0000" w:firstRow="0" w:lastRow="0" w:firstColumn="0" w:lastColumn="0" w:noHBand="0" w:noVBand="0"/>
      </w:tblPr>
      <w:tblGrid>
        <w:gridCol w:w="4820"/>
        <w:gridCol w:w="300"/>
        <w:gridCol w:w="4800"/>
      </w:tblGrid>
      <w:tr w:rsidR="006525B6" w:rsidTr="00962313">
        <w:trPr>
          <w:trHeight w:val="12772"/>
        </w:trPr>
        <w:tc>
          <w:tcPr>
            <w:tcW w:w="4820" w:type="dxa"/>
            <w:shd w:val="clear" w:color="auto" w:fill="auto"/>
            <w:tcMar>
              <w:top w:w="0" w:type="dxa"/>
              <w:bottom w:w="0" w:type="dxa"/>
            </w:tcMar>
          </w:tcPr>
          <w:p w:rsidR="006525B6" w:rsidRPr="00704310" w:rsidRDefault="006525B6" w:rsidP="00962313">
            <w:pPr>
              <w:pBdr>
                <w:top w:val="nil"/>
                <w:left w:val="nil"/>
                <w:bottom w:val="nil"/>
                <w:right w:val="nil"/>
                <w:between w:val="nil"/>
              </w:pBdr>
              <w:tabs>
                <w:tab w:val="center" w:pos="4213"/>
              </w:tabs>
              <w:jc w:val="center"/>
              <w:rPr>
                <w:rFonts w:ascii="Arial" w:eastAsia="Arial" w:hAnsi="Arial" w:cs="Arial"/>
                <w:b/>
                <w:sz w:val="18"/>
                <w:szCs w:val="18"/>
                <w:lang w:val="ru-RU"/>
              </w:rPr>
            </w:pPr>
            <w:r w:rsidRPr="00704310">
              <w:rPr>
                <w:rFonts w:ascii="Arial" w:eastAsia="Arial" w:hAnsi="Arial" w:cs="Arial"/>
                <w:b/>
                <w:sz w:val="18"/>
                <w:szCs w:val="18"/>
                <w:lang w:val="ru-RU"/>
              </w:rPr>
              <w:lastRenderedPageBreak/>
              <w:t xml:space="preserve">СОГЛАШЕНИЕ № </w:t>
            </w:r>
            <w:r w:rsidRPr="00704310">
              <w:rPr>
                <w:rFonts w:ascii="Arial" w:eastAsia="Arial" w:hAnsi="Arial" w:cs="Arial"/>
                <w:b/>
                <w:sz w:val="18"/>
                <w:szCs w:val="18"/>
                <w:lang w:val="ru-RU"/>
              </w:rPr>
              <w:br/>
              <w:t>на оказание аудиторских услуг</w:t>
            </w:r>
          </w:p>
          <w:p w:rsidR="006525B6" w:rsidRPr="00704310" w:rsidRDefault="006525B6" w:rsidP="00962313">
            <w:pPr>
              <w:tabs>
                <w:tab w:val="right" w:pos="4570"/>
              </w:tabs>
              <w:rPr>
                <w:rFonts w:ascii="Arial" w:eastAsia="Arial" w:hAnsi="Arial" w:cs="Arial"/>
                <w:sz w:val="18"/>
                <w:szCs w:val="18"/>
                <w:lang w:val="ru-RU"/>
              </w:rPr>
            </w:pPr>
          </w:p>
          <w:p w:rsidR="006525B6" w:rsidRPr="00704310" w:rsidRDefault="006525B6" w:rsidP="00962313">
            <w:pPr>
              <w:tabs>
                <w:tab w:val="right" w:pos="4570"/>
              </w:tabs>
              <w:rPr>
                <w:rFonts w:ascii="Arial" w:eastAsia="Arial" w:hAnsi="Arial" w:cs="Arial"/>
                <w:sz w:val="18"/>
                <w:szCs w:val="18"/>
                <w:lang w:val="ru-RU"/>
              </w:rPr>
            </w:pPr>
            <w:r w:rsidRPr="00704310">
              <w:rPr>
                <w:rFonts w:ascii="Arial" w:eastAsia="Arial" w:hAnsi="Arial" w:cs="Arial"/>
                <w:sz w:val="18"/>
                <w:szCs w:val="18"/>
                <w:lang w:val="ru-RU"/>
              </w:rPr>
              <w:t>город Ташкент</w:t>
            </w:r>
            <w:r w:rsidRPr="00704310">
              <w:rPr>
                <w:lang w:val="ru-RU"/>
              </w:rPr>
              <w:t xml:space="preserve">     </w:t>
            </w:r>
            <w:r w:rsidRPr="00704310">
              <w:rPr>
                <w:rFonts w:ascii="Arial" w:eastAsia="Arial" w:hAnsi="Arial" w:cs="Arial"/>
                <w:sz w:val="18"/>
                <w:szCs w:val="18"/>
                <w:lang w:val="ru-RU"/>
              </w:rPr>
              <w:tab/>
              <w:t>__________ 20</w:t>
            </w:r>
            <w:r w:rsidRPr="00B26A19">
              <w:rPr>
                <w:rFonts w:ascii="Arial" w:eastAsia="Arial" w:hAnsi="Arial" w:cs="Arial"/>
                <w:sz w:val="18"/>
                <w:szCs w:val="18"/>
                <w:lang w:val="ru-RU"/>
              </w:rPr>
              <w:t>22</w:t>
            </w:r>
            <w:r w:rsidRPr="00704310">
              <w:rPr>
                <w:rFonts w:ascii="Arial" w:eastAsia="Arial" w:hAnsi="Arial" w:cs="Arial"/>
                <w:sz w:val="18"/>
                <w:szCs w:val="18"/>
                <w:lang w:val="ru-RU"/>
              </w:rPr>
              <w:t xml:space="preserve"> г.</w:t>
            </w:r>
          </w:p>
          <w:p w:rsidR="006525B6" w:rsidRPr="00704310" w:rsidRDefault="006525B6" w:rsidP="00962313">
            <w:pPr>
              <w:jc w:val="both"/>
              <w:rPr>
                <w:rFonts w:ascii="Arial" w:eastAsia="Arial" w:hAnsi="Arial" w:cs="Arial"/>
                <w:sz w:val="18"/>
                <w:szCs w:val="18"/>
                <w:lang w:val="ru-RU"/>
              </w:rPr>
            </w:pPr>
          </w:p>
          <w:p w:rsidR="006525B6" w:rsidRPr="00704310" w:rsidRDefault="006525B6" w:rsidP="00962313">
            <w:pPr>
              <w:jc w:val="both"/>
              <w:rPr>
                <w:rFonts w:ascii="Arial" w:eastAsia="Arial" w:hAnsi="Arial" w:cs="Arial"/>
                <w:sz w:val="18"/>
                <w:szCs w:val="18"/>
                <w:lang w:val="ru-RU"/>
              </w:rPr>
            </w:pPr>
          </w:p>
          <w:p w:rsidR="006525B6" w:rsidRPr="00704310" w:rsidRDefault="006525B6" w:rsidP="00962313">
            <w:pPr>
              <w:jc w:val="both"/>
              <w:rPr>
                <w:rFonts w:ascii="Arial" w:eastAsia="Arial" w:hAnsi="Arial" w:cs="Arial"/>
                <w:sz w:val="18"/>
                <w:szCs w:val="18"/>
                <w:lang w:val="ru-RU"/>
              </w:rPr>
            </w:pPr>
            <w:r w:rsidRPr="00704310">
              <w:rPr>
                <w:rFonts w:ascii="Arial" w:eastAsia="Arial" w:hAnsi="Arial" w:cs="Arial"/>
                <w:b/>
                <w:bCs/>
                <w:sz w:val="18"/>
                <w:szCs w:val="18"/>
                <w:lang w:val="ru-RU"/>
              </w:rPr>
              <w:t>Акционерный коммерческий «</w:t>
            </w:r>
            <w:r>
              <w:rPr>
                <w:rFonts w:ascii="Arial" w:eastAsia="Arial" w:hAnsi="Arial" w:cs="Arial"/>
                <w:b/>
                <w:bCs/>
                <w:sz w:val="18"/>
                <w:szCs w:val="18"/>
                <w:lang w:val="ru-RU"/>
              </w:rPr>
              <w:t>Народный Банк</w:t>
            </w:r>
            <w:r w:rsidRPr="00704310">
              <w:rPr>
                <w:rFonts w:ascii="Arial" w:eastAsia="Arial" w:hAnsi="Arial" w:cs="Arial"/>
                <w:b/>
                <w:bCs/>
                <w:sz w:val="18"/>
                <w:szCs w:val="18"/>
                <w:lang w:val="ru-RU"/>
              </w:rPr>
              <w:t>»,</w:t>
            </w:r>
            <w:r w:rsidRPr="00704310">
              <w:rPr>
                <w:rFonts w:ascii="Arial" w:eastAsia="Arial" w:hAnsi="Arial" w:cs="Arial"/>
                <w:sz w:val="18"/>
                <w:szCs w:val="18"/>
                <w:lang w:val="ru-RU"/>
              </w:rPr>
              <w:t xml:space="preserve"> являющийся юридическим лицом, созданным и действующим в соответствии с законодательством Республики Узбекистан, (далее </w:t>
            </w:r>
            <w:proofErr w:type="gramStart"/>
            <w:r w:rsidRPr="00704310">
              <w:rPr>
                <w:rFonts w:ascii="Arial" w:eastAsia="Arial" w:hAnsi="Arial" w:cs="Arial"/>
                <w:sz w:val="18"/>
                <w:szCs w:val="18"/>
                <w:lang w:val="ru-RU"/>
              </w:rPr>
              <w:t>–  "</w:t>
            </w:r>
            <w:proofErr w:type="gramEnd"/>
            <w:r w:rsidRPr="00704310">
              <w:rPr>
                <w:rFonts w:ascii="Arial" w:eastAsia="Arial" w:hAnsi="Arial" w:cs="Arial"/>
                <w:sz w:val="18"/>
                <w:szCs w:val="18"/>
                <w:lang w:val="ru-RU"/>
              </w:rPr>
              <w:t>Клиент"), в лице</w:t>
            </w:r>
            <w:r>
              <w:rPr>
                <w:rFonts w:ascii="Arial" w:eastAsia="Arial" w:hAnsi="Arial" w:cs="Arial"/>
                <w:sz w:val="18"/>
                <w:szCs w:val="18"/>
                <w:lang w:val="ru-RU"/>
              </w:rPr>
              <w:t xml:space="preserve"> Заместителя Председателя Правления </w:t>
            </w:r>
            <w:proofErr w:type="spellStart"/>
            <w:r>
              <w:rPr>
                <w:rFonts w:ascii="Arial" w:eastAsia="Arial" w:hAnsi="Arial" w:cs="Arial"/>
                <w:sz w:val="18"/>
                <w:szCs w:val="18"/>
                <w:lang w:val="ru-RU"/>
              </w:rPr>
              <w:t>Рузиева</w:t>
            </w:r>
            <w:proofErr w:type="spellEnd"/>
            <w:r>
              <w:rPr>
                <w:rFonts w:ascii="Arial" w:eastAsia="Arial" w:hAnsi="Arial" w:cs="Arial"/>
                <w:sz w:val="18"/>
                <w:szCs w:val="18"/>
                <w:lang w:val="ru-RU"/>
              </w:rPr>
              <w:t xml:space="preserve"> </w:t>
            </w:r>
            <w:proofErr w:type="spellStart"/>
            <w:r>
              <w:rPr>
                <w:rFonts w:ascii="Arial" w:eastAsia="Arial" w:hAnsi="Arial" w:cs="Arial"/>
                <w:sz w:val="18"/>
                <w:szCs w:val="18"/>
                <w:lang w:val="ru-RU"/>
              </w:rPr>
              <w:t>Фарруха</w:t>
            </w:r>
            <w:proofErr w:type="spellEnd"/>
            <w:r>
              <w:rPr>
                <w:rFonts w:ascii="Arial" w:eastAsia="Arial" w:hAnsi="Arial" w:cs="Arial"/>
                <w:sz w:val="18"/>
                <w:szCs w:val="18"/>
                <w:lang w:val="ru-RU"/>
              </w:rPr>
              <w:t xml:space="preserve"> </w:t>
            </w:r>
            <w:proofErr w:type="spellStart"/>
            <w:r>
              <w:rPr>
                <w:rFonts w:ascii="Arial" w:eastAsia="Arial" w:hAnsi="Arial" w:cs="Arial"/>
                <w:sz w:val="18"/>
                <w:szCs w:val="18"/>
                <w:lang w:val="ru-RU"/>
              </w:rPr>
              <w:t>Араловича</w:t>
            </w:r>
            <w:proofErr w:type="spellEnd"/>
            <w:r>
              <w:rPr>
                <w:rFonts w:ascii="Arial" w:eastAsia="Arial" w:hAnsi="Arial" w:cs="Arial"/>
                <w:sz w:val="18"/>
                <w:szCs w:val="18"/>
                <w:lang w:val="ru-RU"/>
              </w:rPr>
              <w:t>, действующего на основании доверенности №03-18-1/17 от 06.08.2021</w:t>
            </w:r>
            <w:r w:rsidRPr="00704310">
              <w:rPr>
                <w:rFonts w:ascii="Arial" w:eastAsia="Arial" w:hAnsi="Arial" w:cs="Arial"/>
                <w:sz w:val="18"/>
                <w:szCs w:val="18"/>
                <w:lang w:val="ru-RU"/>
              </w:rPr>
              <w:t>, с одной стороны, и</w:t>
            </w:r>
          </w:p>
          <w:p w:rsidR="006525B6" w:rsidRPr="00704310" w:rsidRDefault="006525B6" w:rsidP="00962313">
            <w:pPr>
              <w:jc w:val="both"/>
              <w:rPr>
                <w:rFonts w:ascii="Arial" w:eastAsia="Arial" w:hAnsi="Arial" w:cs="Arial"/>
                <w:sz w:val="18"/>
                <w:szCs w:val="18"/>
                <w:lang w:val="ru-RU"/>
              </w:rPr>
            </w:pPr>
          </w:p>
          <w:p w:rsidR="006525B6" w:rsidRPr="00704310" w:rsidRDefault="006525B6" w:rsidP="00962313">
            <w:pPr>
              <w:jc w:val="both"/>
              <w:rPr>
                <w:rFonts w:ascii="Arial" w:eastAsia="Arial" w:hAnsi="Arial" w:cs="Arial"/>
                <w:sz w:val="18"/>
                <w:szCs w:val="18"/>
                <w:lang w:val="ru-RU"/>
              </w:rPr>
            </w:pPr>
            <w:r w:rsidRPr="00704310">
              <w:rPr>
                <w:rFonts w:ascii="Arial" w:eastAsia="Arial" w:hAnsi="Arial" w:cs="Arial"/>
                <w:b/>
                <w:sz w:val="18"/>
                <w:szCs w:val="18"/>
                <w:lang w:val="ru-RU"/>
              </w:rPr>
              <w:t>Аудиторская организация</w:t>
            </w:r>
            <w:r w:rsidRPr="00704310">
              <w:rPr>
                <w:rFonts w:ascii="Arial" w:eastAsia="Arial" w:hAnsi="Arial" w:cs="Arial"/>
                <w:sz w:val="18"/>
                <w:szCs w:val="18"/>
                <w:lang w:val="ru-RU"/>
              </w:rPr>
              <w:t>, с другой стороны,</w:t>
            </w:r>
          </w:p>
          <w:p w:rsidR="006525B6" w:rsidRPr="00704310" w:rsidRDefault="006525B6" w:rsidP="00962313">
            <w:pPr>
              <w:jc w:val="both"/>
              <w:rPr>
                <w:rFonts w:ascii="Arial" w:eastAsia="Arial" w:hAnsi="Arial" w:cs="Arial"/>
                <w:sz w:val="18"/>
                <w:szCs w:val="18"/>
                <w:lang w:val="ru-RU"/>
              </w:rPr>
            </w:pPr>
            <w:r w:rsidRPr="00704310">
              <w:rPr>
                <w:lang w:val="ru-RU"/>
              </w:rPr>
              <w:t xml:space="preserve">     </w:t>
            </w:r>
          </w:p>
          <w:p w:rsidR="006525B6" w:rsidRPr="00704310" w:rsidRDefault="006525B6" w:rsidP="00962313">
            <w:pPr>
              <w:jc w:val="both"/>
              <w:rPr>
                <w:rFonts w:ascii="Arial" w:eastAsia="Arial" w:hAnsi="Arial" w:cs="Arial"/>
                <w:sz w:val="18"/>
                <w:szCs w:val="18"/>
                <w:lang w:val="ru-RU"/>
              </w:rPr>
            </w:pPr>
            <w:r w:rsidRPr="00704310">
              <w:rPr>
                <w:rFonts w:ascii="Arial" w:eastAsia="Arial" w:hAnsi="Arial" w:cs="Arial"/>
                <w:sz w:val="18"/>
                <w:szCs w:val="18"/>
                <w:lang w:val="ru-RU"/>
              </w:rPr>
              <w:t>заключили настоящее Соглашение.</w:t>
            </w:r>
          </w:p>
          <w:p w:rsidR="006525B6" w:rsidRPr="00704310" w:rsidRDefault="006525B6" w:rsidP="00962313">
            <w:pPr>
              <w:jc w:val="both"/>
              <w:rPr>
                <w:rFonts w:ascii="Arial" w:eastAsia="Arial" w:hAnsi="Arial" w:cs="Arial"/>
                <w:sz w:val="18"/>
                <w:szCs w:val="18"/>
                <w:lang w:val="ru-RU"/>
              </w:rPr>
            </w:pPr>
          </w:p>
          <w:p w:rsidR="006525B6" w:rsidRPr="00704310" w:rsidRDefault="006525B6" w:rsidP="00962313">
            <w:pPr>
              <w:jc w:val="both"/>
              <w:rPr>
                <w:rFonts w:ascii="Arial" w:eastAsia="Arial" w:hAnsi="Arial" w:cs="Arial"/>
                <w:sz w:val="18"/>
                <w:szCs w:val="18"/>
                <w:lang w:val="ru-RU"/>
              </w:rPr>
            </w:pPr>
          </w:p>
          <w:p w:rsidR="006525B6" w:rsidRPr="00704310" w:rsidRDefault="006525B6" w:rsidP="00962313">
            <w:pPr>
              <w:jc w:val="both"/>
              <w:rPr>
                <w:rFonts w:ascii="Arial" w:eastAsia="Arial" w:hAnsi="Arial" w:cs="Arial"/>
                <w:sz w:val="18"/>
                <w:szCs w:val="18"/>
                <w:lang w:val="ru-RU"/>
              </w:rPr>
            </w:pPr>
            <w:r w:rsidRPr="00704310">
              <w:rPr>
                <w:rFonts w:ascii="Arial" w:eastAsia="Arial" w:hAnsi="Arial" w:cs="Arial"/>
                <w:sz w:val="18"/>
                <w:szCs w:val="18"/>
                <w:lang w:val="ru-RU"/>
              </w:rPr>
              <w:t>Настоящее Соглашение недействительно без подписанных Уполномоченными представителями Сторон Общих Условий.</w:t>
            </w:r>
          </w:p>
          <w:p w:rsidR="006525B6" w:rsidRPr="00704310" w:rsidRDefault="006525B6" w:rsidP="00962313">
            <w:pPr>
              <w:jc w:val="both"/>
              <w:rPr>
                <w:rFonts w:ascii="Arial" w:eastAsia="Arial" w:hAnsi="Arial" w:cs="Arial"/>
                <w:sz w:val="18"/>
                <w:szCs w:val="18"/>
                <w:lang w:val="ru-RU"/>
              </w:rPr>
            </w:pPr>
          </w:p>
          <w:p w:rsidR="006525B6" w:rsidRPr="00704310" w:rsidRDefault="006525B6" w:rsidP="006525B6">
            <w:pPr>
              <w:pStyle w:val="1"/>
              <w:numPr>
                <w:ilvl w:val="0"/>
                <w:numId w:val="33"/>
              </w:numPr>
              <w:spacing w:before="0" w:after="0"/>
              <w:ind w:left="0" w:firstLine="0"/>
              <w:jc w:val="both"/>
              <w:rPr>
                <w:rFonts w:ascii="Arial" w:eastAsia="Arial" w:hAnsi="Arial" w:cs="Arial"/>
                <w:sz w:val="18"/>
                <w:szCs w:val="18"/>
              </w:rPr>
            </w:pPr>
            <w:proofErr w:type="spellStart"/>
            <w:r w:rsidRPr="00704310">
              <w:rPr>
                <w:rFonts w:ascii="Arial" w:eastAsia="Arial" w:hAnsi="Arial" w:cs="Arial"/>
                <w:sz w:val="18"/>
                <w:szCs w:val="18"/>
              </w:rPr>
              <w:t>Предмет</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Соглашения</w:t>
            </w:r>
            <w:proofErr w:type="spellEnd"/>
          </w:p>
          <w:p w:rsidR="006525B6" w:rsidRPr="00704310" w:rsidRDefault="006525B6" w:rsidP="00962313">
            <w:pPr>
              <w:rPr>
                <w:rFonts w:ascii="Arial" w:eastAsia="Arial" w:hAnsi="Arial" w:cs="Arial"/>
                <w:sz w:val="18"/>
                <w:szCs w:val="18"/>
              </w:rPr>
            </w:pPr>
          </w:p>
          <w:p w:rsidR="006525B6"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bookmarkStart w:id="6" w:name="_heading=h.gjdgxs" w:colFirst="0" w:colLast="0"/>
            <w:bookmarkEnd w:id="6"/>
            <w:r w:rsidRPr="00704310">
              <w:rPr>
                <w:rFonts w:ascii="Arial" w:eastAsia="Arial" w:hAnsi="Arial" w:cs="Arial"/>
                <w:sz w:val="18"/>
                <w:szCs w:val="18"/>
                <w:lang w:val="ru-RU"/>
              </w:rPr>
              <w:t>Аудитор принимает на себя обязательство оказать Клиенту услуги (далее – «Услуги») по</w:t>
            </w:r>
            <w:r w:rsidRPr="00B26A19">
              <w:rPr>
                <w:rFonts w:ascii="Arial" w:eastAsia="Arial" w:hAnsi="Arial" w:cs="Arial"/>
                <w:sz w:val="18"/>
                <w:szCs w:val="18"/>
                <w:lang w:val="ru-RU"/>
              </w:rPr>
              <w:t>:</w:t>
            </w:r>
          </w:p>
          <w:p w:rsidR="006525B6" w:rsidRDefault="006525B6" w:rsidP="006525B6">
            <w:pPr>
              <w:numPr>
                <w:ilvl w:val="2"/>
                <w:numId w:val="35"/>
              </w:numPr>
              <w:pBdr>
                <w:top w:val="nil"/>
                <w:left w:val="nil"/>
                <w:bottom w:val="nil"/>
                <w:right w:val="nil"/>
                <w:between w:val="nil"/>
              </w:pBdr>
              <w:jc w:val="both"/>
              <w:rPr>
                <w:rFonts w:ascii="Arial" w:eastAsia="Arial" w:hAnsi="Arial" w:cs="Arial"/>
                <w:sz w:val="18"/>
                <w:szCs w:val="18"/>
                <w:lang w:val="ru-RU"/>
              </w:rPr>
            </w:pPr>
            <w:r w:rsidRPr="00B26A19">
              <w:rPr>
                <w:rFonts w:ascii="Arial" w:eastAsia="Arial" w:hAnsi="Arial" w:cs="Arial"/>
                <w:sz w:val="18"/>
                <w:szCs w:val="18"/>
                <w:lang w:val="ru-RU"/>
              </w:rPr>
              <w:t xml:space="preserve">аудиту консолидированной финансовой отчетности Клиента (далее, </w:t>
            </w:r>
            <w:proofErr w:type="spellStart"/>
            <w:r w:rsidRPr="00B26A19">
              <w:rPr>
                <w:rFonts w:ascii="Arial" w:eastAsia="Arial" w:hAnsi="Arial" w:cs="Arial"/>
                <w:sz w:val="18"/>
                <w:szCs w:val="18"/>
                <w:lang w:val="ru-RU"/>
              </w:rPr>
              <w:t>Аудируемое</w:t>
            </w:r>
            <w:proofErr w:type="spellEnd"/>
            <w:r w:rsidRPr="00B26A19">
              <w:rPr>
                <w:rFonts w:ascii="Arial" w:eastAsia="Arial" w:hAnsi="Arial" w:cs="Arial"/>
                <w:sz w:val="18"/>
                <w:szCs w:val="18"/>
                <w:lang w:val="ru-RU"/>
              </w:rPr>
              <w:t xml:space="preserve"> лицо) за отчетный год, заканчивающийся 31 декабря 2022 года, подготовленной в соответствии с Международными стандартами финансов</w:t>
            </w:r>
            <w:r>
              <w:rPr>
                <w:rFonts w:ascii="Arial" w:eastAsia="Arial" w:hAnsi="Arial" w:cs="Arial"/>
                <w:sz w:val="18"/>
                <w:szCs w:val="18"/>
                <w:lang w:val="ru-RU"/>
              </w:rPr>
              <w:t>ой отчетности (в дальнейшем – «Финансовая о</w:t>
            </w:r>
            <w:r w:rsidRPr="00B26A19">
              <w:rPr>
                <w:rFonts w:ascii="Arial" w:eastAsia="Arial" w:hAnsi="Arial" w:cs="Arial"/>
                <w:sz w:val="18"/>
                <w:szCs w:val="18"/>
                <w:lang w:val="ru-RU"/>
              </w:rPr>
              <w:t xml:space="preserve">тчетность»). На основе проведенного аудита Аудитор подготовит Аудиторский отчет, содержащий мнение Аудитора об объективности отражения в Отчетности, во всех существенных аспектах, финансового положения </w:t>
            </w:r>
            <w:proofErr w:type="spellStart"/>
            <w:r w:rsidRPr="00B26A19">
              <w:rPr>
                <w:rFonts w:ascii="Arial" w:eastAsia="Arial" w:hAnsi="Arial" w:cs="Arial"/>
                <w:sz w:val="18"/>
                <w:szCs w:val="18"/>
                <w:lang w:val="ru-RU"/>
              </w:rPr>
              <w:t>Аудируемого</w:t>
            </w:r>
            <w:proofErr w:type="spellEnd"/>
            <w:r w:rsidRPr="00B26A19">
              <w:rPr>
                <w:rFonts w:ascii="Arial" w:eastAsia="Arial" w:hAnsi="Arial" w:cs="Arial"/>
                <w:sz w:val="18"/>
                <w:szCs w:val="18"/>
                <w:lang w:val="ru-RU"/>
              </w:rPr>
              <w:t xml:space="preserve"> лица по состоянию на 31 декабря 2022 года, а также результатов его деятельности и движения денежных средств за отчетный год в соответствии с Международными стандартами финансовой отчетности (далее – «Аудиторский отчет»)</w:t>
            </w:r>
            <w:r>
              <w:rPr>
                <w:rFonts w:ascii="Arial" w:eastAsia="Arial" w:hAnsi="Arial" w:cs="Arial"/>
                <w:sz w:val="18"/>
                <w:szCs w:val="18"/>
                <w:lang w:val="ru-RU"/>
              </w:rPr>
              <w:t xml:space="preserve">. </w:t>
            </w:r>
            <w:r w:rsidRPr="00B26A19">
              <w:rPr>
                <w:rFonts w:ascii="Arial" w:eastAsia="Arial" w:hAnsi="Arial" w:cs="Arial"/>
                <w:sz w:val="18"/>
                <w:szCs w:val="18"/>
                <w:lang w:val="ru-RU"/>
              </w:rPr>
              <w:t>Аудиторск</w:t>
            </w:r>
            <w:r>
              <w:rPr>
                <w:rFonts w:ascii="Arial" w:eastAsia="Arial" w:hAnsi="Arial" w:cs="Arial"/>
                <w:sz w:val="18"/>
                <w:szCs w:val="18"/>
                <w:lang w:val="ru-RU"/>
              </w:rPr>
              <w:t>ий</w:t>
            </w:r>
            <w:r w:rsidRPr="00B26A19">
              <w:rPr>
                <w:rFonts w:ascii="Arial" w:eastAsia="Arial" w:hAnsi="Arial" w:cs="Arial"/>
                <w:sz w:val="18"/>
                <w:szCs w:val="18"/>
                <w:lang w:val="ru-RU"/>
              </w:rPr>
              <w:t xml:space="preserve"> </w:t>
            </w:r>
            <w:r>
              <w:rPr>
                <w:rFonts w:ascii="Arial" w:eastAsia="Arial" w:hAnsi="Arial" w:cs="Arial"/>
                <w:sz w:val="18"/>
                <w:szCs w:val="18"/>
                <w:lang w:val="ru-RU"/>
              </w:rPr>
              <w:t>отчет</w:t>
            </w:r>
            <w:r w:rsidRPr="00B26A19">
              <w:rPr>
                <w:rFonts w:ascii="Arial" w:eastAsia="Arial" w:hAnsi="Arial" w:cs="Arial"/>
                <w:sz w:val="18"/>
                <w:szCs w:val="18"/>
                <w:lang w:val="ru-RU"/>
              </w:rPr>
              <w:t xml:space="preserve"> долж</w:t>
            </w:r>
            <w:r>
              <w:rPr>
                <w:rFonts w:ascii="Arial" w:eastAsia="Arial" w:hAnsi="Arial" w:cs="Arial"/>
                <w:sz w:val="18"/>
                <w:szCs w:val="18"/>
                <w:lang w:val="ru-RU"/>
              </w:rPr>
              <w:t>ен</w:t>
            </w:r>
            <w:r w:rsidRPr="00B26A19">
              <w:rPr>
                <w:rFonts w:ascii="Arial" w:eastAsia="Arial" w:hAnsi="Arial" w:cs="Arial"/>
                <w:sz w:val="18"/>
                <w:szCs w:val="18"/>
                <w:lang w:val="ru-RU"/>
              </w:rPr>
              <w:t xml:space="preserve"> содержать результаты проверки </w:t>
            </w:r>
            <w:r>
              <w:rPr>
                <w:rFonts w:ascii="Arial" w:eastAsia="Arial" w:hAnsi="Arial" w:cs="Arial"/>
                <w:sz w:val="18"/>
                <w:szCs w:val="18"/>
                <w:lang w:val="ru-RU"/>
              </w:rPr>
              <w:t>Аудитором</w:t>
            </w:r>
            <w:r w:rsidRPr="00B26A19">
              <w:rPr>
                <w:rFonts w:ascii="Arial" w:eastAsia="Arial" w:hAnsi="Arial" w:cs="Arial"/>
                <w:sz w:val="18"/>
                <w:szCs w:val="18"/>
                <w:lang w:val="ru-RU"/>
              </w:rPr>
              <w:t xml:space="preserve"> согласно Статье 74. Аудиторская проверка банков и банковской группы, Закон </w:t>
            </w:r>
            <w:proofErr w:type="spellStart"/>
            <w:r w:rsidRPr="00B26A19">
              <w:rPr>
                <w:rFonts w:ascii="Arial" w:eastAsia="Arial" w:hAnsi="Arial" w:cs="Arial"/>
                <w:sz w:val="18"/>
                <w:szCs w:val="18"/>
                <w:lang w:val="ru-RU"/>
              </w:rPr>
              <w:t>РУз</w:t>
            </w:r>
            <w:proofErr w:type="spellEnd"/>
            <w:r w:rsidRPr="00B26A19">
              <w:rPr>
                <w:rFonts w:ascii="Arial" w:eastAsia="Arial" w:hAnsi="Arial" w:cs="Arial"/>
                <w:sz w:val="18"/>
                <w:szCs w:val="18"/>
                <w:lang w:val="ru-RU"/>
              </w:rPr>
              <w:t xml:space="preserve">. №580 от 05.11.2019г. «О банках и банковской деятельности»;  </w:t>
            </w:r>
          </w:p>
          <w:p w:rsidR="006525B6" w:rsidRDefault="006525B6" w:rsidP="006525B6">
            <w:pPr>
              <w:numPr>
                <w:ilvl w:val="2"/>
                <w:numId w:val="35"/>
              </w:numPr>
              <w:pBdr>
                <w:top w:val="nil"/>
                <w:left w:val="nil"/>
                <w:bottom w:val="nil"/>
                <w:right w:val="nil"/>
                <w:between w:val="nil"/>
              </w:pBdr>
              <w:jc w:val="both"/>
              <w:rPr>
                <w:rFonts w:ascii="Arial" w:eastAsia="Arial" w:hAnsi="Arial" w:cs="Arial"/>
                <w:sz w:val="18"/>
                <w:szCs w:val="18"/>
                <w:lang w:val="ru-RU"/>
              </w:rPr>
            </w:pPr>
            <w:r>
              <w:rPr>
                <w:rFonts w:ascii="Arial" w:eastAsia="Arial" w:hAnsi="Arial" w:cs="Arial"/>
                <w:sz w:val="18"/>
                <w:szCs w:val="18"/>
                <w:lang w:val="ru-RU"/>
              </w:rPr>
              <w:t>п</w:t>
            </w:r>
            <w:r w:rsidRPr="00B26A19">
              <w:rPr>
                <w:rFonts w:ascii="Arial" w:eastAsia="Arial" w:hAnsi="Arial" w:cs="Arial"/>
                <w:sz w:val="18"/>
                <w:szCs w:val="18"/>
                <w:lang w:val="ru-RU"/>
              </w:rPr>
              <w:t xml:space="preserve">роведению аудиторских процедур по проверке расчетов и соблюдения финансовых </w:t>
            </w:r>
            <w:proofErr w:type="spellStart"/>
            <w:r w:rsidRPr="00B26A19">
              <w:rPr>
                <w:rFonts w:ascii="Arial" w:eastAsia="Arial" w:hAnsi="Arial" w:cs="Arial"/>
                <w:sz w:val="18"/>
                <w:szCs w:val="18"/>
                <w:lang w:val="ru-RU"/>
              </w:rPr>
              <w:t>ковенантов</w:t>
            </w:r>
            <w:proofErr w:type="spellEnd"/>
            <w:r w:rsidRPr="00B26A19">
              <w:rPr>
                <w:rFonts w:ascii="Arial" w:eastAsia="Arial" w:hAnsi="Arial" w:cs="Arial"/>
                <w:sz w:val="18"/>
                <w:szCs w:val="18"/>
                <w:lang w:val="ru-RU"/>
              </w:rPr>
              <w:t xml:space="preserve"> по соглашению с Азиатским Банком Развития (далее – «АБР») №L3823(COL) - UZB от 15 Ноября 2019 года, </w:t>
            </w:r>
            <w:r>
              <w:rPr>
                <w:rFonts w:ascii="Arial" w:eastAsia="Arial" w:hAnsi="Arial" w:cs="Arial"/>
                <w:sz w:val="18"/>
                <w:szCs w:val="18"/>
                <w:lang w:val="ru-RU"/>
              </w:rPr>
              <w:t>по состоянию на 31 декабря</w:t>
            </w:r>
            <w:r w:rsidRPr="00B26A19">
              <w:rPr>
                <w:rFonts w:ascii="Arial" w:eastAsia="Arial" w:hAnsi="Arial" w:cs="Arial"/>
                <w:sz w:val="18"/>
                <w:szCs w:val="18"/>
                <w:lang w:val="ru-RU"/>
              </w:rPr>
              <w:t xml:space="preserve"> 2022 год</w:t>
            </w:r>
            <w:r>
              <w:rPr>
                <w:rFonts w:ascii="Arial" w:eastAsia="Arial" w:hAnsi="Arial" w:cs="Arial"/>
                <w:sz w:val="18"/>
                <w:szCs w:val="18"/>
                <w:lang w:val="ru-RU"/>
              </w:rPr>
              <w:t>а</w:t>
            </w:r>
            <w:r w:rsidRPr="00B26A19">
              <w:rPr>
                <w:rFonts w:ascii="Arial" w:eastAsia="Arial" w:hAnsi="Arial" w:cs="Arial"/>
                <w:sz w:val="18"/>
                <w:szCs w:val="18"/>
                <w:lang w:val="ru-RU"/>
              </w:rPr>
              <w:t xml:space="preserve"> с предоставлением аудиторского заключения в соответствии с </w:t>
            </w:r>
            <w:proofErr w:type="gramStart"/>
            <w:r w:rsidRPr="00B26A19">
              <w:rPr>
                <w:rFonts w:ascii="Arial" w:eastAsia="Arial" w:hAnsi="Arial" w:cs="Arial"/>
                <w:sz w:val="18"/>
                <w:szCs w:val="18"/>
                <w:lang w:val="ru-RU"/>
              </w:rPr>
              <w:t>Международным  стандартом</w:t>
            </w:r>
            <w:proofErr w:type="gramEnd"/>
            <w:r w:rsidRPr="00B26A19">
              <w:rPr>
                <w:rFonts w:ascii="Arial" w:eastAsia="Arial" w:hAnsi="Arial" w:cs="Arial"/>
                <w:sz w:val="18"/>
                <w:szCs w:val="18"/>
                <w:lang w:val="ru-RU"/>
              </w:rPr>
              <w:t xml:space="preserve"> заданий, обеспечивающих уверенность</w:t>
            </w:r>
            <w:r w:rsidRPr="00B26A19">
              <w:rPr>
                <w:lang w:val="ru-RU"/>
              </w:rPr>
              <w:t xml:space="preserve"> </w:t>
            </w:r>
            <w:r w:rsidRPr="00B26A19">
              <w:rPr>
                <w:rFonts w:ascii="Arial" w:eastAsia="Arial" w:hAnsi="Arial" w:cs="Arial"/>
                <w:sz w:val="18"/>
                <w:szCs w:val="18"/>
                <w:lang w:val="ru-RU"/>
              </w:rPr>
              <w:t>ISAE 3000</w:t>
            </w:r>
            <w:r>
              <w:rPr>
                <w:rFonts w:ascii="Arial" w:eastAsia="Arial" w:hAnsi="Arial" w:cs="Arial"/>
                <w:sz w:val="18"/>
                <w:szCs w:val="18"/>
                <w:lang w:val="ru-RU"/>
              </w:rPr>
              <w:t>;</w:t>
            </w:r>
          </w:p>
          <w:p w:rsidR="006525B6" w:rsidRPr="00B26A19" w:rsidRDefault="006525B6" w:rsidP="006525B6">
            <w:pPr>
              <w:numPr>
                <w:ilvl w:val="2"/>
                <w:numId w:val="35"/>
              </w:numPr>
              <w:pBdr>
                <w:top w:val="nil"/>
                <w:left w:val="nil"/>
                <w:bottom w:val="nil"/>
                <w:right w:val="nil"/>
                <w:between w:val="nil"/>
              </w:pBdr>
              <w:jc w:val="both"/>
              <w:rPr>
                <w:rFonts w:ascii="Arial" w:eastAsia="Arial" w:hAnsi="Arial" w:cs="Arial"/>
                <w:sz w:val="18"/>
                <w:szCs w:val="18"/>
                <w:lang w:val="ru-RU"/>
              </w:rPr>
            </w:pPr>
            <w:r>
              <w:rPr>
                <w:rFonts w:ascii="Arial" w:eastAsia="Arial" w:hAnsi="Arial" w:cs="Arial"/>
                <w:sz w:val="18"/>
                <w:szCs w:val="18"/>
                <w:lang w:val="ru-RU"/>
              </w:rPr>
              <w:t>п</w:t>
            </w:r>
            <w:r w:rsidRPr="00B26A19">
              <w:rPr>
                <w:rFonts w:ascii="Arial" w:eastAsia="Arial" w:hAnsi="Arial" w:cs="Arial"/>
                <w:sz w:val="18"/>
                <w:szCs w:val="18"/>
                <w:lang w:val="ru-RU"/>
              </w:rPr>
              <w:t xml:space="preserve">роведению аудита проектной финансовой отчетности проекта «Развитие создания цепочки добавленной стоимости в сфере животноводства», подготовленной в </w:t>
            </w:r>
            <w:r w:rsidRPr="00B26A19">
              <w:rPr>
                <w:rFonts w:ascii="Arial" w:eastAsia="Arial" w:hAnsi="Arial" w:cs="Arial"/>
                <w:sz w:val="18"/>
                <w:szCs w:val="18"/>
                <w:lang w:val="ru-RU"/>
              </w:rPr>
              <w:lastRenderedPageBreak/>
              <w:t xml:space="preserve">рамках соглашения о займе с АБР №L3823(COL) - UZB от 15 Ноября 2019 года в соответствии с </w:t>
            </w:r>
            <w:r>
              <w:rPr>
                <w:rFonts w:ascii="Arial" w:eastAsia="Arial" w:hAnsi="Arial" w:cs="Arial"/>
                <w:sz w:val="18"/>
                <w:szCs w:val="18"/>
                <w:lang w:val="ru-RU"/>
              </w:rPr>
              <w:t>Международными стандартами финансовой отчетности</w:t>
            </w:r>
            <w:r w:rsidRPr="00B26A19">
              <w:rPr>
                <w:rFonts w:ascii="Arial" w:eastAsia="Arial" w:hAnsi="Arial" w:cs="Arial"/>
                <w:sz w:val="18"/>
                <w:szCs w:val="18"/>
                <w:lang w:val="ru-RU"/>
              </w:rPr>
              <w:t xml:space="preserve"> для общественного сектора, и целевого использования средств в рамках данного проекта, </w:t>
            </w:r>
            <w:r>
              <w:rPr>
                <w:rFonts w:ascii="Arial" w:eastAsia="Arial" w:hAnsi="Arial" w:cs="Arial"/>
                <w:sz w:val="18"/>
                <w:szCs w:val="18"/>
                <w:lang w:val="ru-RU"/>
              </w:rPr>
              <w:t>по состоянию на 31 декабря 2022 года и за год, оканчивающийся в указанную дату,</w:t>
            </w:r>
            <w:r w:rsidRPr="00B26A19">
              <w:rPr>
                <w:rFonts w:ascii="Arial" w:eastAsia="Arial" w:hAnsi="Arial" w:cs="Arial"/>
                <w:sz w:val="18"/>
                <w:szCs w:val="18"/>
                <w:lang w:val="ru-RU"/>
              </w:rPr>
              <w:t xml:space="preserve"> с предоставлением аудиторского заключения</w:t>
            </w:r>
            <w:r>
              <w:rPr>
                <w:rFonts w:ascii="Arial" w:eastAsia="Arial" w:hAnsi="Arial" w:cs="Arial"/>
                <w:sz w:val="18"/>
                <w:szCs w:val="18"/>
                <w:lang w:val="ru-RU"/>
              </w:rPr>
              <w:t xml:space="preserve"> (далее заключения, изложенные в п. 1.1.2. и 1.1.3. совместно именуются «Аудиторские заключения»)</w:t>
            </w:r>
            <w:r w:rsidRPr="00B26A19">
              <w:rPr>
                <w:rFonts w:ascii="Arial" w:eastAsia="Arial" w:hAnsi="Arial" w:cs="Arial"/>
                <w:sz w:val="18"/>
                <w:szCs w:val="18"/>
                <w:lang w:val="ru-RU"/>
              </w:rPr>
              <w:t xml:space="preserve">. </w:t>
            </w: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r w:rsidRPr="00704310">
              <w:rPr>
                <w:rFonts w:ascii="Arial" w:eastAsia="Arial" w:hAnsi="Arial" w:cs="Arial"/>
                <w:sz w:val="18"/>
                <w:szCs w:val="18"/>
                <w:lang w:val="ru-RU"/>
              </w:rPr>
              <w:t>1.2 Аудитор окажет Услуги в соответствии с Международными стандартами аудита</w:t>
            </w:r>
            <w:r>
              <w:rPr>
                <w:rFonts w:ascii="Arial" w:eastAsia="Arial" w:hAnsi="Arial" w:cs="Arial"/>
                <w:sz w:val="18"/>
                <w:szCs w:val="18"/>
                <w:lang w:val="ru-RU"/>
              </w:rPr>
              <w:t xml:space="preserve"> (в отношении Услуг, изложенных в п. 1.1.1 и 1.1.3 настоящего Соглашения) и в соответствии с Международными стандартами заданий, обеспечивающих уверенность (в отношении Услуг, изложенных в п. 1.1.2 настоящего Соглашения). </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6525B6">
            <w:pPr>
              <w:pStyle w:val="1"/>
              <w:numPr>
                <w:ilvl w:val="0"/>
                <w:numId w:val="33"/>
              </w:numPr>
              <w:spacing w:before="0" w:after="0"/>
              <w:ind w:left="0" w:firstLine="0"/>
              <w:jc w:val="both"/>
              <w:rPr>
                <w:rFonts w:ascii="Arial" w:eastAsia="Arial" w:hAnsi="Arial" w:cs="Arial"/>
                <w:sz w:val="18"/>
                <w:szCs w:val="18"/>
              </w:rPr>
            </w:pPr>
            <w:proofErr w:type="spellStart"/>
            <w:r w:rsidRPr="00704310">
              <w:rPr>
                <w:rFonts w:ascii="Arial" w:eastAsia="Arial" w:hAnsi="Arial" w:cs="Arial"/>
                <w:sz w:val="18"/>
                <w:szCs w:val="18"/>
              </w:rPr>
              <w:t>Сроки</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предоставления</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информации</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Аудитору</w:t>
            </w:r>
            <w:proofErr w:type="spellEnd"/>
          </w:p>
          <w:p w:rsidR="006525B6" w:rsidRPr="00704310" w:rsidRDefault="006525B6" w:rsidP="00962313">
            <w:pPr>
              <w:rPr>
                <w:rFonts w:ascii="Arial" w:eastAsia="Arial" w:hAnsi="Arial" w:cs="Arial"/>
                <w:sz w:val="18"/>
                <w:szCs w:val="18"/>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Клиент обязуется предоставить Аудитору </w:t>
            </w:r>
            <w:r>
              <w:rPr>
                <w:rFonts w:ascii="Arial" w:eastAsia="Arial" w:hAnsi="Arial" w:cs="Arial"/>
                <w:sz w:val="18"/>
                <w:szCs w:val="18"/>
                <w:lang w:val="ru-RU"/>
              </w:rPr>
              <w:t>Финансовую о</w:t>
            </w:r>
            <w:r w:rsidRPr="00704310">
              <w:rPr>
                <w:rFonts w:ascii="Arial" w:eastAsia="Arial" w:hAnsi="Arial" w:cs="Arial"/>
                <w:sz w:val="18"/>
                <w:szCs w:val="18"/>
                <w:lang w:val="ru-RU"/>
              </w:rPr>
              <w:t>тчетность не позднее 1</w:t>
            </w:r>
            <w:r>
              <w:rPr>
                <w:rFonts w:ascii="Arial" w:eastAsia="Arial" w:hAnsi="Arial" w:cs="Arial"/>
                <w:sz w:val="18"/>
                <w:szCs w:val="18"/>
                <w:lang w:val="ru-RU"/>
              </w:rPr>
              <w:t>7</w:t>
            </w:r>
            <w:r w:rsidRPr="00704310">
              <w:rPr>
                <w:rFonts w:ascii="Arial" w:eastAsia="Arial" w:hAnsi="Arial" w:cs="Arial"/>
                <w:sz w:val="18"/>
                <w:szCs w:val="18"/>
                <w:lang w:val="ru-RU"/>
              </w:rPr>
              <w:t xml:space="preserve"> </w:t>
            </w:r>
            <w:r>
              <w:rPr>
                <w:rFonts w:ascii="Arial" w:eastAsia="Arial" w:hAnsi="Arial" w:cs="Arial"/>
                <w:sz w:val="18"/>
                <w:szCs w:val="18"/>
                <w:lang w:val="ru-RU"/>
              </w:rPr>
              <w:t>марта</w:t>
            </w:r>
            <w:r w:rsidRPr="00704310">
              <w:rPr>
                <w:rFonts w:ascii="Arial" w:eastAsia="Arial" w:hAnsi="Arial" w:cs="Arial"/>
                <w:sz w:val="18"/>
                <w:szCs w:val="18"/>
                <w:lang w:val="ru-RU"/>
              </w:rPr>
              <w:t xml:space="preserve"> 202</w:t>
            </w:r>
            <w:r>
              <w:rPr>
                <w:rFonts w:ascii="Arial" w:eastAsia="Arial" w:hAnsi="Arial" w:cs="Arial"/>
                <w:sz w:val="18"/>
                <w:szCs w:val="18"/>
                <w:lang w:val="ru-RU"/>
              </w:rPr>
              <w:t>3</w:t>
            </w:r>
            <w:r w:rsidRPr="00704310">
              <w:rPr>
                <w:rFonts w:ascii="Arial" w:eastAsia="Arial" w:hAnsi="Arial" w:cs="Arial"/>
                <w:sz w:val="18"/>
                <w:szCs w:val="18"/>
                <w:lang w:val="ru-RU"/>
              </w:rPr>
              <w:t xml:space="preserve"> года.</w:t>
            </w:r>
            <w:r>
              <w:rPr>
                <w:rFonts w:ascii="Arial" w:eastAsia="Arial" w:hAnsi="Arial" w:cs="Arial"/>
                <w:sz w:val="18"/>
                <w:szCs w:val="18"/>
                <w:lang w:val="ru-RU"/>
              </w:rPr>
              <w:t xml:space="preserve"> Клиент обязуется предоставить Аудитору трансформационные таблицы под Отчетность не позднее 24 февраля 2023 года.</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Pr>
                <w:rFonts w:ascii="Arial" w:eastAsia="Arial" w:hAnsi="Arial" w:cs="Arial"/>
                <w:sz w:val="18"/>
                <w:szCs w:val="18"/>
                <w:lang w:val="ru-RU"/>
              </w:rPr>
              <w:t xml:space="preserve">Клиент обязуется предоставлять Аудитору информацию, необходимую для оказания услуг в рамках пунктов 1.1.2 и 1.1.3 настоящего Соглашения в течение 10 дней после письменного запроса аудитора. </w:t>
            </w:r>
          </w:p>
          <w:p w:rsidR="006525B6" w:rsidRPr="006525B6" w:rsidRDefault="006525B6" w:rsidP="00962313">
            <w:pPr>
              <w:pStyle w:val="1"/>
              <w:spacing w:after="0"/>
              <w:jc w:val="both"/>
              <w:rPr>
                <w:rFonts w:ascii="Arial" w:eastAsia="Arial" w:hAnsi="Arial" w:cs="Arial"/>
                <w:sz w:val="18"/>
                <w:szCs w:val="18"/>
                <w:lang w:val="ru-RU"/>
              </w:rPr>
            </w:pPr>
          </w:p>
          <w:p w:rsidR="006525B6" w:rsidRPr="006525B6" w:rsidRDefault="006525B6" w:rsidP="00962313">
            <w:pPr>
              <w:pStyle w:val="1"/>
              <w:spacing w:after="0"/>
              <w:jc w:val="both"/>
              <w:rPr>
                <w:rFonts w:ascii="Arial" w:eastAsia="Arial" w:hAnsi="Arial" w:cs="Arial"/>
                <w:sz w:val="18"/>
                <w:szCs w:val="18"/>
                <w:lang w:val="ru-RU"/>
              </w:rPr>
            </w:pPr>
          </w:p>
          <w:p w:rsidR="006525B6" w:rsidRPr="00704310" w:rsidRDefault="006525B6" w:rsidP="006525B6">
            <w:pPr>
              <w:pStyle w:val="1"/>
              <w:numPr>
                <w:ilvl w:val="0"/>
                <w:numId w:val="33"/>
              </w:numPr>
              <w:spacing w:before="0" w:after="0"/>
              <w:ind w:left="0" w:firstLine="0"/>
              <w:jc w:val="both"/>
              <w:rPr>
                <w:rFonts w:ascii="Arial" w:eastAsia="Arial" w:hAnsi="Arial" w:cs="Arial"/>
                <w:sz w:val="18"/>
                <w:szCs w:val="18"/>
              </w:rPr>
            </w:pPr>
            <w:proofErr w:type="spellStart"/>
            <w:r w:rsidRPr="00704310">
              <w:rPr>
                <w:rFonts w:ascii="Arial" w:eastAsia="Arial" w:hAnsi="Arial" w:cs="Arial"/>
                <w:sz w:val="18"/>
                <w:szCs w:val="18"/>
              </w:rPr>
              <w:t>Сроки</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оказания</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Услуг</w:t>
            </w:r>
            <w:proofErr w:type="spellEnd"/>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Клиент обязуется предоставить Аудитору возможность приступить к аудиту в офисе Клиента не позднее 1 октября 202</w:t>
            </w:r>
            <w:r>
              <w:rPr>
                <w:rFonts w:ascii="Arial" w:eastAsia="Arial" w:hAnsi="Arial" w:cs="Arial"/>
                <w:sz w:val="18"/>
                <w:szCs w:val="18"/>
                <w:lang w:val="ru-RU"/>
              </w:rPr>
              <w:t>2</w:t>
            </w:r>
            <w:r w:rsidRPr="00704310">
              <w:rPr>
                <w:rFonts w:ascii="Arial" w:eastAsia="Arial" w:hAnsi="Arial" w:cs="Arial"/>
                <w:sz w:val="18"/>
                <w:szCs w:val="18"/>
                <w:lang w:val="ru-RU"/>
              </w:rPr>
              <w:t xml:space="preserve"> года.</w:t>
            </w: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При условии своевременного выполнения Клиентом обязанностей, изложенных в Договоре, Аудиторский отчет должен быть предоставлен Клиенту не позднее 20 апреля 202</w:t>
            </w:r>
            <w:r>
              <w:rPr>
                <w:rFonts w:ascii="Arial" w:eastAsia="Arial" w:hAnsi="Arial" w:cs="Arial"/>
                <w:sz w:val="18"/>
                <w:szCs w:val="18"/>
                <w:lang w:val="ru-RU"/>
              </w:rPr>
              <w:t>3</w:t>
            </w:r>
            <w:r w:rsidRPr="00704310">
              <w:rPr>
                <w:rFonts w:ascii="Arial" w:eastAsia="Arial" w:hAnsi="Arial" w:cs="Arial"/>
                <w:sz w:val="18"/>
                <w:szCs w:val="18"/>
                <w:lang w:val="ru-RU"/>
              </w:rPr>
              <w:t xml:space="preserve"> года.</w:t>
            </w:r>
          </w:p>
          <w:p w:rsidR="006525B6" w:rsidRDefault="006525B6" w:rsidP="00962313">
            <w:pPr>
              <w:pStyle w:val="afff5"/>
              <w:ind w:left="0"/>
              <w:rPr>
                <w:rFonts w:ascii="Arial" w:eastAsia="Arial" w:hAnsi="Arial" w:cs="Arial"/>
                <w:sz w:val="18"/>
                <w:szCs w:val="18"/>
                <w:lang w:val="ru-RU"/>
              </w:rPr>
            </w:pPr>
          </w:p>
          <w:p w:rsidR="006525B6"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При условии своевременного выполнения Клиентом обязанностей, изложенных в Договоре, Аудиторски</w:t>
            </w:r>
            <w:r>
              <w:rPr>
                <w:rFonts w:ascii="Arial" w:eastAsia="Arial" w:hAnsi="Arial" w:cs="Arial"/>
                <w:sz w:val="18"/>
                <w:szCs w:val="18"/>
                <w:lang w:val="ru-RU"/>
              </w:rPr>
              <w:t>е заключения должны</w:t>
            </w:r>
            <w:r w:rsidRPr="00704310">
              <w:rPr>
                <w:rFonts w:ascii="Arial" w:eastAsia="Arial" w:hAnsi="Arial" w:cs="Arial"/>
                <w:sz w:val="18"/>
                <w:szCs w:val="18"/>
                <w:lang w:val="ru-RU"/>
              </w:rPr>
              <w:t xml:space="preserve"> быть предоставлен</w:t>
            </w:r>
            <w:r>
              <w:rPr>
                <w:rFonts w:ascii="Arial" w:eastAsia="Arial" w:hAnsi="Arial" w:cs="Arial"/>
                <w:sz w:val="18"/>
                <w:szCs w:val="18"/>
                <w:lang w:val="ru-RU"/>
              </w:rPr>
              <w:t>ы</w:t>
            </w:r>
            <w:r w:rsidRPr="00704310">
              <w:rPr>
                <w:rFonts w:ascii="Arial" w:eastAsia="Arial" w:hAnsi="Arial" w:cs="Arial"/>
                <w:sz w:val="18"/>
                <w:szCs w:val="18"/>
                <w:lang w:val="ru-RU"/>
              </w:rPr>
              <w:t xml:space="preserve"> Клиенту не позднее </w:t>
            </w:r>
            <w:r>
              <w:rPr>
                <w:rFonts w:ascii="Arial" w:eastAsia="Arial" w:hAnsi="Arial" w:cs="Arial"/>
                <w:sz w:val="18"/>
                <w:szCs w:val="18"/>
                <w:lang w:val="ru-RU"/>
              </w:rPr>
              <w:t xml:space="preserve">31 мая </w:t>
            </w:r>
            <w:r w:rsidRPr="00704310">
              <w:rPr>
                <w:rFonts w:ascii="Arial" w:eastAsia="Arial" w:hAnsi="Arial" w:cs="Arial"/>
                <w:sz w:val="18"/>
                <w:szCs w:val="18"/>
                <w:lang w:val="ru-RU"/>
              </w:rPr>
              <w:t>202</w:t>
            </w:r>
            <w:r>
              <w:rPr>
                <w:rFonts w:ascii="Arial" w:eastAsia="Arial" w:hAnsi="Arial" w:cs="Arial"/>
                <w:sz w:val="18"/>
                <w:szCs w:val="18"/>
                <w:lang w:val="ru-RU"/>
              </w:rPr>
              <w:t>3</w:t>
            </w:r>
            <w:r w:rsidRPr="00704310">
              <w:rPr>
                <w:rFonts w:ascii="Arial" w:eastAsia="Arial" w:hAnsi="Arial" w:cs="Arial"/>
                <w:sz w:val="18"/>
                <w:szCs w:val="18"/>
                <w:lang w:val="ru-RU"/>
              </w:rPr>
              <w:t xml:space="preserve"> года.</w:t>
            </w:r>
          </w:p>
          <w:p w:rsidR="006525B6" w:rsidRPr="00B26A19"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Аудитор не несет ответственность за отсрочки в представлении Аудиторского отчета </w:t>
            </w:r>
            <w:r>
              <w:rPr>
                <w:rFonts w:ascii="Arial" w:eastAsia="Arial" w:hAnsi="Arial" w:cs="Arial"/>
                <w:sz w:val="18"/>
                <w:szCs w:val="18"/>
                <w:lang w:val="ru-RU"/>
              </w:rPr>
              <w:t xml:space="preserve">и Аудиторских заключений </w:t>
            </w:r>
            <w:r w:rsidRPr="00704310">
              <w:rPr>
                <w:rFonts w:ascii="Arial" w:eastAsia="Arial" w:hAnsi="Arial" w:cs="Arial"/>
                <w:sz w:val="18"/>
                <w:szCs w:val="18"/>
                <w:lang w:val="ru-RU"/>
              </w:rPr>
              <w:t>в сроки, указанные в пункт</w:t>
            </w:r>
            <w:r>
              <w:rPr>
                <w:rFonts w:ascii="Arial" w:eastAsia="Arial" w:hAnsi="Arial" w:cs="Arial"/>
                <w:sz w:val="18"/>
                <w:szCs w:val="18"/>
                <w:lang w:val="ru-RU"/>
              </w:rPr>
              <w:t>ах</w:t>
            </w:r>
            <w:r w:rsidRPr="00704310">
              <w:rPr>
                <w:rFonts w:ascii="Arial" w:eastAsia="Arial" w:hAnsi="Arial" w:cs="Arial"/>
                <w:sz w:val="18"/>
                <w:szCs w:val="18"/>
                <w:lang w:val="ru-RU"/>
              </w:rPr>
              <w:t xml:space="preserve"> 3.2</w:t>
            </w:r>
            <w:r>
              <w:rPr>
                <w:rFonts w:ascii="Arial" w:eastAsia="Arial" w:hAnsi="Arial" w:cs="Arial"/>
                <w:sz w:val="18"/>
                <w:szCs w:val="18"/>
                <w:lang w:val="ru-RU"/>
              </w:rPr>
              <w:t xml:space="preserve"> и 3.3</w:t>
            </w:r>
            <w:r w:rsidRPr="00704310">
              <w:rPr>
                <w:rFonts w:ascii="Arial" w:eastAsia="Arial" w:hAnsi="Arial" w:cs="Arial"/>
                <w:sz w:val="18"/>
                <w:szCs w:val="18"/>
                <w:lang w:val="ru-RU"/>
              </w:rPr>
              <w:t xml:space="preserve"> настоящего Соглашения, возникшие в результате невыполнения или несвоевременного выполнения Клиентом своих обязательств по Договору, включая несоблюдение сроков, указанных в разделах 2 и 3, настоящего Соглашения, или в результате обстоятельств, которые не могли быть предусмотрены Аудитором или Клиентом исходя из нормального хода событий.</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Любые изменения в </w:t>
            </w:r>
            <w:r>
              <w:rPr>
                <w:rFonts w:ascii="Arial" w:eastAsia="Arial" w:hAnsi="Arial" w:cs="Arial"/>
                <w:sz w:val="18"/>
                <w:szCs w:val="18"/>
                <w:lang w:val="ru-RU"/>
              </w:rPr>
              <w:t>О</w:t>
            </w:r>
            <w:r w:rsidRPr="00704310">
              <w:rPr>
                <w:rFonts w:ascii="Arial" w:eastAsia="Arial" w:hAnsi="Arial" w:cs="Arial"/>
                <w:sz w:val="18"/>
                <w:szCs w:val="18"/>
                <w:lang w:val="ru-RU"/>
              </w:rPr>
              <w:t>тчетности, произведенные Клиентом после даты</w:t>
            </w:r>
            <w:r>
              <w:rPr>
                <w:rFonts w:ascii="Arial" w:eastAsia="Arial" w:hAnsi="Arial" w:cs="Arial"/>
                <w:sz w:val="18"/>
                <w:szCs w:val="18"/>
                <w:lang w:val="ru-RU"/>
              </w:rPr>
              <w:t xml:space="preserve"> предоставления </w:t>
            </w:r>
            <w:r>
              <w:rPr>
                <w:rFonts w:ascii="Arial" w:eastAsia="Arial" w:hAnsi="Arial" w:cs="Arial"/>
                <w:sz w:val="18"/>
                <w:szCs w:val="18"/>
                <w:lang w:val="ru-RU"/>
              </w:rPr>
              <w:lastRenderedPageBreak/>
              <w:t>Финансовой Отчетности</w:t>
            </w:r>
            <w:r w:rsidRPr="00704310">
              <w:rPr>
                <w:rFonts w:ascii="Arial" w:eastAsia="Arial" w:hAnsi="Arial" w:cs="Arial"/>
                <w:sz w:val="18"/>
                <w:szCs w:val="18"/>
                <w:lang w:val="ru-RU"/>
              </w:rPr>
              <w:t xml:space="preserve">, указанной в пункте 2.1 настоящего Соглашения не в результате корректировок финансовых отчетов, предложенных Аудитором, не предоставление Клиентом </w:t>
            </w:r>
            <w:r>
              <w:rPr>
                <w:rFonts w:ascii="Arial" w:eastAsia="Arial" w:hAnsi="Arial" w:cs="Arial"/>
                <w:sz w:val="18"/>
                <w:szCs w:val="18"/>
                <w:lang w:val="ru-RU"/>
              </w:rPr>
              <w:t xml:space="preserve">Отчетности </w:t>
            </w:r>
            <w:r w:rsidRPr="00704310">
              <w:rPr>
                <w:rFonts w:ascii="Arial" w:eastAsia="Arial" w:hAnsi="Arial" w:cs="Arial"/>
                <w:sz w:val="18"/>
                <w:szCs w:val="18"/>
                <w:lang w:val="ru-RU"/>
              </w:rPr>
              <w:t>к дате, указанной в пункте 2.1 настоящего Соглашения, а также невыполнение Клиентом условий Договора, не приведшее к расторжению данного Договора, влечет за собой следующее:</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hanging="45"/>
              <w:jc w:val="both"/>
              <w:rPr>
                <w:rFonts w:ascii="Arial" w:eastAsia="Arial" w:hAnsi="Arial" w:cs="Arial"/>
                <w:sz w:val="18"/>
                <w:szCs w:val="18"/>
                <w:lang w:val="ru-RU"/>
              </w:rPr>
            </w:pPr>
            <w:r w:rsidRPr="00704310">
              <w:rPr>
                <w:rFonts w:ascii="Arial" w:eastAsia="Arial" w:hAnsi="Arial" w:cs="Arial"/>
                <w:sz w:val="18"/>
                <w:szCs w:val="18"/>
                <w:lang w:val="ru-RU"/>
              </w:rPr>
              <w:t>- снятие с Аудитора ответственности о предоставлении Аудиторского отчета в срок, указанный в пункте 3.2 настоящего Соглашения;</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firstLine="18"/>
              <w:jc w:val="both"/>
              <w:rPr>
                <w:rFonts w:ascii="Arial" w:eastAsia="Arial" w:hAnsi="Arial" w:cs="Arial"/>
                <w:sz w:val="18"/>
                <w:szCs w:val="18"/>
                <w:lang w:val="ru-RU"/>
              </w:rPr>
            </w:pPr>
            <w:r w:rsidRPr="00704310">
              <w:rPr>
                <w:rFonts w:ascii="Arial" w:eastAsia="Arial" w:hAnsi="Arial" w:cs="Arial"/>
                <w:sz w:val="18"/>
                <w:szCs w:val="18"/>
                <w:lang w:val="ru-RU"/>
              </w:rPr>
              <w:t>- дополнительные временные затраты Аудитора, которые не включены в стоимость услуг, указанных в пункте 4.1 данного Соглашения, будут включаться Аудитором в счета отдельно с учетом дополнительно затраченного времени в строке «накладные расходы» и подлежат оплате Клиентом</w:t>
            </w:r>
            <w:r>
              <w:rPr>
                <w:rFonts w:ascii="Arial" w:eastAsia="Arial" w:hAnsi="Arial" w:cs="Arial"/>
                <w:sz w:val="18"/>
                <w:szCs w:val="18"/>
                <w:lang w:val="ru-RU"/>
              </w:rPr>
              <w:t xml:space="preserve"> после согласования с Клиентом</w:t>
            </w:r>
            <w:r w:rsidRPr="00704310">
              <w:rPr>
                <w:rFonts w:ascii="Arial" w:eastAsia="Arial" w:hAnsi="Arial" w:cs="Arial"/>
                <w:sz w:val="18"/>
                <w:szCs w:val="18"/>
                <w:lang w:val="ru-RU"/>
              </w:rPr>
              <w:t>.</w:t>
            </w:r>
          </w:p>
          <w:p w:rsidR="006525B6" w:rsidRPr="00704310" w:rsidRDefault="006525B6" w:rsidP="00962313">
            <w:pPr>
              <w:pBdr>
                <w:top w:val="nil"/>
                <w:left w:val="nil"/>
                <w:bottom w:val="nil"/>
                <w:right w:val="nil"/>
                <w:between w:val="nil"/>
              </w:pBdr>
              <w:ind w:firstLine="18"/>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firstLine="18"/>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lang w:val="ru-RU"/>
              </w:rPr>
            </w:pPr>
          </w:p>
          <w:p w:rsidR="006525B6" w:rsidRPr="00704310" w:rsidRDefault="006525B6" w:rsidP="006525B6">
            <w:pPr>
              <w:pStyle w:val="1"/>
              <w:numPr>
                <w:ilvl w:val="0"/>
                <w:numId w:val="33"/>
              </w:numPr>
              <w:spacing w:before="0" w:after="0"/>
              <w:ind w:left="0" w:firstLine="0"/>
              <w:jc w:val="both"/>
              <w:rPr>
                <w:rFonts w:ascii="Arial" w:eastAsia="Arial" w:hAnsi="Arial" w:cs="Arial"/>
                <w:sz w:val="18"/>
                <w:szCs w:val="18"/>
              </w:rPr>
            </w:pPr>
            <w:proofErr w:type="spellStart"/>
            <w:r w:rsidRPr="00704310">
              <w:rPr>
                <w:rFonts w:ascii="Arial" w:eastAsia="Arial" w:hAnsi="Arial" w:cs="Arial"/>
                <w:sz w:val="18"/>
                <w:szCs w:val="18"/>
              </w:rPr>
              <w:t>Стоимость</w:t>
            </w:r>
            <w:proofErr w:type="spellEnd"/>
            <w:r w:rsidRPr="00704310">
              <w:rPr>
                <w:rFonts w:ascii="Arial" w:eastAsia="Arial" w:hAnsi="Arial" w:cs="Arial"/>
                <w:sz w:val="18"/>
                <w:szCs w:val="18"/>
              </w:rPr>
              <w:t xml:space="preserve"> </w:t>
            </w:r>
            <w:r>
              <w:rPr>
                <w:rFonts w:ascii="Arial" w:eastAsia="Arial" w:hAnsi="Arial" w:cs="Arial"/>
                <w:sz w:val="18"/>
                <w:szCs w:val="18"/>
              </w:rPr>
              <w:t xml:space="preserve">и </w:t>
            </w:r>
            <w:proofErr w:type="spellStart"/>
            <w:r>
              <w:rPr>
                <w:rFonts w:ascii="Arial" w:eastAsia="Arial" w:hAnsi="Arial" w:cs="Arial"/>
                <w:sz w:val="18"/>
                <w:szCs w:val="18"/>
              </w:rPr>
              <w:t>оплата</w:t>
            </w:r>
            <w:proofErr w:type="spellEnd"/>
            <w:r>
              <w:rPr>
                <w:rFonts w:ascii="Arial" w:eastAsia="Arial" w:hAnsi="Arial" w:cs="Arial"/>
                <w:sz w:val="18"/>
                <w:szCs w:val="18"/>
              </w:rPr>
              <w:t xml:space="preserve"> </w:t>
            </w:r>
            <w:proofErr w:type="spellStart"/>
            <w:r w:rsidRPr="00704310">
              <w:rPr>
                <w:rFonts w:ascii="Arial" w:eastAsia="Arial" w:hAnsi="Arial" w:cs="Arial"/>
                <w:sz w:val="18"/>
                <w:szCs w:val="18"/>
              </w:rPr>
              <w:t>Услуг</w:t>
            </w:r>
            <w:proofErr w:type="spellEnd"/>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1"/>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Клиент обязуется оплатить Аудитору фиксированную стоимость Услуг в сумме </w:t>
            </w:r>
            <w:r>
              <w:rPr>
                <w:rFonts w:ascii="Arial" w:eastAsia="Arial" w:hAnsi="Arial" w:cs="Arial"/>
                <w:sz w:val="18"/>
                <w:szCs w:val="18"/>
              </w:rPr>
              <w:t>xx</w:t>
            </w:r>
            <w:r w:rsidRPr="00B26A19">
              <w:rPr>
                <w:rFonts w:ascii="Arial" w:eastAsia="Arial" w:hAnsi="Arial" w:cs="Arial"/>
                <w:sz w:val="18"/>
                <w:szCs w:val="18"/>
                <w:lang w:val="ru-RU"/>
              </w:rPr>
              <w:t xml:space="preserve"> </w:t>
            </w:r>
            <w:r w:rsidRPr="00704310">
              <w:rPr>
                <w:rFonts w:ascii="Arial" w:eastAsia="Arial" w:hAnsi="Arial" w:cs="Arial"/>
                <w:sz w:val="18"/>
                <w:szCs w:val="18"/>
                <w:lang w:val="ru-RU"/>
              </w:rPr>
              <w:t xml:space="preserve">узбекских </w:t>
            </w:r>
            <w:proofErr w:type="spellStart"/>
            <w:r w:rsidRPr="00704310">
              <w:rPr>
                <w:rFonts w:ascii="Arial" w:eastAsia="Arial" w:hAnsi="Arial" w:cs="Arial"/>
                <w:sz w:val="18"/>
                <w:szCs w:val="18"/>
                <w:lang w:val="ru-RU"/>
              </w:rPr>
              <w:t>сумов</w:t>
            </w:r>
            <w:proofErr w:type="spellEnd"/>
            <w:r w:rsidRPr="00704310">
              <w:rPr>
                <w:rFonts w:ascii="Arial" w:eastAsia="Arial" w:hAnsi="Arial" w:cs="Arial"/>
                <w:sz w:val="18"/>
                <w:szCs w:val="18"/>
                <w:lang w:val="ru-RU"/>
              </w:rPr>
              <w:t>. Стоимость Услуг включает НДС, исчисленный по ставке, установленной применимым законодательством и Накладные расходы.</w:t>
            </w: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Pr="00704310" w:rsidRDefault="006525B6" w:rsidP="006525B6">
            <w:pPr>
              <w:numPr>
                <w:ilvl w:val="1"/>
                <w:numId w:val="33"/>
              </w:numPr>
              <w:pBdr>
                <w:top w:val="nil"/>
                <w:left w:val="nil"/>
                <w:bottom w:val="nil"/>
                <w:right w:val="nil"/>
                <w:between w:val="nil"/>
              </w:pBdr>
              <w:spacing w:after="120"/>
              <w:ind w:left="0" w:firstLine="0"/>
              <w:jc w:val="both"/>
              <w:rPr>
                <w:rFonts w:ascii="Arial" w:eastAsia="Arial" w:hAnsi="Arial" w:cs="Arial"/>
                <w:sz w:val="18"/>
                <w:szCs w:val="18"/>
                <w:lang w:val="ru-RU"/>
              </w:rPr>
            </w:pPr>
            <w:r w:rsidRPr="00704310">
              <w:rPr>
                <w:rFonts w:ascii="Arial" w:eastAsia="Arial" w:hAnsi="Arial" w:cs="Arial"/>
                <w:sz w:val="18"/>
                <w:szCs w:val="18"/>
                <w:lang w:val="ru-RU"/>
              </w:rPr>
              <w:t>Аудитор выставляет счета на оплату Услуг в следующем порядке</w:t>
            </w:r>
            <w:r w:rsidRPr="00B26A19">
              <w:rPr>
                <w:rFonts w:ascii="Arial" w:eastAsia="Arial" w:hAnsi="Arial" w:cs="Arial"/>
                <w:sz w:val="18"/>
                <w:szCs w:val="18"/>
                <w:lang w:val="ru-RU"/>
              </w:rPr>
              <w:t xml:space="preserve"> [</w:t>
            </w:r>
            <w:r w:rsidRPr="00B26A19">
              <w:rPr>
                <w:rFonts w:ascii="Arial" w:eastAsia="Arial" w:hAnsi="Arial" w:cs="Arial"/>
                <w:b/>
                <w:i/>
                <w:sz w:val="18"/>
                <w:szCs w:val="18"/>
                <w:lang w:val="ru-RU"/>
              </w:rPr>
              <w:t>подлежит дополнительному согласованию</w:t>
            </w:r>
            <w:r w:rsidRPr="00B26A19">
              <w:rPr>
                <w:rFonts w:ascii="Arial" w:eastAsia="Arial" w:hAnsi="Arial" w:cs="Arial"/>
                <w:sz w:val="18"/>
                <w:szCs w:val="18"/>
                <w:lang w:val="ru-RU"/>
              </w:rPr>
              <w:t>]</w:t>
            </w:r>
            <w:r w:rsidRPr="00704310">
              <w:rPr>
                <w:rFonts w:ascii="Arial" w:eastAsia="Arial" w:hAnsi="Arial" w:cs="Arial"/>
                <w:sz w:val="18"/>
                <w:szCs w:val="18"/>
                <w:lang w:val="ru-RU"/>
              </w:rPr>
              <w:t>:</w:t>
            </w:r>
          </w:p>
          <w:p w:rsidR="006525B6" w:rsidRPr="00704310" w:rsidRDefault="006525B6" w:rsidP="006525B6">
            <w:pPr>
              <w:numPr>
                <w:ilvl w:val="2"/>
                <w:numId w:val="33"/>
              </w:numPr>
              <w:pBdr>
                <w:top w:val="nil"/>
                <w:left w:val="nil"/>
                <w:bottom w:val="nil"/>
                <w:right w:val="nil"/>
                <w:between w:val="nil"/>
              </w:pBdr>
              <w:spacing w:after="200"/>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на сумму, </w:t>
            </w:r>
            <w:r>
              <w:rPr>
                <w:rFonts w:ascii="Arial" w:eastAsia="Arial" w:hAnsi="Arial" w:cs="Arial"/>
                <w:sz w:val="18"/>
                <w:szCs w:val="18"/>
              </w:rPr>
              <w:t>xx</w:t>
            </w:r>
            <w:r w:rsidRPr="00704310">
              <w:rPr>
                <w:rFonts w:ascii="Arial" w:eastAsia="Arial" w:hAnsi="Arial" w:cs="Arial"/>
                <w:sz w:val="18"/>
                <w:szCs w:val="18"/>
                <w:lang w:val="ru-RU"/>
              </w:rPr>
              <w:t xml:space="preserve"> узбекских </w:t>
            </w:r>
            <w:proofErr w:type="spellStart"/>
            <w:r w:rsidRPr="00704310">
              <w:rPr>
                <w:rFonts w:ascii="Arial" w:eastAsia="Arial" w:hAnsi="Arial" w:cs="Arial"/>
                <w:sz w:val="18"/>
                <w:szCs w:val="18"/>
                <w:lang w:val="ru-RU"/>
              </w:rPr>
              <w:t>сумов</w:t>
            </w:r>
            <w:proofErr w:type="spellEnd"/>
            <w:r w:rsidRPr="00704310">
              <w:rPr>
                <w:rFonts w:ascii="Arial" w:eastAsia="Arial" w:hAnsi="Arial" w:cs="Arial"/>
                <w:sz w:val="18"/>
                <w:szCs w:val="18"/>
                <w:lang w:val="ru-RU"/>
              </w:rPr>
              <w:t>, и НДС, - в течение 10 дней с даты подписания Договора;</w:t>
            </w:r>
          </w:p>
          <w:p w:rsidR="006525B6" w:rsidRDefault="006525B6" w:rsidP="006525B6">
            <w:pPr>
              <w:numPr>
                <w:ilvl w:val="2"/>
                <w:numId w:val="33"/>
              </w:numPr>
              <w:pBdr>
                <w:top w:val="nil"/>
                <w:left w:val="nil"/>
                <w:bottom w:val="nil"/>
                <w:right w:val="nil"/>
                <w:between w:val="nil"/>
              </w:pBdr>
              <w:ind w:left="0" w:firstLine="0"/>
              <w:jc w:val="both"/>
              <w:rPr>
                <w:rFonts w:ascii="Arial" w:eastAsia="Arial" w:hAnsi="Arial" w:cs="Arial"/>
                <w:sz w:val="18"/>
                <w:szCs w:val="18"/>
                <w:lang w:val="ru-RU"/>
              </w:rPr>
            </w:pPr>
            <w:r w:rsidRPr="00704310">
              <w:rPr>
                <w:rFonts w:ascii="Arial" w:eastAsia="Arial" w:hAnsi="Arial" w:cs="Arial"/>
                <w:sz w:val="18"/>
                <w:szCs w:val="18"/>
                <w:lang w:val="ru-RU"/>
              </w:rPr>
              <w:t xml:space="preserve">на сумму, </w:t>
            </w:r>
            <w:r>
              <w:rPr>
                <w:rFonts w:ascii="Arial" w:eastAsia="Arial" w:hAnsi="Arial" w:cs="Arial"/>
                <w:sz w:val="18"/>
                <w:szCs w:val="18"/>
              </w:rPr>
              <w:t>xx</w:t>
            </w:r>
            <w:r w:rsidRPr="00704310">
              <w:rPr>
                <w:rFonts w:ascii="Arial" w:eastAsia="Arial" w:hAnsi="Arial" w:cs="Arial"/>
                <w:sz w:val="18"/>
                <w:szCs w:val="18"/>
                <w:lang w:val="ru-RU"/>
              </w:rPr>
              <w:t>, сумму Накладных расходов и НДС, - в течение 10 дней с даты предоставления Клиенту акта выполненных работ.</w:t>
            </w: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Pr="00704310" w:rsidRDefault="006525B6" w:rsidP="00962313">
            <w:pPr>
              <w:pStyle w:val="Numberede"/>
              <w:rPr>
                <w:rFonts w:ascii="Arial" w:eastAsia="Arial" w:hAnsi="Arial" w:cs="Arial"/>
                <w:sz w:val="18"/>
                <w:szCs w:val="18"/>
                <w:lang w:val="ru-RU"/>
              </w:rPr>
            </w:pPr>
            <w:r w:rsidRPr="00704310">
              <w:rPr>
                <w:rFonts w:ascii="Arial" w:eastAsia="Arial" w:hAnsi="Arial" w:cs="Arial"/>
                <w:sz w:val="18"/>
                <w:szCs w:val="18"/>
                <w:lang w:val="ru-RU"/>
              </w:rPr>
              <w:t>Счета за Услуги выставляются Аудитором и оплачиваются Клиентом в узбекских сумах.</w:t>
            </w: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p>
          <w:p w:rsidR="006525B6" w:rsidRPr="00704310" w:rsidRDefault="006525B6" w:rsidP="00962313">
            <w:pPr>
              <w:pBdr>
                <w:top w:val="nil"/>
                <w:left w:val="nil"/>
                <w:bottom w:val="nil"/>
                <w:right w:val="nil"/>
                <w:between w:val="nil"/>
              </w:pBdr>
              <w:jc w:val="both"/>
              <w:rPr>
                <w:rFonts w:ascii="Arial" w:eastAsia="Arial" w:hAnsi="Arial" w:cs="Arial"/>
                <w:sz w:val="18"/>
                <w:szCs w:val="18"/>
                <w:lang w:val="ru-RU"/>
              </w:rPr>
            </w:pPr>
            <w:r w:rsidRPr="00704310">
              <w:rPr>
                <w:rFonts w:ascii="Arial" w:eastAsia="Arial" w:hAnsi="Arial" w:cs="Arial"/>
                <w:sz w:val="18"/>
                <w:szCs w:val="18"/>
                <w:lang w:val="ru-RU"/>
              </w:rPr>
              <w:t>4.</w:t>
            </w:r>
            <w:r w:rsidRPr="00BD355B">
              <w:rPr>
                <w:rFonts w:ascii="Arial" w:eastAsia="Arial" w:hAnsi="Arial" w:cs="Arial"/>
                <w:sz w:val="18"/>
                <w:szCs w:val="18"/>
                <w:lang w:val="ru-RU"/>
              </w:rPr>
              <w:t>4.</w:t>
            </w:r>
            <w:r w:rsidRPr="00704310">
              <w:rPr>
                <w:rFonts w:ascii="Arial" w:eastAsia="Arial" w:hAnsi="Arial" w:cs="Arial"/>
                <w:sz w:val="18"/>
                <w:szCs w:val="18"/>
                <w:lang w:val="ru-RU"/>
              </w:rPr>
              <w:t xml:space="preserve"> Оплата Услуг производится в сроки и в порядке, установленные настоящим Соглашением.</w:t>
            </w:r>
          </w:p>
          <w:p w:rsidR="006525B6" w:rsidRPr="00704310" w:rsidRDefault="006525B6" w:rsidP="00962313">
            <w:pPr>
              <w:pBdr>
                <w:top w:val="nil"/>
                <w:left w:val="nil"/>
                <w:bottom w:val="nil"/>
                <w:right w:val="nil"/>
                <w:between w:val="nil"/>
              </w:pBdr>
              <w:ind w:left="567" w:hanging="567"/>
              <w:rPr>
                <w:rFonts w:ascii="Arial" w:eastAsia="Arial" w:hAnsi="Arial" w:cs="Arial"/>
                <w:sz w:val="18"/>
                <w:szCs w:val="18"/>
                <w:lang w:val="ru-RU"/>
              </w:rPr>
            </w:pPr>
          </w:p>
          <w:p w:rsidR="006525B6" w:rsidRPr="00704310" w:rsidRDefault="006525B6" w:rsidP="00962313">
            <w:pPr>
              <w:pBdr>
                <w:top w:val="nil"/>
                <w:left w:val="nil"/>
                <w:bottom w:val="nil"/>
                <w:right w:val="nil"/>
                <w:between w:val="nil"/>
              </w:pBdr>
              <w:ind w:left="567" w:hanging="567"/>
              <w:jc w:val="both"/>
              <w:rPr>
                <w:rFonts w:ascii="Arial" w:eastAsia="Arial" w:hAnsi="Arial" w:cs="Arial"/>
                <w:sz w:val="18"/>
                <w:szCs w:val="18"/>
                <w:lang w:val="ru-RU"/>
              </w:rPr>
            </w:pPr>
          </w:p>
        </w:tc>
        <w:tc>
          <w:tcPr>
            <w:tcW w:w="300" w:type="dxa"/>
            <w:shd w:val="clear" w:color="auto" w:fill="auto"/>
            <w:tcMar>
              <w:top w:w="0" w:type="dxa"/>
              <w:bottom w:w="0" w:type="dxa"/>
            </w:tcMar>
          </w:tcPr>
          <w:p w:rsidR="006525B6" w:rsidRPr="00704310" w:rsidRDefault="006525B6" w:rsidP="00962313">
            <w:pPr>
              <w:pBdr>
                <w:top w:val="nil"/>
                <w:left w:val="nil"/>
                <w:bottom w:val="nil"/>
                <w:right w:val="nil"/>
                <w:between w:val="nil"/>
              </w:pBdr>
              <w:tabs>
                <w:tab w:val="center" w:pos="4213"/>
              </w:tabs>
              <w:jc w:val="center"/>
              <w:rPr>
                <w:rFonts w:ascii="Arial" w:eastAsia="Arial" w:hAnsi="Arial" w:cs="Arial"/>
                <w:b/>
                <w:sz w:val="18"/>
                <w:szCs w:val="18"/>
                <w:lang w:val="ru-RU"/>
              </w:rPr>
            </w:pPr>
          </w:p>
        </w:tc>
        <w:tc>
          <w:tcPr>
            <w:tcW w:w="4800" w:type="dxa"/>
            <w:shd w:val="clear" w:color="auto" w:fill="auto"/>
            <w:tcMar>
              <w:top w:w="0" w:type="dxa"/>
              <w:bottom w:w="0" w:type="dxa"/>
            </w:tcMar>
          </w:tcPr>
          <w:p w:rsidR="006525B6" w:rsidRPr="00704310" w:rsidRDefault="006525B6" w:rsidP="00962313">
            <w:pPr>
              <w:pBdr>
                <w:top w:val="nil"/>
                <w:left w:val="nil"/>
                <w:bottom w:val="nil"/>
                <w:right w:val="nil"/>
                <w:between w:val="nil"/>
              </w:pBdr>
              <w:tabs>
                <w:tab w:val="center" w:pos="4213"/>
              </w:tabs>
              <w:jc w:val="center"/>
              <w:rPr>
                <w:rFonts w:ascii="Arial" w:eastAsia="Arial" w:hAnsi="Arial" w:cs="Arial"/>
                <w:b/>
                <w:sz w:val="18"/>
                <w:szCs w:val="18"/>
              </w:rPr>
            </w:pPr>
            <w:r w:rsidRPr="00704310">
              <w:rPr>
                <w:rFonts w:ascii="Arial" w:eastAsia="Arial" w:hAnsi="Arial" w:cs="Arial"/>
                <w:b/>
                <w:sz w:val="18"/>
                <w:szCs w:val="18"/>
                <w:lang w:val="ru-RU"/>
              </w:rPr>
              <w:t xml:space="preserve"> </w:t>
            </w:r>
            <w:r w:rsidRPr="00704310">
              <w:rPr>
                <w:rFonts w:ascii="Arial" w:eastAsia="Arial" w:hAnsi="Arial" w:cs="Arial"/>
                <w:b/>
                <w:sz w:val="18"/>
                <w:szCs w:val="18"/>
              </w:rPr>
              <w:t xml:space="preserve">ENGAGEMENT LETTER No. </w:t>
            </w:r>
            <w:r w:rsidRPr="00704310">
              <w:rPr>
                <w:rFonts w:ascii="Arial" w:eastAsia="Arial" w:hAnsi="Arial" w:cs="Arial"/>
                <w:b/>
                <w:sz w:val="18"/>
                <w:szCs w:val="18"/>
              </w:rPr>
              <w:br/>
              <w:t>for rendering Audit Services</w:t>
            </w:r>
          </w:p>
          <w:p w:rsidR="006525B6" w:rsidRPr="00704310" w:rsidRDefault="006525B6" w:rsidP="00962313">
            <w:pPr>
              <w:tabs>
                <w:tab w:val="right" w:pos="4603"/>
              </w:tabs>
              <w:rPr>
                <w:rFonts w:ascii="Arial" w:eastAsia="Arial" w:hAnsi="Arial" w:cs="Arial"/>
                <w:sz w:val="18"/>
                <w:szCs w:val="18"/>
              </w:rPr>
            </w:pPr>
          </w:p>
          <w:p w:rsidR="006525B6" w:rsidRPr="00704310" w:rsidRDefault="006525B6" w:rsidP="00962313">
            <w:pPr>
              <w:tabs>
                <w:tab w:val="right" w:pos="4603"/>
              </w:tabs>
              <w:rPr>
                <w:rFonts w:ascii="Arial" w:eastAsia="Arial" w:hAnsi="Arial" w:cs="Arial"/>
                <w:sz w:val="18"/>
                <w:szCs w:val="18"/>
              </w:rPr>
            </w:pPr>
            <w:r w:rsidRPr="00704310">
              <w:rPr>
                <w:rFonts w:ascii="Arial" w:eastAsia="Arial" w:hAnsi="Arial" w:cs="Arial"/>
                <w:sz w:val="18"/>
                <w:szCs w:val="18"/>
              </w:rPr>
              <w:t>Tashkent</w:t>
            </w:r>
            <w:r w:rsidRPr="0075392C">
              <w:t xml:space="preserve">     </w:t>
            </w:r>
            <w:r w:rsidRPr="00704310">
              <w:rPr>
                <w:rFonts w:ascii="Arial" w:eastAsia="Arial" w:hAnsi="Arial" w:cs="Arial"/>
                <w:sz w:val="18"/>
                <w:szCs w:val="18"/>
              </w:rPr>
              <w:tab/>
              <w:t>_________ 20</w:t>
            </w:r>
            <w:r>
              <w:rPr>
                <w:rFonts w:ascii="Arial" w:eastAsia="Arial" w:hAnsi="Arial" w:cs="Arial"/>
                <w:sz w:val="18"/>
                <w:szCs w:val="18"/>
              </w:rPr>
              <w:t>22</w:t>
            </w: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b/>
                <w:bCs/>
                <w:sz w:val="18"/>
                <w:szCs w:val="18"/>
              </w:rPr>
            </w:pPr>
          </w:p>
          <w:p w:rsidR="006525B6" w:rsidRPr="00704310" w:rsidRDefault="006525B6" w:rsidP="00962313">
            <w:pPr>
              <w:jc w:val="both"/>
              <w:rPr>
                <w:rFonts w:ascii="Arial" w:eastAsia="Arial" w:hAnsi="Arial" w:cs="Arial"/>
                <w:sz w:val="18"/>
                <w:szCs w:val="18"/>
              </w:rPr>
            </w:pPr>
            <w:r w:rsidRPr="00704310">
              <w:rPr>
                <w:rFonts w:ascii="Arial" w:eastAsia="Arial" w:hAnsi="Arial" w:cs="Arial"/>
                <w:b/>
                <w:bCs/>
                <w:sz w:val="18"/>
                <w:szCs w:val="18"/>
              </w:rPr>
              <w:t>Joint-Stock Commercial</w:t>
            </w:r>
            <w:r w:rsidRPr="00B26A19">
              <w:rPr>
                <w:rFonts w:ascii="Arial" w:eastAsia="Arial" w:hAnsi="Arial" w:cs="Arial"/>
                <w:b/>
                <w:bCs/>
                <w:sz w:val="18"/>
                <w:szCs w:val="18"/>
              </w:rPr>
              <w:t xml:space="preserve"> </w:t>
            </w:r>
            <w:r>
              <w:rPr>
                <w:rFonts w:ascii="Arial" w:eastAsia="Arial" w:hAnsi="Arial" w:cs="Arial"/>
                <w:b/>
                <w:bCs/>
                <w:sz w:val="18"/>
                <w:szCs w:val="18"/>
              </w:rPr>
              <w:t>“</w:t>
            </w:r>
            <w:proofErr w:type="spellStart"/>
            <w:r>
              <w:rPr>
                <w:rFonts w:ascii="Arial" w:eastAsia="Arial" w:hAnsi="Arial" w:cs="Arial"/>
                <w:b/>
                <w:bCs/>
                <w:sz w:val="18"/>
                <w:szCs w:val="18"/>
              </w:rPr>
              <w:t>Xalq</w:t>
            </w:r>
            <w:proofErr w:type="spellEnd"/>
            <w:r>
              <w:rPr>
                <w:rFonts w:ascii="Arial" w:eastAsia="Arial" w:hAnsi="Arial" w:cs="Arial"/>
                <w:b/>
                <w:bCs/>
                <w:sz w:val="18"/>
                <w:szCs w:val="18"/>
              </w:rPr>
              <w:t xml:space="preserve"> Bank”</w:t>
            </w:r>
            <w:r w:rsidRPr="00704310">
              <w:rPr>
                <w:rFonts w:ascii="Arial" w:eastAsia="Arial" w:hAnsi="Arial" w:cs="Arial"/>
                <w:b/>
                <w:bCs/>
                <w:sz w:val="18"/>
                <w:szCs w:val="18"/>
              </w:rPr>
              <w:t>,</w:t>
            </w:r>
            <w:r w:rsidRPr="00704310">
              <w:rPr>
                <w:rFonts w:ascii="Arial" w:eastAsia="Arial" w:hAnsi="Arial" w:cs="Arial"/>
                <w:sz w:val="18"/>
                <w:szCs w:val="18"/>
              </w:rPr>
              <w:t xml:space="preserve"> a legal entity organized and operating under the laws of Republic of Uzbekistan,  (hereinafter – the “Client”), by </w:t>
            </w:r>
            <w:r>
              <w:rPr>
                <w:rFonts w:ascii="Arial" w:eastAsia="Arial" w:hAnsi="Arial" w:cs="Arial"/>
                <w:sz w:val="18"/>
                <w:szCs w:val="18"/>
              </w:rPr>
              <w:t xml:space="preserve">Deputy </w:t>
            </w:r>
            <w:r w:rsidRPr="00704310">
              <w:rPr>
                <w:rFonts w:ascii="Arial" w:eastAsia="Arial" w:hAnsi="Arial" w:cs="Arial"/>
                <w:sz w:val="18"/>
                <w:szCs w:val="18"/>
              </w:rPr>
              <w:t>Chairman of the Board</w:t>
            </w:r>
            <w:r>
              <w:rPr>
                <w:rFonts w:ascii="Arial" w:eastAsia="Arial" w:hAnsi="Arial" w:cs="Arial"/>
                <w:sz w:val="18"/>
                <w:szCs w:val="18"/>
              </w:rPr>
              <w:t xml:space="preserve"> </w:t>
            </w:r>
            <w:proofErr w:type="spellStart"/>
            <w:r>
              <w:rPr>
                <w:rFonts w:ascii="Arial" w:eastAsia="Arial" w:hAnsi="Arial" w:cs="Arial"/>
                <w:sz w:val="18"/>
                <w:szCs w:val="18"/>
              </w:rPr>
              <w:t>Ruziev</w:t>
            </w:r>
            <w:proofErr w:type="spellEnd"/>
            <w:r>
              <w:rPr>
                <w:rFonts w:ascii="Arial" w:eastAsia="Arial" w:hAnsi="Arial" w:cs="Arial"/>
                <w:sz w:val="18"/>
                <w:szCs w:val="18"/>
              </w:rPr>
              <w:t xml:space="preserve"> </w:t>
            </w:r>
            <w:proofErr w:type="spellStart"/>
            <w:r>
              <w:rPr>
                <w:rFonts w:ascii="Arial" w:eastAsia="Arial" w:hAnsi="Arial" w:cs="Arial"/>
                <w:sz w:val="18"/>
                <w:szCs w:val="18"/>
              </w:rPr>
              <w:t>Farrukh</w:t>
            </w:r>
            <w:proofErr w:type="spellEnd"/>
            <w:r>
              <w:rPr>
                <w:rFonts w:ascii="Arial" w:eastAsia="Arial" w:hAnsi="Arial" w:cs="Arial"/>
                <w:sz w:val="18"/>
                <w:szCs w:val="18"/>
              </w:rPr>
              <w:t xml:space="preserve"> </w:t>
            </w:r>
            <w:proofErr w:type="spellStart"/>
            <w:r>
              <w:rPr>
                <w:rFonts w:ascii="Arial" w:eastAsia="Arial" w:hAnsi="Arial" w:cs="Arial"/>
                <w:sz w:val="18"/>
                <w:szCs w:val="18"/>
              </w:rPr>
              <w:t>Aralovich</w:t>
            </w:r>
            <w:proofErr w:type="spellEnd"/>
            <w:r w:rsidRPr="00704310">
              <w:rPr>
                <w:rFonts w:ascii="Arial" w:eastAsia="Arial" w:hAnsi="Arial" w:cs="Arial"/>
                <w:sz w:val="18"/>
                <w:szCs w:val="18"/>
              </w:rPr>
              <w:t>, acting on the basis of</w:t>
            </w:r>
            <w:r>
              <w:rPr>
                <w:rFonts w:ascii="Arial" w:eastAsia="Arial" w:hAnsi="Arial" w:cs="Arial"/>
                <w:sz w:val="18"/>
                <w:szCs w:val="18"/>
              </w:rPr>
              <w:t xml:space="preserve"> power attorney </w:t>
            </w:r>
            <w:r w:rsidRPr="00B26A19">
              <w:rPr>
                <w:rFonts w:ascii="Arial" w:eastAsia="Arial" w:hAnsi="Arial" w:cs="Arial"/>
                <w:sz w:val="18"/>
                <w:szCs w:val="18"/>
              </w:rPr>
              <w:t>№</w:t>
            </w:r>
            <w:r>
              <w:rPr>
                <w:rFonts w:ascii="Arial" w:eastAsia="Arial" w:hAnsi="Arial" w:cs="Arial"/>
                <w:sz w:val="18"/>
                <w:szCs w:val="18"/>
              </w:rPr>
              <w:t>03-18-1/17 dated 06.08.2021</w:t>
            </w:r>
            <w:r w:rsidRPr="00704310">
              <w:rPr>
                <w:rFonts w:ascii="Arial" w:eastAsia="Arial" w:hAnsi="Arial" w:cs="Arial"/>
                <w:sz w:val="18"/>
                <w:szCs w:val="18"/>
              </w:rPr>
              <w:t>, on one hand, and</w:t>
            </w: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r w:rsidRPr="00704310">
              <w:rPr>
                <w:rFonts w:ascii="Arial" w:eastAsia="Arial" w:hAnsi="Arial" w:cs="Arial"/>
                <w:b/>
                <w:sz w:val="18"/>
                <w:szCs w:val="18"/>
              </w:rPr>
              <w:t>Audit Organization</w:t>
            </w:r>
            <w:r w:rsidRPr="00704310">
              <w:rPr>
                <w:rFonts w:ascii="Arial" w:eastAsia="Arial" w:hAnsi="Arial" w:cs="Arial"/>
                <w:sz w:val="18"/>
                <w:szCs w:val="18"/>
              </w:rPr>
              <w:t>, on the other hand,</w:t>
            </w: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proofErr w:type="gramStart"/>
            <w:r w:rsidRPr="00704310">
              <w:rPr>
                <w:rFonts w:ascii="Arial" w:eastAsia="Arial" w:hAnsi="Arial" w:cs="Arial"/>
                <w:sz w:val="18"/>
                <w:szCs w:val="18"/>
              </w:rPr>
              <w:t>have</w:t>
            </w:r>
            <w:proofErr w:type="gramEnd"/>
            <w:r w:rsidRPr="00704310">
              <w:rPr>
                <w:rFonts w:ascii="Arial" w:eastAsia="Arial" w:hAnsi="Arial" w:cs="Arial"/>
                <w:sz w:val="18"/>
                <w:szCs w:val="18"/>
              </w:rPr>
              <w:t xml:space="preserve"> entered into this Engagement Letter.</w:t>
            </w: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r w:rsidRPr="00704310">
              <w:rPr>
                <w:rFonts w:ascii="Arial" w:eastAsia="Arial" w:hAnsi="Arial" w:cs="Arial"/>
                <w:sz w:val="18"/>
                <w:szCs w:val="18"/>
              </w:rPr>
              <w:t xml:space="preserve">This Engagement Letter is invalid without the Terms of Business signed by </w:t>
            </w:r>
            <w:proofErr w:type="spellStart"/>
            <w:r w:rsidRPr="00704310">
              <w:rPr>
                <w:rFonts w:ascii="Arial" w:eastAsia="Arial" w:hAnsi="Arial" w:cs="Arial"/>
                <w:sz w:val="18"/>
                <w:szCs w:val="18"/>
              </w:rPr>
              <w:t>Authorised</w:t>
            </w:r>
            <w:proofErr w:type="spellEnd"/>
            <w:r w:rsidRPr="00704310">
              <w:rPr>
                <w:rFonts w:ascii="Arial" w:eastAsia="Arial" w:hAnsi="Arial" w:cs="Arial"/>
                <w:sz w:val="18"/>
                <w:szCs w:val="18"/>
              </w:rPr>
              <w:t xml:space="preserve"> Representatives of the Parties.</w:t>
            </w:r>
          </w:p>
          <w:p w:rsidR="006525B6" w:rsidRPr="00704310" w:rsidRDefault="006525B6" w:rsidP="00962313">
            <w:pPr>
              <w:pBdr>
                <w:top w:val="nil"/>
                <w:left w:val="nil"/>
                <w:bottom w:val="nil"/>
                <w:right w:val="nil"/>
                <w:between w:val="nil"/>
              </w:pBdr>
              <w:jc w:val="both"/>
              <w:rPr>
                <w:b/>
              </w:rPr>
            </w:pPr>
          </w:p>
          <w:p w:rsidR="006525B6" w:rsidRPr="00704310" w:rsidRDefault="006525B6" w:rsidP="00962313">
            <w:pPr>
              <w:pBdr>
                <w:top w:val="nil"/>
                <w:left w:val="nil"/>
                <w:bottom w:val="nil"/>
                <w:right w:val="nil"/>
                <w:between w:val="nil"/>
              </w:pBdr>
              <w:jc w:val="both"/>
              <w:rPr>
                <w:rFonts w:ascii="Arial" w:eastAsia="Arial" w:hAnsi="Arial" w:cs="Arial"/>
                <w:b/>
                <w:sz w:val="18"/>
                <w:szCs w:val="18"/>
              </w:rPr>
            </w:pPr>
            <w:r w:rsidRPr="00704310">
              <w:rPr>
                <w:rFonts w:ascii="Arial" w:eastAsia="Arial" w:hAnsi="Arial" w:cs="Arial"/>
                <w:b/>
                <w:sz w:val="18"/>
                <w:szCs w:val="18"/>
              </w:rPr>
              <w:t>Subject of the Engagement Letter</w:t>
            </w:r>
          </w:p>
          <w:p w:rsidR="006525B6" w:rsidRPr="00704310" w:rsidRDefault="006525B6" w:rsidP="00962313">
            <w:pPr>
              <w:rPr>
                <w:rFonts w:ascii="Arial" w:eastAsia="Arial" w:hAnsi="Arial" w:cs="Arial"/>
                <w:sz w:val="18"/>
                <w:szCs w:val="18"/>
              </w:rPr>
            </w:pPr>
            <w:r w:rsidRPr="0075392C">
              <w:t xml:space="preserve">     </w:t>
            </w:r>
          </w:p>
          <w:p w:rsidR="006525B6"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sz w:val="18"/>
                <w:szCs w:val="18"/>
              </w:rPr>
              <w:t>The Auditor undertakes to render to the Client audit services (hereinafter – the Services)</w:t>
            </w:r>
            <w:r>
              <w:rPr>
                <w:rFonts w:ascii="Arial" w:eastAsia="Arial" w:hAnsi="Arial" w:cs="Arial"/>
                <w:sz w:val="18"/>
                <w:szCs w:val="18"/>
              </w:rPr>
              <w:t xml:space="preserve"> on:</w:t>
            </w:r>
          </w:p>
          <w:p w:rsidR="006525B6" w:rsidRDefault="006525B6" w:rsidP="006525B6">
            <w:pPr>
              <w:numPr>
                <w:ilvl w:val="2"/>
                <w:numId w:val="36"/>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the audit of </w:t>
            </w:r>
            <w:r w:rsidRPr="00704310">
              <w:rPr>
                <w:rFonts w:ascii="Arial" w:eastAsia="Arial" w:hAnsi="Arial" w:cs="Arial"/>
                <w:sz w:val="18"/>
                <w:szCs w:val="18"/>
              </w:rPr>
              <w:t>the Client</w:t>
            </w:r>
            <w:r>
              <w:rPr>
                <w:rFonts w:ascii="Arial" w:eastAsia="Arial" w:hAnsi="Arial" w:cs="Arial"/>
                <w:sz w:val="18"/>
                <w:szCs w:val="18"/>
              </w:rPr>
              <w:t>’s</w:t>
            </w:r>
            <w:r w:rsidRPr="00704310">
              <w:rPr>
                <w:rFonts w:ascii="Arial" w:eastAsia="Arial" w:hAnsi="Arial" w:cs="Arial"/>
                <w:sz w:val="18"/>
                <w:szCs w:val="18"/>
              </w:rPr>
              <w:t xml:space="preserve"> (hereinafter – “the “Audited </w:t>
            </w:r>
            <w:proofErr w:type="spellStart"/>
            <w:r w:rsidRPr="00704310">
              <w:rPr>
                <w:rFonts w:ascii="Arial" w:eastAsia="Arial" w:hAnsi="Arial" w:cs="Arial"/>
                <w:sz w:val="18"/>
                <w:szCs w:val="18"/>
              </w:rPr>
              <w:t>Еntity</w:t>
            </w:r>
            <w:proofErr w:type="spellEnd"/>
            <w:r w:rsidRPr="00704310">
              <w:rPr>
                <w:rFonts w:ascii="Arial" w:eastAsia="Arial" w:hAnsi="Arial" w:cs="Arial"/>
                <w:sz w:val="18"/>
                <w:szCs w:val="18"/>
              </w:rPr>
              <w:t xml:space="preserve">”) consolidated financial statements for the reporting year </w:t>
            </w:r>
            <w:r>
              <w:rPr>
                <w:rFonts w:ascii="Arial" w:eastAsia="Arial" w:hAnsi="Arial" w:cs="Arial"/>
                <w:sz w:val="18"/>
                <w:szCs w:val="18"/>
              </w:rPr>
              <w:t>ending</w:t>
            </w:r>
            <w:r w:rsidRPr="00704310">
              <w:rPr>
                <w:rFonts w:ascii="Arial" w:eastAsia="Arial" w:hAnsi="Arial" w:cs="Arial"/>
                <w:sz w:val="18"/>
                <w:szCs w:val="18"/>
              </w:rPr>
              <w:t xml:space="preserve"> 31 December 202</w:t>
            </w:r>
            <w:r>
              <w:rPr>
                <w:rFonts w:ascii="Arial" w:eastAsia="Arial" w:hAnsi="Arial" w:cs="Arial"/>
                <w:sz w:val="18"/>
                <w:szCs w:val="18"/>
              </w:rPr>
              <w:t>2</w:t>
            </w:r>
            <w:r w:rsidRPr="00704310">
              <w:rPr>
                <w:rFonts w:ascii="Arial" w:eastAsia="Arial" w:hAnsi="Arial" w:cs="Arial"/>
                <w:sz w:val="18"/>
                <w:szCs w:val="18"/>
              </w:rPr>
              <w:t>, prepared in accordance with International Financial Reporting Standards (hereinafter – the “</w:t>
            </w:r>
            <w:r>
              <w:rPr>
                <w:rFonts w:ascii="Arial" w:eastAsia="Arial" w:hAnsi="Arial" w:cs="Arial"/>
                <w:sz w:val="18"/>
                <w:szCs w:val="18"/>
              </w:rPr>
              <w:t xml:space="preserve">Financial </w:t>
            </w:r>
            <w:r w:rsidRPr="00704310">
              <w:rPr>
                <w:rFonts w:ascii="Arial" w:eastAsia="Arial" w:hAnsi="Arial" w:cs="Arial"/>
                <w:sz w:val="18"/>
                <w:szCs w:val="18"/>
              </w:rPr>
              <w:t>Statements”). On the basis of the audit, the Auditor will issue an Audit Report concerning the fair presentation, in all material respects, of the financial position of the Audited Entity as of 31 December 202</w:t>
            </w:r>
            <w:r>
              <w:rPr>
                <w:rFonts w:ascii="Arial" w:eastAsia="Arial" w:hAnsi="Arial" w:cs="Arial"/>
                <w:sz w:val="18"/>
                <w:szCs w:val="18"/>
              </w:rPr>
              <w:t>2</w:t>
            </w:r>
            <w:r w:rsidRPr="00704310">
              <w:rPr>
                <w:rFonts w:ascii="Arial" w:eastAsia="Arial" w:hAnsi="Arial" w:cs="Arial"/>
                <w:sz w:val="18"/>
                <w:szCs w:val="18"/>
              </w:rPr>
              <w:t xml:space="preserve">, and the results of its operations and its cash flows for the year then ended, in accordance with International Financial Reporting Standards (hereinafter – the “Audit Report”). </w:t>
            </w:r>
            <w:r w:rsidRPr="00B26A19">
              <w:rPr>
                <w:rFonts w:ascii="Arial" w:eastAsia="Arial" w:hAnsi="Arial" w:cs="Arial"/>
                <w:sz w:val="18"/>
                <w:szCs w:val="18"/>
              </w:rPr>
              <w:t>The Audit Report must contain the results of an audit by an audit organization in accordance with Article 74. Audit of banks and a banking group, Law of the Republic of Uzbekistan. No. 580 dated 11/05/2019 "On banks and banking activities";</w:t>
            </w: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962313">
            <w:pPr>
              <w:pBdr>
                <w:top w:val="nil"/>
                <w:left w:val="nil"/>
                <w:bottom w:val="nil"/>
                <w:right w:val="nil"/>
                <w:between w:val="nil"/>
              </w:pBdr>
              <w:ind w:left="720"/>
              <w:jc w:val="both"/>
              <w:rPr>
                <w:rFonts w:ascii="Arial" w:eastAsia="Arial" w:hAnsi="Arial" w:cs="Arial"/>
                <w:sz w:val="18"/>
                <w:szCs w:val="18"/>
              </w:rPr>
            </w:pPr>
          </w:p>
          <w:p w:rsidR="006525B6" w:rsidRDefault="006525B6" w:rsidP="006525B6">
            <w:pPr>
              <w:numPr>
                <w:ilvl w:val="2"/>
                <w:numId w:val="36"/>
              </w:numPr>
              <w:pBdr>
                <w:top w:val="nil"/>
                <w:left w:val="nil"/>
                <w:bottom w:val="nil"/>
                <w:right w:val="nil"/>
                <w:between w:val="nil"/>
              </w:pBdr>
              <w:jc w:val="both"/>
              <w:rPr>
                <w:rFonts w:ascii="Arial" w:eastAsia="Arial" w:hAnsi="Arial" w:cs="Arial"/>
                <w:sz w:val="18"/>
                <w:szCs w:val="18"/>
              </w:rPr>
            </w:pPr>
            <w:proofErr w:type="gramStart"/>
            <w:r w:rsidRPr="00B26A19">
              <w:rPr>
                <w:rFonts w:ascii="Arial" w:eastAsia="Arial" w:hAnsi="Arial" w:cs="Arial"/>
                <w:sz w:val="18"/>
                <w:szCs w:val="18"/>
              </w:rPr>
              <w:t>conducting</w:t>
            </w:r>
            <w:proofErr w:type="gramEnd"/>
            <w:r w:rsidRPr="00B26A19">
              <w:rPr>
                <w:rFonts w:ascii="Arial" w:eastAsia="Arial" w:hAnsi="Arial" w:cs="Arial"/>
                <w:sz w:val="18"/>
                <w:szCs w:val="18"/>
              </w:rPr>
              <w:t xml:space="preserve"> </w:t>
            </w:r>
            <w:r>
              <w:rPr>
                <w:rFonts w:ascii="Arial" w:eastAsia="Arial" w:hAnsi="Arial" w:cs="Arial"/>
                <w:sz w:val="18"/>
                <w:szCs w:val="18"/>
              </w:rPr>
              <w:t>audit</w:t>
            </w:r>
            <w:r w:rsidRPr="00B26A19">
              <w:rPr>
                <w:rFonts w:ascii="Arial" w:eastAsia="Arial" w:hAnsi="Arial" w:cs="Arial"/>
                <w:sz w:val="18"/>
                <w:szCs w:val="18"/>
              </w:rPr>
              <w:t xml:space="preserve"> procedures to verify the correctness of calculations and compliance with financial covenants under agreement with the Asian Development Bank (hereinafter referred to as «ADB») No. L3823(COL) - UZB dated November 15, 2019, as at 31 December 2022 with the provision of an audit report</w:t>
            </w:r>
            <w:r>
              <w:rPr>
                <w:rFonts w:ascii="Arial" w:eastAsia="Arial" w:hAnsi="Arial" w:cs="Arial"/>
                <w:sz w:val="18"/>
                <w:szCs w:val="18"/>
              </w:rPr>
              <w:t xml:space="preserve"> in accordance with the International Standard on Assurance Engagements ISAE 3000;</w:t>
            </w:r>
          </w:p>
          <w:p w:rsidR="006525B6" w:rsidRDefault="006525B6" w:rsidP="00962313">
            <w:pPr>
              <w:pBdr>
                <w:top w:val="nil"/>
                <w:left w:val="nil"/>
                <w:bottom w:val="nil"/>
                <w:right w:val="nil"/>
                <w:between w:val="nil"/>
              </w:pBdr>
              <w:ind w:left="450"/>
              <w:jc w:val="both"/>
              <w:rPr>
                <w:rFonts w:ascii="Arial" w:eastAsia="Arial" w:hAnsi="Arial" w:cs="Arial"/>
                <w:sz w:val="18"/>
                <w:szCs w:val="18"/>
              </w:rPr>
            </w:pPr>
          </w:p>
          <w:p w:rsidR="006525B6" w:rsidRDefault="006525B6" w:rsidP="00962313">
            <w:pPr>
              <w:pBdr>
                <w:top w:val="nil"/>
                <w:left w:val="nil"/>
                <w:bottom w:val="nil"/>
                <w:right w:val="nil"/>
                <w:between w:val="nil"/>
              </w:pBdr>
              <w:ind w:left="450"/>
              <w:jc w:val="both"/>
              <w:rPr>
                <w:rFonts w:ascii="Arial" w:eastAsia="Arial" w:hAnsi="Arial" w:cs="Arial"/>
                <w:sz w:val="18"/>
                <w:szCs w:val="18"/>
              </w:rPr>
            </w:pPr>
          </w:p>
          <w:p w:rsidR="006525B6" w:rsidRDefault="006525B6" w:rsidP="006525B6">
            <w:pPr>
              <w:numPr>
                <w:ilvl w:val="2"/>
                <w:numId w:val="36"/>
              </w:numPr>
              <w:pBdr>
                <w:top w:val="nil"/>
                <w:left w:val="nil"/>
                <w:bottom w:val="nil"/>
                <w:right w:val="nil"/>
                <w:between w:val="nil"/>
              </w:pBdr>
              <w:jc w:val="both"/>
              <w:rPr>
                <w:rFonts w:ascii="Arial" w:eastAsia="Arial" w:hAnsi="Arial" w:cs="Arial"/>
                <w:sz w:val="18"/>
                <w:szCs w:val="18"/>
              </w:rPr>
            </w:pPr>
            <w:proofErr w:type="gramStart"/>
            <w:r>
              <w:rPr>
                <w:rFonts w:ascii="Arial" w:eastAsia="Arial" w:hAnsi="Arial" w:cs="Arial"/>
                <w:sz w:val="18"/>
                <w:szCs w:val="18"/>
              </w:rPr>
              <w:t>c</w:t>
            </w:r>
            <w:r w:rsidRPr="00B26A19">
              <w:rPr>
                <w:rFonts w:ascii="Arial" w:eastAsia="Arial" w:hAnsi="Arial" w:cs="Arial"/>
                <w:sz w:val="18"/>
                <w:szCs w:val="18"/>
              </w:rPr>
              <w:t>onducting</w:t>
            </w:r>
            <w:proofErr w:type="gramEnd"/>
            <w:r w:rsidRPr="00B26A19">
              <w:rPr>
                <w:rFonts w:ascii="Arial" w:eastAsia="Arial" w:hAnsi="Arial" w:cs="Arial"/>
                <w:sz w:val="18"/>
                <w:szCs w:val="18"/>
              </w:rPr>
              <w:t xml:space="preserve"> an audit of the project financial statements of the Livestock Value Chain Development project prepared under the loan agreement with ADB No. </w:t>
            </w:r>
            <w:proofErr w:type="gramStart"/>
            <w:r w:rsidRPr="00B26A19">
              <w:rPr>
                <w:rFonts w:ascii="Arial" w:eastAsia="Arial" w:hAnsi="Arial" w:cs="Arial"/>
                <w:sz w:val="18"/>
                <w:szCs w:val="18"/>
              </w:rPr>
              <w:t xml:space="preserve">L3823(COL) - UZB </w:t>
            </w:r>
            <w:r w:rsidRPr="00B26A19">
              <w:rPr>
                <w:rFonts w:ascii="Arial" w:eastAsia="Arial" w:hAnsi="Arial" w:cs="Arial"/>
                <w:sz w:val="18"/>
                <w:szCs w:val="18"/>
              </w:rPr>
              <w:lastRenderedPageBreak/>
              <w:t xml:space="preserve">dated November 15, 2019 in accordance with </w:t>
            </w:r>
            <w:r>
              <w:rPr>
                <w:rFonts w:ascii="Arial" w:eastAsia="Arial" w:hAnsi="Arial" w:cs="Arial"/>
                <w:sz w:val="18"/>
                <w:szCs w:val="18"/>
              </w:rPr>
              <w:t>International Financial Reporting Standards</w:t>
            </w:r>
            <w:r w:rsidRPr="00B26A19">
              <w:rPr>
                <w:rFonts w:ascii="Arial" w:eastAsia="Arial" w:hAnsi="Arial" w:cs="Arial"/>
                <w:sz w:val="18"/>
                <w:szCs w:val="18"/>
              </w:rPr>
              <w:t xml:space="preserve"> for the public sector, and the intended use of funds within the framework of this project, </w:t>
            </w:r>
            <w:r>
              <w:rPr>
                <w:rFonts w:ascii="Arial" w:eastAsia="Arial" w:hAnsi="Arial" w:cs="Arial"/>
                <w:sz w:val="18"/>
                <w:szCs w:val="18"/>
              </w:rPr>
              <w:t>as at 31 December</w:t>
            </w:r>
            <w:r w:rsidRPr="00B26A19">
              <w:rPr>
                <w:rFonts w:ascii="Arial" w:eastAsia="Arial" w:hAnsi="Arial" w:cs="Arial"/>
                <w:sz w:val="18"/>
                <w:szCs w:val="18"/>
              </w:rPr>
              <w:t xml:space="preserve"> 2022 </w:t>
            </w:r>
            <w:r>
              <w:rPr>
                <w:rFonts w:ascii="Arial" w:eastAsia="Arial" w:hAnsi="Arial" w:cs="Arial"/>
                <w:sz w:val="18"/>
                <w:szCs w:val="18"/>
              </w:rPr>
              <w:t xml:space="preserve">and for the year ending on that day </w:t>
            </w:r>
            <w:r w:rsidRPr="00B26A19">
              <w:rPr>
                <w:rFonts w:ascii="Arial" w:eastAsia="Arial" w:hAnsi="Arial" w:cs="Arial"/>
                <w:sz w:val="18"/>
                <w:szCs w:val="18"/>
              </w:rPr>
              <w:t>with the provision of an audit report</w:t>
            </w:r>
            <w:r>
              <w:rPr>
                <w:rFonts w:ascii="Arial" w:eastAsia="Arial" w:hAnsi="Arial" w:cs="Arial"/>
                <w:sz w:val="18"/>
                <w:szCs w:val="18"/>
              </w:rPr>
              <w:t xml:space="preserve"> (hereinafter audit reports described in paragraphs 1.1.2 and 1.1.3 are collectively named “Audit Opinions”)</w:t>
            </w:r>
            <w:r w:rsidRPr="00B26A19">
              <w:rPr>
                <w:rFonts w:ascii="Arial" w:eastAsia="Arial" w:hAnsi="Arial" w:cs="Arial"/>
                <w:sz w:val="18"/>
                <w:szCs w:val="18"/>
              </w:rPr>
              <w:t>.</w:t>
            </w:r>
            <w:proofErr w:type="gramEnd"/>
          </w:p>
          <w:p w:rsidR="006525B6" w:rsidRDefault="006525B6" w:rsidP="00962313">
            <w:pPr>
              <w:pBdr>
                <w:top w:val="nil"/>
                <w:left w:val="nil"/>
                <w:bottom w:val="nil"/>
                <w:right w:val="nil"/>
                <w:between w:val="nil"/>
              </w:pBdr>
              <w:jc w:val="both"/>
              <w:rPr>
                <w:rFonts w:ascii="Arial" w:eastAsia="Arial" w:hAnsi="Arial" w:cs="Arial"/>
                <w:sz w:val="18"/>
                <w:szCs w:val="18"/>
              </w:rPr>
            </w:pPr>
          </w:p>
          <w:p w:rsidR="006525B6"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sz w:val="18"/>
                <w:szCs w:val="18"/>
              </w:rPr>
              <w:t>The Auditor will render the Services in accordance with International Standards on Auditing</w:t>
            </w:r>
            <w:r>
              <w:rPr>
                <w:rFonts w:ascii="Arial" w:eastAsia="Arial" w:hAnsi="Arial" w:cs="Arial"/>
                <w:sz w:val="18"/>
                <w:szCs w:val="18"/>
              </w:rPr>
              <w:t xml:space="preserve"> (with regard to the Services described in paragraphs 1.1.1 and 1.1.3 of this Engagement Letter) and in accordance with International Services on Assurance Engagements (with regard to the Services described in paragraph 1.1.2 of this Engagement Letter)</w:t>
            </w:r>
            <w:r w:rsidRPr="00704310">
              <w:rPr>
                <w:rFonts w:ascii="Arial" w:eastAsia="Arial" w:hAnsi="Arial" w:cs="Arial"/>
                <w:sz w:val="18"/>
                <w:szCs w:val="18"/>
              </w:rPr>
              <w:t>.</w:t>
            </w: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0"/>
                <w:numId w:val="34"/>
              </w:numPr>
              <w:pBdr>
                <w:top w:val="nil"/>
                <w:left w:val="nil"/>
                <w:bottom w:val="nil"/>
                <w:right w:val="nil"/>
                <w:between w:val="nil"/>
              </w:pBdr>
              <w:ind w:left="0" w:firstLine="0"/>
              <w:jc w:val="both"/>
              <w:rPr>
                <w:rFonts w:ascii="Arial" w:eastAsia="Arial" w:hAnsi="Arial" w:cs="Arial"/>
                <w:b/>
                <w:sz w:val="18"/>
                <w:szCs w:val="18"/>
              </w:rPr>
            </w:pPr>
            <w:r w:rsidRPr="00704310">
              <w:rPr>
                <w:rFonts w:ascii="Arial" w:eastAsia="Arial" w:hAnsi="Arial" w:cs="Arial"/>
                <w:b/>
                <w:sz w:val="18"/>
                <w:szCs w:val="18"/>
              </w:rPr>
              <w:t>The schedule of providing the Auditor with information</w:t>
            </w:r>
          </w:p>
          <w:p w:rsidR="006525B6" w:rsidRPr="00704310" w:rsidRDefault="006525B6" w:rsidP="00962313">
            <w:pPr>
              <w:rPr>
                <w:rFonts w:ascii="Arial" w:eastAsia="Arial" w:hAnsi="Arial" w:cs="Arial"/>
                <w:sz w:val="18"/>
                <w:szCs w:val="18"/>
              </w:rPr>
            </w:pPr>
          </w:p>
          <w:p w:rsidR="006525B6" w:rsidRPr="00704310"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sz w:val="18"/>
                <w:szCs w:val="18"/>
              </w:rPr>
              <w:t xml:space="preserve">The Client shall submit the </w:t>
            </w:r>
            <w:r>
              <w:rPr>
                <w:rFonts w:ascii="Arial" w:eastAsia="Arial" w:hAnsi="Arial" w:cs="Arial"/>
                <w:sz w:val="18"/>
                <w:szCs w:val="18"/>
              </w:rPr>
              <w:t xml:space="preserve">Financial </w:t>
            </w:r>
            <w:r w:rsidRPr="00704310">
              <w:rPr>
                <w:rFonts w:ascii="Arial" w:eastAsia="Arial" w:hAnsi="Arial" w:cs="Arial"/>
                <w:sz w:val="18"/>
                <w:szCs w:val="18"/>
              </w:rPr>
              <w:t xml:space="preserve">Statements to the Auditor </w:t>
            </w:r>
            <w:proofErr w:type="gramStart"/>
            <w:r w:rsidRPr="00704310">
              <w:rPr>
                <w:rFonts w:ascii="Arial" w:eastAsia="Arial" w:hAnsi="Arial" w:cs="Arial"/>
                <w:sz w:val="18"/>
                <w:szCs w:val="18"/>
              </w:rPr>
              <w:t>not</w:t>
            </w:r>
            <w:proofErr w:type="gramEnd"/>
            <w:r w:rsidRPr="00704310">
              <w:rPr>
                <w:rFonts w:ascii="Arial" w:eastAsia="Arial" w:hAnsi="Arial" w:cs="Arial"/>
                <w:sz w:val="18"/>
                <w:szCs w:val="18"/>
              </w:rPr>
              <w:t xml:space="preserve"> </w:t>
            </w:r>
            <w:proofErr w:type="gramStart"/>
            <w:r w:rsidRPr="00704310">
              <w:rPr>
                <w:rFonts w:ascii="Arial" w:eastAsia="Arial" w:hAnsi="Arial" w:cs="Arial"/>
                <w:sz w:val="18"/>
                <w:szCs w:val="18"/>
              </w:rPr>
              <w:t>later</w:t>
            </w:r>
            <w:proofErr w:type="gramEnd"/>
            <w:r w:rsidRPr="00704310">
              <w:rPr>
                <w:rFonts w:ascii="Arial" w:eastAsia="Arial" w:hAnsi="Arial" w:cs="Arial"/>
                <w:sz w:val="18"/>
                <w:szCs w:val="18"/>
              </w:rPr>
              <w:t xml:space="preserve"> than 1</w:t>
            </w:r>
            <w:r>
              <w:rPr>
                <w:rFonts w:ascii="Arial" w:eastAsia="Arial" w:hAnsi="Arial" w:cs="Arial"/>
                <w:sz w:val="18"/>
                <w:szCs w:val="18"/>
              </w:rPr>
              <w:t>7</w:t>
            </w:r>
            <w:r w:rsidRPr="00704310">
              <w:rPr>
                <w:rFonts w:ascii="Arial" w:eastAsia="Arial" w:hAnsi="Arial" w:cs="Arial"/>
                <w:sz w:val="18"/>
                <w:szCs w:val="18"/>
              </w:rPr>
              <w:t xml:space="preserve"> </w:t>
            </w:r>
            <w:r>
              <w:rPr>
                <w:rFonts w:ascii="Arial" w:eastAsia="Arial" w:hAnsi="Arial" w:cs="Arial"/>
                <w:sz w:val="18"/>
                <w:szCs w:val="18"/>
              </w:rPr>
              <w:t>March</w:t>
            </w:r>
            <w:r w:rsidRPr="00704310">
              <w:rPr>
                <w:rFonts w:ascii="Arial" w:eastAsia="Arial" w:hAnsi="Arial" w:cs="Arial"/>
                <w:sz w:val="18"/>
                <w:szCs w:val="18"/>
              </w:rPr>
              <w:t xml:space="preserve"> 202</w:t>
            </w:r>
            <w:r>
              <w:rPr>
                <w:rFonts w:ascii="Arial" w:eastAsia="Arial" w:hAnsi="Arial" w:cs="Arial"/>
                <w:sz w:val="18"/>
                <w:szCs w:val="18"/>
              </w:rPr>
              <w:t>3</w:t>
            </w:r>
            <w:r w:rsidRPr="00704310">
              <w:rPr>
                <w:rFonts w:ascii="Arial" w:eastAsia="Arial" w:hAnsi="Arial" w:cs="Arial"/>
                <w:sz w:val="18"/>
                <w:szCs w:val="18"/>
              </w:rPr>
              <w:t>.</w:t>
            </w:r>
            <w:r>
              <w:rPr>
                <w:rFonts w:ascii="Arial" w:eastAsia="Arial" w:hAnsi="Arial" w:cs="Arial"/>
                <w:sz w:val="18"/>
                <w:szCs w:val="18"/>
              </w:rPr>
              <w:t>The Client shall submit transformation tables to the Auditor not later than 24 February 2023.</w:t>
            </w: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Pr>
                <w:rFonts w:ascii="Arial" w:eastAsia="Arial" w:hAnsi="Arial" w:cs="Arial"/>
                <w:sz w:val="18"/>
                <w:szCs w:val="18"/>
              </w:rPr>
              <w:t>The Client shall submit to the Auditor information required for provision of services under paragraphs 1.1.2 and 1.1.3 of this Engagement Letter within 10 days after submission of the written request.</w:t>
            </w: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b/>
              </w:rPr>
            </w:pPr>
          </w:p>
          <w:p w:rsidR="006525B6" w:rsidRPr="00704310" w:rsidRDefault="006525B6" w:rsidP="00962313">
            <w:pPr>
              <w:pBdr>
                <w:top w:val="nil"/>
                <w:left w:val="nil"/>
                <w:bottom w:val="nil"/>
                <w:right w:val="nil"/>
                <w:between w:val="nil"/>
              </w:pBdr>
              <w:jc w:val="both"/>
              <w:rPr>
                <w:b/>
              </w:rPr>
            </w:pPr>
          </w:p>
          <w:p w:rsidR="006525B6" w:rsidRPr="00704310" w:rsidRDefault="006525B6" w:rsidP="006525B6">
            <w:pPr>
              <w:numPr>
                <w:ilvl w:val="0"/>
                <w:numId w:val="34"/>
              </w:numPr>
              <w:pBdr>
                <w:top w:val="nil"/>
                <w:left w:val="nil"/>
                <w:bottom w:val="nil"/>
                <w:right w:val="nil"/>
                <w:between w:val="nil"/>
              </w:pBdr>
              <w:ind w:left="0" w:firstLine="0"/>
              <w:jc w:val="both"/>
              <w:rPr>
                <w:rFonts w:ascii="Arial" w:eastAsia="Arial" w:hAnsi="Arial" w:cs="Arial"/>
                <w:b/>
                <w:sz w:val="18"/>
                <w:szCs w:val="18"/>
              </w:rPr>
            </w:pPr>
            <w:r w:rsidRPr="00704310">
              <w:rPr>
                <w:rFonts w:ascii="Arial" w:eastAsia="Arial" w:hAnsi="Arial" w:cs="Arial"/>
                <w:b/>
                <w:sz w:val="18"/>
                <w:szCs w:val="18"/>
              </w:rPr>
              <w:t>The schedule of providing the Services</w:t>
            </w: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sz w:val="18"/>
                <w:szCs w:val="18"/>
              </w:rPr>
              <w:t xml:space="preserve">The Client shall allow the Auditor to commence the audit in the office of the Client </w:t>
            </w:r>
            <w:proofErr w:type="gramStart"/>
            <w:r w:rsidRPr="00704310">
              <w:rPr>
                <w:rFonts w:ascii="Arial" w:eastAsia="Arial" w:hAnsi="Arial" w:cs="Arial"/>
                <w:sz w:val="18"/>
                <w:szCs w:val="18"/>
              </w:rPr>
              <w:t>not</w:t>
            </w:r>
            <w:proofErr w:type="gramEnd"/>
            <w:r w:rsidRPr="00704310">
              <w:rPr>
                <w:rFonts w:ascii="Arial" w:eastAsia="Arial" w:hAnsi="Arial" w:cs="Arial"/>
                <w:sz w:val="18"/>
                <w:szCs w:val="18"/>
              </w:rPr>
              <w:t xml:space="preserve"> </w:t>
            </w:r>
            <w:proofErr w:type="gramStart"/>
            <w:r w:rsidRPr="00704310">
              <w:rPr>
                <w:rFonts w:ascii="Arial" w:eastAsia="Arial" w:hAnsi="Arial" w:cs="Arial"/>
                <w:sz w:val="18"/>
                <w:szCs w:val="18"/>
              </w:rPr>
              <w:t>later</w:t>
            </w:r>
            <w:proofErr w:type="gramEnd"/>
            <w:r w:rsidRPr="00704310">
              <w:rPr>
                <w:rFonts w:ascii="Arial" w:eastAsia="Arial" w:hAnsi="Arial" w:cs="Arial"/>
                <w:sz w:val="18"/>
                <w:szCs w:val="18"/>
              </w:rPr>
              <w:t xml:space="preserve"> than 1 October 2022.</w:t>
            </w:r>
          </w:p>
          <w:p w:rsidR="006525B6" w:rsidRPr="00704310" w:rsidRDefault="006525B6" w:rsidP="00962313">
            <w:pPr>
              <w:pBdr>
                <w:top w:val="nil"/>
                <w:left w:val="nil"/>
                <w:bottom w:val="nil"/>
                <w:right w:val="nil"/>
                <w:between w:val="nil"/>
              </w:pBdr>
              <w:jc w:val="both"/>
              <w:rPr>
                <w:rFonts w:ascii="Arial" w:eastAsia="Arial" w:hAnsi="Arial" w:cs="Arial"/>
                <w:b/>
                <w:i/>
                <w:sz w:val="18"/>
                <w:szCs w:val="18"/>
              </w:rPr>
            </w:pPr>
          </w:p>
          <w:p w:rsidR="006525B6"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proofErr w:type="gramStart"/>
            <w:r w:rsidRPr="00704310">
              <w:rPr>
                <w:rFonts w:ascii="Arial" w:eastAsia="Arial" w:hAnsi="Arial" w:cs="Arial"/>
                <w:sz w:val="18"/>
                <w:szCs w:val="18"/>
              </w:rPr>
              <w:t>Provided that</w:t>
            </w:r>
            <w:proofErr w:type="gramEnd"/>
            <w:r w:rsidRPr="00704310">
              <w:rPr>
                <w:rFonts w:ascii="Arial" w:eastAsia="Arial" w:hAnsi="Arial" w:cs="Arial"/>
                <w:sz w:val="18"/>
                <w:szCs w:val="18"/>
              </w:rPr>
              <w:t xml:space="preserve"> the Client timely performs the duties set</w:t>
            </w:r>
            <w:r>
              <w:rPr>
                <w:rFonts w:ascii="Arial" w:eastAsia="Arial" w:hAnsi="Arial" w:cs="Arial"/>
                <w:sz w:val="18"/>
                <w:szCs w:val="18"/>
              </w:rPr>
              <w:t xml:space="preserve"> </w:t>
            </w:r>
            <w:r w:rsidRPr="00704310">
              <w:rPr>
                <w:rFonts w:ascii="Arial" w:eastAsia="Arial" w:hAnsi="Arial" w:cs="Arial"/>
                <w:sz w:val="18"/>
                <w:szCs w:val="18"/>
              </w:rPr>
              <w:t>out in the Contract, the Audit Report shall be submitted to</w:t>
            </w:r>
            <w:r>
              <w:rPr>
                <w:rFonts w:ascii="Arial" w:eastAsia="Arial" w:hAnsi="Arial" w:cs="Arial"/>
                <w:sz w:val="18"/>
                <w:szCs w:val="18"/>
              </w:rPr>
              <w:t xml:space="preserve"> </w:t>
            </w:r>
            <w:r w:rsidRPr="00704310">
              <w:rPr>
                <w:rFonts w:ascii="Arial" w:eastAsia="Arial" w:hAnsi="Arial" w:cs="Arial"/>
                <w:sz w:val="18"/>
                <w:szCs w:val="18"/>
              </w:rPr>
              <w:t>the Client not later than 20 April 202</w:t>
            </w:r>
            <w:r>
              <w:rPr>
                <w:rFonts w:ascii="Arial" w:eastAsia="Arial" w:hAnsi="Arial" w:cs="Arial"/>
                <w:sz w:val="18"/>
                <w:szCs w:val="18"/>
              </w:rPr>
              <w:t>3</w:t>
            </w:r>
            <w:r w:rsidRPr="00704310">
              <w:rPr>
                <w:rFonts w:ascii="Arial" w:eastAsia="Arial" w:hAnsi="Arial" w:cs="Arial"/>
                <w:sz w:val="18"/>
                <w:szCs w:val="18"/>
              </w:rPr>
              <w:t>.</w:t>
            </w:r>
          </w:p>
          <w:p w:rsidR="006525B6" w:rsidRDefault="006525B6" w:rsidP="00962313">
            <w:pPr>
              <w:pStyle w:val="afff5"/>
              <w:rPr>
                <w:rFonts w:ascii="Arial" w:eastAsia="Arial" w:hAnsi="Arial" w:cs="Arial"/>
                <w:sz w:val="18"/>
                <w:szCs w:val="18"/>
              </w:rPr>
            </w:pPr>
          </w:p>
          <w:p w:rsidR="006525B6"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proofErr w:type="gramStart"/>
            <w:r w:rsidRPr="00704310">
              <w:rPr>
                <w:rFonts w:ascii="Arial" w:eastAsia="Arial" w:hAnsi="Arial" w:cs="Arial"/>
                <w:sz w:val="18"/>
                <w:szCs w:val="18"/>
              </w:rPr>
              <w:t>Provided that</w:t>
            </w:r>
            <w:proofErr w:type="gramEnd"/>
            <w:r w:rsidRPr="00704310">
              <w:rPr>
                <w:rFonts w:ascii="Arial" w:eastAsia="Arial" w:hAnsi="Arial" w:cs="Arial"/>
                <w:sz w:val="18"/>
                <w:szCs w:val="18"/>
              </w:rPr>
              <w:t xml:space="preserve"> the Client timely performs the duties set</w:t>
            </w:r>
            <w:r>
              <w:rPr>
                <w:rFonts w:ascii="Arial" w:eastAsia="Arial" w:hAnsi="Arial" w:cs="Arial"/>
                <w:sz w:val="18"/>
                <w:szCs w:val="18"/>
              </w:rPr>
              <w:t xml:space="preserve"> </w:t>
            </w:r>
            <w:r w:rsidRPr="00704310">
              <w:rPr>
                <w:rFonts w:ascii="Arial" w:eastAsia="Arial" w:hAnsi="Arial" w:cs="Arial"/>
                <w:sz w:val="18"/>
                <w:szCs w:val="18"/>
              </w:rPr>
              <w:t xml:space="preserve">out in the Contract, </w:t>
            </w:r>
            <w:r>
              <w:rPr>
                <w:rFonts w:ascii="Arial" w:eastAsia="Arial" w:hAnsi="Arial" w:cs="Arial"/>
                <w:sz w:val="18"/>
                <w:szCs w:val="18"/>
              </w:rPr>
              <w:t>Audit Opinions</w:t>
            </w:r>
            <w:r w:rsidRPr="00704310">
              <w:rPr>
                <w:rFonts w:ascii="Arial" w:eastAsia="Arial" w:hAnsi="Arial" w:cs="Arial"/>
                <w:sz w:val="18"/>
                <w:szCs w:val="18"/>
              </w:rPr>
              <w:t xml:space="preserve"> shall be submitted to</w:t>
            </w:r>
            <w:r>
              <w:rPr>
                <w:rFonts w:ascii="Arial" w:eastAsia="Arial" w:hAnsi="Arial" w:cs="Arial"/>
                <w:sz w:val="18"/>
                <w:szCs w:val="18"/>
              </w:rPr>
              <w:t xml:space="preserve"> </w:t>
            </w:r>
            <w:r w:rsidRPr="00704310">
              <w:rPr>
                <w:rFonts w:ascii="Arial" w:eastAsia="Arial" w:hAnsi="Arial" w:cs="Arial"/>
                <w:sz w:val="18"/>
                <w:szCs w:val="18"/>
              </w:rPr>
              <w:t xml:space="preserve">the Client not later than </w:t>
            </w:r>
            <w:r>
              <w:rPr>
                <w:rFonts w:ascii="Arial" w:eastAsia="Arial" w:hAnsi="Arial" w:cs="Arial"/>
                <w:sz w:val="18"/>
                <w:szCs w:val="18"/>
              </w:rPr>
              <w:t>31 May</w:t>
            </w:r>
            <w:r w:rsidRPr="00704310">
              <w:rPr>
                <w:rFonts w:ascii="Arial" w:eastAsia="Arial" w:hAnsi="Arial" w:cs="Arial"/>
                <w:sz w:val="18"/>
                <w:szCs w:val="18"/>
              </w:rPr>
              <w:t xml:space="preserve"> 202</w:t>
            </w:r>
            <w:r>
              <w:rPr>
                <w:rFonts w:ascii="Arial" w:eastAsia="Arial" w:hAnsi="Arial" w:cs="Arial"/>
                <w:sz w:val="18"/>
                <w:szCs w:val="18"/>
              </w:rPr>
              <w:t>3</w:t>
            </w:r>
            <w:r w:rsidRPr="00704310">
              <w:rPr>
                <w:rFonts w:ascii="Arial" w:eastAsia="Arial" w:hAnsi="Arial" w:cs="Arial"/>
                <w:sz w:val="18"/>
                <w:szCs w:val="18"/>
              </w:rPr>
              <w:t>.</w:t>
            </w:r>
          </w:p>
          <w:p w:rsidR="006525B6"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9251DF"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proofErr w:type="gramStart"/>
            <w:r w:rsidRPr="00704310">
              <w:rPr>
                <w:rFonts w:ascii="Arial" w:eastAsia="Arial" w:hAnsi="Arial" w:cs="Arial"/>
                <w:sz w:val="18"/>
                <w:szCs w:val="18"/>
              </w:rPr>
              <w:t xml:space="preserve">The Auditor shall not bear responsibility for delays in submitting the Audit Report </w:t>
            </w:r>
            <w:r>
              <w:rPr>
                <w:rFonts w:ascii="Arial" w:eastAsia="Arial" w:hAnsi="Arial" w:cs="Arial"/>
                <w:sz w:val="18"/>
                <w:szCs w:val="18"/>
              </w:rPr>
              <w:t xml:space="preserve">and Audit Opinions </w:t>
            </w:r>
            <w:r w:rsidRPr="00704310">
              <w:rPr>
                <w:rFonts w:ascii="Arial" w:eastAsia="Arial" w:hAnsi="Arial" w:cs="Arial"/>
                <w:sz w:val="18"/>
                <w:szCs w:val="18"/>
              </w:rPr>
              <w:t>within the deadlines specified in paragraph</w:t>
            </w:r>
            <w:r>
              <w:rPr>
                <w:rFonts w:ascii="Arial" w:eastAsia="Arial" w:hAnsi="Arial" w:cs="Arial"/>
                <w:sz w:val="18"/>
                <w:szCs w:val="18"/>
              </w:rPr>
              <w:t>s</w:t>
            </w:r>
            <w:r w:rsidRPr="00704310">
              <w:rPr>
                <w:rFonts w:ascii="Arial" w:eastAsia="Arial" w:hAnsi="Arial" w:cs="Arial"/>
                <w:sz w:val="18"/>
                <w:szCs w:val="18"/>
              </w:rPr>
              <w:t xml:space="preserve"> 3.2 </w:t>
            </w:r>
            <w:r>
              <w:rPr>
                <w:rFonts w:ascii="Arial" w:eastAsia="Arial" w:hAnsi="Arial" w:cs="Arial"/>
                <w:sz w:val="18"/>
                <w:szCs w:val="18"/>
              </w:rPr>
              <w:t xml:space="preserve">and 3.3 </w:t>
            </w:r>
            <w:r w:rsidRPr="00704310">
              <w:rPr>
                <w:rFonts w:ascii="Arial" w:eastAsia="Arial" w:hAnsi="Arial" w:cs="Arial"/>
                <w:sz w:val="18"/>
                <w:szCs w:val="18"/>
              </w:rPr>
              <w:t>of this Engagement Letter which occurred  as a result of the Client’s failure to perform its obligations under the Contract, including the failure to meet the deadlines specified in articles 2 and 3 of this Engagement Letter, or as a result of circumstances which could not be foreseen by the Auditor or by the Client, proceeding from the normal course of events.</w:t>
            </w:r>
            <w:proofErr w:type="gramEnd"/>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rPr>
            </w:pP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rPr>
            </w:pPr>
          </w:p>
          <w:p w:rsidR="006525B6" w:rsidRPr="00704310" w:rsidRDefault="006525B6" w:rsidP="00962313">
            <w:pPr>
              <w:pBdr>
                <w:top w:val="nil"/>
                <w:left w:val="nil"/>
                <w:bottom w:val="nil"/>
                <w:right w:val="nil"/>
                <w:between w:val="nil"/>
              </w:pBdr>
              <w:spacing w:after="120"/>
              <w:ind w:hanging="29"/>
              <w:jc w:val="both"/>
              <w:rPr>
                <w:rFonts w:ascii="Arial" w:eastAsia="Arial" w:hAnsi="Arial" w:cs="Arial"/>
                <w:sz w:val="18"/>
                <w:szCs w:val="18"/>
              </w:rPr>
            </w:pPr>
            <w:r w:rsidRPr="00704310">
              <w:rPr>
                <w:rFonts w:ascii="Arial" w:eastAsia="Arial" w:hAnsi="Arial" w:cs="Arial"/>
                <w:sz w:val="18"/>
                <w:szCs w:val="18"/>
              </w:rPr>
              <w:t>3.</w:t>
            </w:r>
            <w:r>
              <w:rPr>
                <w:rFonts w:ascii="Arial" w:eastAsia="Arial" w:hAnsi="Arial" w:cs="Arial"/>
                <w:sz w:val="18"/>
                <w:szCs w:val="18"/>
              </w:rPr>
              <w:t>5</w:t>
            </w:r>
            <w:r w:rsidRPr="00704310">
              <w:rPr>
                <w:rFonts w:ascii="Arial" w:eastAsia="Arial" w:hAnsi="Arial" w:cs="Arial"/>
                <w:sz w:val="18"/>
                <w:szCs w:val="18"/>
              </w:rPr>
              <w:t xml:space="preserve"> Any amendments of the </w:t>
            </w:r>
            <w:r>
              <w:rPr>
                <w:rFonts w:ascii="Arial" w:eastAsia="Arial" w:hAnsi="Arial" w:cs="Arial"/>
                <w:sz w:val="18"/>
                <w:szCs w:val="18"/>
              </w:rPr>
              <w:t>Financial Statements</w:t>
            </w:r>
            <w:r w:rsidRPr="00704310">
              <w:rPr>
                <w:rFonts w:ascii="Arial" w:eastAsia="Arial" w:hAnsi="Arial" w:cs="Arial"/>
                <w:sz w:val="18"/>
                <w:szCs w:val="18"/>
              </w:rPr>
              <w:t xml:space="preserve"> made by the Client after the date indicated in paragraph 2.1 of this </w:t>
            </w:r>
            <w:r w:rsidRPr="00704310">
              <w:rPr>
                <w:rFonts w:ascii="Arial" w:eastAsia="Arial" w:hAnsi="Arial" w:cs="Arial"/>
                <w:sz w:val="18"/>
                <w:szCs w:val="18"/>
              </w:rPr>
              <w:lastRenderedPageBreak/>
              <w:t xml:space="preserve">Engagement Letter other than the adjustments of the financial statements suggested by the Auditor, failure of the Client to submit the </w:t>
            </w:r>
            <w:r>
              <w:rPr>
                <w:rFonts w:ascii="Arial" w:eastAsia="Arial" w:hAnsi="Arial" w:cs="Arial"/>
                <w:sz w:val="18"/>
                <w:szCs w:val="18"/>
              </w:rPr>
              <w:t>Statements</w:t>
            </w:r>
            <w:r w:rsidRPr="00704310">
              <w:rPr>
                <w:rFonts w:ascii="Arial" w:eastAsia="Arial" w:hAnsi="Arial" w:cs="Arial"/>
                <w:sz w:val="18"/>
                <w:szCs w:val="18"/>
              </w:rPr>
              <w:t xml:space="preserve"> by the date stipulated in paragraph 2.1 of this Engagement Letter as well as failure to comply with the provisions of the Contract not resulting in cancellation of the Contract, shall lead to:</w:t>
            </w:r>
          </w:p>
          <w:p w:rsidR="006525B6"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ind w:hanging="8"/>
              <w:jc w:val="both"/>
              <w:rPr>
                <w:rFonts w:ascii="Arial" w:eastAsia="Arial" w:hAnsi="Arial" w:cs="Arial"/>
                <w:sz w:val="18"/>
                <w:szCs w:val="18"/>
              </w:rPr>
            </w:pPr>
            <w:r w:rsidRPr="00704310">
              <w:rPr>
                <w:rFonts w:ascii="Arial" w:eastAsia="Arial" w:hAnsi="Arial" w:cs="Arial"/>
                <w:sz w:val="18"/>
                <w:szCs w:val="18"/>
              </w:rPr>
              <w:t xml:space="preserve"> - relieving the Auditor of the responsibility to provide the Audit Report within the deadlines specified in paragraph 3.2 of this Engagement Letter; </w:t>
            </w:r>
          </w:p>
          <w:p w:rsidR="006525B6" w:rsidRPr="00704310" w:rsidRDefault="006525B6" w:rsidP="00962313">
            <w:pPr>
              <w:pBdr>
                <w:top w:val="nil"/>
                <w:left w:val="nil"/>
                <w:bottom w:val="nil"/>
                <w:right w:val="nil"/>
                <w:between w:val="nil"/>
              </w:pBdr>
              <w:ind w:hanging="8"/>
              <w:jc w:val="both"/>
              <w:rPr>
                <w:rFonts w:ascii="Arial" w:eastAsia="Arial" w:hAnsi="Arial" w:cs="Arial"/>
                <w:sz w:val="18"/>
                <w:szCs w:val="18"/>
              </w:rPr>
            </w:pPr>
          </w:p>
          <w:p w:rsidR="006525B6" w:rsidRPr="00704310" w:rsidRDefault="006525B6" w:rsidP="00962313">
            <w:pPr>
              <w:pBdr>
                <w:top w:val="nil"/>
                <w:left w:val="nil"/>
                <w:bottom w:val="nil"/>
                <w:right w:val="nil"/>
                <w:between w:val="nil"/>
              </w:pBdr>
              <w:ind w:hanging="8"/>
              <w:jc w:val="both"/>
              <w:rPr>
                <w:rFonts w:ascii="Arial" w:eastAsia="Arial" w:hAnsi="Arial" w:cs="Arial"/>
                <w:sz w:val="18"/>
                <w:szCs w:val="18"/>
              </w:rPr>
            </w:pPr>
            <w:r w:rsidRPr="00704310">
              <w:rPr>
                <w:rFonts w:ascii="Arial" w:eastAsia="Arial" w:hAnsi="Arial" w:cs="Arial"/>
                <w:sz w:val="18"/>
                <w:szCs w:val="18"/>
              </w:rPr>
              <w:t>- the Auditor’s additional timing costs which are not included in the cost of services indicated in paragraph 4.1 of this Engagement Letter shall be included separately by the Auditor into the invoices on the basis of time additionally spent in the out-of-pocket expenses line and shall be paid by the Client</w:t>
            </w:r>
            <w:r>
              <w:rPr>
                <w:rFonts w:ascii="Arial" w:eastAsia="Arial" w:hAnsi="Arial" w:cs="Arial"/>
                <w:sz w:val="18"/>
                <w:szCs w:val="18"/>
              </w:rPr>
              <w:t xml:space="preserve"> after approval by the Client.</w:t>
            </w:r>
          </w:p>
          <w:p w:rsidR="006525B6" w:rsidRPr="00704310" w:rsidRDefault="006525B6" w:rsidP="00962313">
            <w:pPr>
              <w:pBdr>
                <w:top w:val="nil"/>
                <w:left w:val="nil"/>
                <w:bottom w:val="nil"/>
                <w:right w:val="nil"/>
                <w:between w:val="nil"/>
              </w:pBdr>
              <w:jc w:val="both"/>
              <w:rPr>
                <w:rFonts w:ascii="Arial" w:eastAsia="Arial" w:hAnsi="Arial" w:cs="Arial"/>
                <w:b/>
                <w:sz w:val="18"/>
                <w:szCs w:val="18"/>
              </w:rPr>
            </w:pPr>
          </w:p>
          <w:p w:rsidR="006525B6" w:rsidRPr="00704310" w:rsidRDefault="006525B6" w:rsidP="00962313">
            <w:pPr>
              <w:pBdr>
                <w:top w:val="nil"/>
                <w:left w:val="nil"/>
                <w:bottom w:val="nil"/>
                <w:right w:val="nil"/>
                <w:between w:val="nil"/>
              </w:pBdr>
              <w:jc w:val="both"/>
              <w:rPr>
                <w:rFonts w:ascii="Arial" w:eastAsia="Arial" w:hAnsi="Arial" w:cs="Arial"/>
                <w:b/>
                <w:sz w:val="18"/>
                <w:szCs w:val="18"/>
              </w:rPr>
            </w:pPr>
          </w:p>
          <w:p w:rsidR="006525B6" w:rsidRPr="00704310" w:rsidRDefault="006525B6" w:rsidP="00962313">
            <w:pPr>
              <w:pBdr>
                <w:top w:val="nil"/>
                <w:left w:val="nil"/>
                <w:bottom w:val="nil"/>
                <w:right w:val="nil"/>
                <w:between w:val="nil"/>
              </w:pBdr>
              <w:jc w:val="both"/>
              <w:rPr>
                <w:rFonts w:ascii="Arial" w:eastAsia="Arial" w:hAnsi="Arial" w:cs="Arial"/>
                <w:b/>
                <w:sz w:val="18"/>
                <w:szCs w:val="18"/>
              </w:rPr>
            </w:pPr>
          </w:p>
          <w:p w:rsidR="006525B6" w:rsidRPr="00704310" w:rsidRDefault="006525B6" w:rsidP="006525B6">
            <w:pPr>
              <w:numPr>
                <w:ilvl w:val="0"/>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b/>
                <w:sz w:val="18"/>
                <w:szCs w:val="18"/>
              </w:rPr>
              <w:t xml:space="preserve">Price </w:t>
            </w:r>
            <w:r>
              <w:rPr>
                <w:rFonts w:ascii="Arial" w:eastAsia="Arial" w:hAnsi="Arial" w:cs="Arial"/>
                <w:b/>
                <w:sz w:val="18"/>
                <w:szCs w:val="18"/>
              </w:rPr>
              <w:t xml:space="preserve">and terms </w:t>
            </w:r>
            <w:r w:rsidRPr="00704310">
              <w:rPr>
                <w:rFonts w:ascii="Arial" w:eastAsia="Arial" w:hAnsi="Arial" w:cs="Arial"/>
                <w:b/>
                <w:sz w:val="18"/>
                <w:szCs w:val="18"/>
              </w:rPr>
              <w:t xml:space="preserve">of </w:t>
            </w:r>
            <w:r>
              <w:rPr>
                <w:rFonts w:ascii="Arial" w:eastAsia="Arial" w:hAnsi="Arial" w:cs="Arial"/>
                <w:b/>
                <w:sz w:val="18"/>
                <w:szCs w:val="18"/>
              </w:rPr>
              <w:t xml:space="preserve">payment for </w:t>
            </w:r>
            <w:r w:rsidRPr="00704310">
              <w:rPr>
                <w:rFonts w:ascii="Arial" w:eastAsia="Arial" w:hAnsi="Arial" w:cs="Arial"/>
                <w:b/>
                <w:sz w:val="18"/>
                <w:szCs w:val="18"/>
              </w:rPr>
              <w:t>the Services</w:t>
            </w:r>
          </w:p>
          <w:p w:rsidR="006525B6" w:rsidRPr="00704310" w:rsidRDefault="006525B6" w:rsidP="00962313">
            <w:pPr>
              <w:rPr>
                <w:rFonts w:ascii="Arial" w:eastAsia="Arial" w:hAnsi="Arial" w:cs="Arial"/>
                <w:b/>
                <w:i/>
                <w:sz w:val="18"/>
                <w:szCs w:val="18"/>
              </w:rPr>
            </w:pPr>
          </w:p>
          <w:p w:rsidR="006525B6" w:rsidRPr="00704310" w:rsidRDefault="006525B6" w:rsidP="006525B6">
            <w:pPr>
              <w:numPr>
                <w:ilvl w:val="1"/>
                <w:numId w:val="34"/>
              </w:numPr>
              <w:pBdr>
                <w:top w:val="nil"/>
                <w:left w:val="nil"/>
                <w:bottom w:val="nil"/>
                <w:right w:val="nil"/>
                <w:between w:val="nil"/>
              </w:pBdr>
              <w:ind w:left="0" w:firstLine="0"/>
              <w:jc w:val="both"/>
              <w:rPr>
                <w:rFonts w:ascii="Arial" w:eastAsia="Arial" w:hAnsi="Arial" w:cs="Arial"/>
                <w:sz w:val="18"/>
                <w:szCs w:val="18"/>
              </w:rPr>
            </w:pPr>
            <w:r w:rsidRPr="00704310">
              <w:rPr>
                <w:rFonts w:ascii="Arial" w:eastAsia="Arial" w:hAnsi="Arial" w:cs="Arial"/>
                <w:sz w:val="18"/>
                <w:szCs w:val="18"/>
              </w:rPr>
              <w:t xml:space="preserve">The Client undertakes to pay for the Services the fixed Auditor’s fee equivalent to </w:t>
            </w:r>
            <w:r>
              <w:rPr>
                <w:rFonts w:ascii="Arial" w:eastAsia="Arial" w:hAnsi="Arial" w:cs="Arial"/>
                <w:sz w:val="18"/>
                <w:szCs w:val="18"/>
              </w:rPr>
              <w:t xml:space="preserve">xx </w:t>
            </w:r>
            <w:r w:rsidRPr="00704310">
              <w:rPr>
                <w:rFonts w:ascii="Arial" w:eastAsia="Arial" w:hAnsi="Arial" w:cs="Arial"/>
                <w:sz w:val="18"/>
                <w:szCs w:val="18"/>
              </w:rPr>
              <w:t>Uzbekistan Sums. The Price of the Service is inclusive of VAT at the applicable rate and Out-of-Pocket Expenses.</w:t>
            </w: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p>
          <w:p w:rsidR="006525B6" w:rsidRPr="00B26A19" w:rsidRDefault="006525B6" w:rsidP="006525B6">
            <w:pPr>
              <w:numPr>
                <w:ilvl w:val="1"/>
                <w:numId w:val="34"/>
              </w:numPr>
              <w:pBdr>
                <w:top w:val="nil"/>
                <w:left w:val="nil"/>
                <w:bottom w:val="nil"/>
                <w:right w:val="nil"/>
                <w:between w:val="nil"/>
              </w:pBdr>
              <w:spacing w:after="120"/>
              <w:ind w:left="0" w:firstLine="0"/>
              <w:jc w:val="both"/>
              <w:rPr>
                <w:rFonts w:ascii="Arial" w:eastAsia="Arial" w:hAnsi="Arial" w:cs="Arial"/>
                <w:sz w:val="18"/>
                <w:szCs w:val="18"/>
              </w:rPr>
            </w:pPr>
            <w:r w:rsidRPr="00704310">
              <w:rPr>
                <w:rFonts w:ascii="Arial" w:eastAsia="Arial" w:hAnsi="Arial" w:cs="Arial"/>
                <w:sz w:val="18"/>
                <w:szCs w:val="18"/>
              </w:rPr>
              <w:t>The Auditor shall invoice the Client in accordance with the following schedule</w:t>
            </w:r>
            <w:r>
              <w:rPr>
                <w:rFonts w:ascii="Arial" w:eastAsia="Arial" w:hAnsi="Arial" w:cs="Arial"/>
                <w:sz w:val="18"/>
                <w:szCs w:val="18"/>
              </w:rPr>
              <w:t xml:space="preserve"> [</w:t>
            </w:r>
            <w:r w:rsidRPr="00B26A19">
              <w:rPr>
                <w:rFonts w:ascii="Arial" w:eastAsia="Arial" w:hAnsi="Arial" w:cs="Arial"/>
                <w:b/>
                <w:i/>
                <w:sz w:val="18"/>
                <w:szCs w:val="18"/>
              </w:rPr>
              <w:t>subject to additional negotiations</w:t>
            </w:r>
            <w:r>
              <w:rPr>
                <w:rFonts w:ascii="Arial" w:eastAsia="Arial" w:hAnsi="Arial" w:cs="Arial"/>
                <w:sz w:val="18"/>
                <w:szCs w:val="18"/>
              </w:rPr>
              <w:t>]</w:t>
            </w:r>
            <w:r w:rsidRPr="00B26A19">
              <w:rPr>
                <w:rFonts w:ascii="Arial" w:eastAsia="Arial" w:hAnsi="Arial" w:cs="Arial"/>
                <w:sz w:val="18"/>
                <w:szCs w:val="18"/>
              </w:rPr>
              <w:t>:</w:t>
            </w:r>
          </w:p>
          <w:p w:rsidR="006525B6" w:rsidRPr="00704310" w:rsidRDefault="006525B6" w:rsidP="006525B6">
            <w:pPr>
              <w:numPr>
                <w:ilvl w:val="2"/>
                <w:numId w:val="34"/>
              </w:numPr>
              <w:pBdr>
                <w:top w:val="nil"/>
                <w:left w:val="nil"/>
                <w:bottom w:val="nil"/>
                <w:right w:val="nil"/>
                <w:between w:val="nil"/>
              </w:pBdr>
              <w:tabs>
                <w:tab w:val="left" w:pos="690"/>
              </w:tabs>
              <w:ind w:left="0" w:firstLine="0"/>
              <w:jc w:val="both"/>
              <w:rPr>
                <w:rFonts w:ascii="Arial" w:eastAsia="Arial" w:hAnsi="Arial" w:cs="Arial"/>
                <w:sz w:val="18"/>
                <w:szCs w:val="18"/>
              </w:rPr>
            </w:pPr>
            <w:r w:rsidRPr="00704310">
              <w:rPr>
                <w:rFonts w:ascii="Arial" w:eastAsia="Arial" w:hAnsi="Arial" w:cs="Arial"/>
                <w:sz w:val="18"/>
                <w:szCs w:val="18"/>
              </w:rPr>
              <w:t xml:space="preserve">the amount of </w:t>
            </w:r>
            <w:r>
              <w:rPr>
                <w:rFonts w:ascii="Arial" w:eastAsia="Arial" w:hAnsi="Arial" w:cs="Arial"/>
                <w:sz w:val="18"/>
                <w:szCs w:val="18"/>
              </w:rPr>
              <w:t>xx</w:t>
            </w:r>
            <w:r w:rsidRPr="00704310">
              <w:rPr>
                <w:rFonts w:ascii="Arial" w:eastAsia="Arial" w:hAnsi="Arial" w:cs="Arial"/>
                <w:sz w:val="18"/>
                <w:szCs w:val="18"/>
              </w:rPr>
              <w:t xml:space="preserve"> Uzbekistan Sums and VAT shall be invoiced to the Client within 10 days from the date of signing the Contract;</w:t>
            </w:r>
          </w:p>
          <w:p w:rsidR="006525B6" w:rsidRPr="00704310" w:rsidRDefault="006525B6" w:rsidP="00962313">
            <w:pPr>
              <w:pBdr>
                <w:top w:val="nil"/>
                <w:left w:val="nil"/>
                <w:bottom w:val="nil"/>
                <w:right w:val="nil"/>
                <w:between w:val="nil"/>
              </w:pBdr>
              <w:tabs>
                <w:tab w:val="left" w:pos="690"/>
              </w:tabs>
              <w:jc w:val="both"/>
              <w:rPr>
                <w:rFonts w:ascii="Arial" w:eastAsia="Arial" w:hAnsi="Arial" w:cs="Arial"/>
                <w:sz w:val="18"/>
                <w:szCs w:val="18"/>
              </w:rPr>
            </w:pPr>
          </w:p>
          <w:p w:rsidR="006525B6" w:rsidRPr="00704310" w:rsidRDefault="006525B6" w:rsidP="00962313">
            <w:pPr>
              <w:pBdr>
                <w:top w:val="nil"/>
                <w:left w:val="nil"/>
                <w:bottom w:val="nil"/>
                <w:right w:val="nil"/>
                <w:between w:val="nil"/>
              </w:pBdr>
              <w:tabs>
                <w:tab w:val="left" w:pos="696"/>
              </w:tabs>
              <w:jc w:val="both"/>
              <w:rPr>
                <w:rFonts w:ascii="Arial" w:eastAsia="Arial" w:hAnsi="Arial" w:cs="Arial"/>
                <w:sz w:val="18"/>
                <w:szCs w:val="18"/>
              </w:rPr>
            </w:pPr>
            <w:r w:rsidRPr="00704310">
              <w:rPr>
                <w:rFonts w:ascii="Arial" w:eastAsia="Arial" w:hAnsi="Arial" w:cs="Arial"/>
                <w:sz w:val="18"/>
                <w:szCs w:val="18"/>
              </w:rPr>
              <w:t xml:space="preserve">4.2.2     </w:t>
            </w:r>
            <w:proofErr w:type="gramStart"/>
            <w:r w:rsidRPr="00704310">
              <w:rPr>
                <w:rFonts w:ascii="Arial" w:eastAsia="Arial" w:hAnsi="Arial" w:cs="Arial"/>
                <w:sz w:val="18"/>
                <w:szCs w:val="18"/>
              </w:rPr>
              <w:t>the</w:t>
            </w:r>
            <w:proofErr w:type="gramEnd"/>
            <w:r w:rsidRPr="00704310">
              <w:rPr>
                <w:rFonts w:ascii="Arial" w:eastAsia="Arial" w:hAnsi="Arial" w:cs="Arial"/>
                <w:sz w:val="18"/>
                <w:szCs w:val="18"/>
              </w:rPr>
              <w:t xml:space="preserve"> amount of </w:t>
            </w:r>
            <w:r>
              <w:rPr>
                <w:rFonts w:ascii="Arial" w:eastAsia="Arial" w:hAnsi="Arial" w:cs="Arial"/>
                <w:sz w:val="18"/>
                <w:szCs w:val="18"/>
              </w:rPr>
              <w:t>xx</w:t>
            </w:r>
            <w:r w:rsidRPr="00704310">
              <w:rPr>
                <w:rFonts w:ascii="Arial" w:eastAsia="Arial" w:hAnsi="Arial" w:cs="Arial"/>
                <w:sz w:val="18"/>
                <w:szCs w:val="18"/>
              </w:rPr>
              <w:t xml:space="preserve"> Uzbekistan Sums Out-of-Pocket Expenses and VAT shall be invoiced to the Client within 10 days from the date when act of completed works was submitted to the Client.</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rPr>
            </w:pPr>
            <w:r w:rsidRPr="00704310">
              <w:rPr>
                <w:rFonts w:ascii="Arial" w:eastAsia="Arial" w:hAnsi="Arial" w:cs="Arial"/>
                <w:sz w:val="18"/>
                <w:szCs w:val="18"/>
              </w:rPr>
              <w:t xml:space="preserve">.3     </w:t>
            </w:r>
          </w:p>
          <w:p w:rsidR="006525B6" w:rsidRPr="00704310" w:rsidRDefault="006525B6" w:rsidP="00962313">
            <w:pPr>
              <w:pBdr>
                <w:top w:val="nil"/>
                <w:left w:val="nil"/>
                <w:bottom w:val="nil"/>
                <w:right w:val="nil"/>
                <w:between w:val="nil"/>
              </w:pBdr>
              <w:ind w:hanging="8"/>
              <w:jc w:val="both"/>
              <w:rPr>
                <w:rFonts w:ascii="Arial" w:eastAsia="Arial" w:hAnsi="Arial" w:cs="Arial"/>
                <w:sz w:val="18"/>
                <w:szCs w:val="18"/>
              </w:rPr>
            </w:pPr>
            <w:r w:rsidRPr="00704310">
              <w:rPr>
                <w:rFonts w:ascii="Arial" w:eastAsia="Arial" w:hAnsi="Arial" w:cs="Arial"/>
                <w:sz w:val="18"/>
                <w:szCs w:val="18"/>
              </w:rPr>
              <w:t>4.3. Auditor’s invoices shall be in Uzbekistan Sums. The Client shall pay the Auditor’s invoices in Uzbekistan Sums.</w:t>
            </w:r>
          </w:p>
          <w:p w:rsidR="006525B6" w:rsidRPr="00704310" w:rsidRDefault="006525B6" w:rsidP="00962313">
            <w:pPr>
              <w:pBdr>
                <w:top w:val="nil"/>
                <w:left w:val="nil"/>
                <w:bottom w:val="nil"/>
                <w:right w:val="nil"/>
                <w:between w:val="nil"/>
              </w:pBdr>
              <w:ind w:hanging="567"/>
              <w:jc w:val="both"/>
              <w:rPr>
                <w:rFonts w:ascii="Arial" w:eastAsia="Arial" w:hAnsi="Arial" w:cs="Arial"/>
                <w:sz w:val="18"/>
                <w:szCs w:val="18"/>
              </w:rPr>
            </w:pPr>
          </w:p>
          <w:p w:rsidR="006525B6" w:rsidRPr="00704310" w:rsidRDefault="006525B6" w:rsidP="00962313">
            <w:pPr>
              <w:pBdr>
                <w:top w:val="nil"/>
                <w:left w:val="nil"/>
                <w:bottom w:val="nil"/>
                <w:right w:val="nil"/>
                <w:between w:val="nil"/>
              </w:pBdr>
              <w:jc w:val="both"/>
              <w:rPr>
                <w:rFonts w:ascii="Arial" w:eastAsia="Arial" w:hAnsi="Arial" w:cs="Arial"/>
                <w:sz w:val="18"/>
                <w:szCs w:val="18"/>
              </w:rPr>
            </w:pPr>
            <w:r w:rsidRPr="00704310">
              <w:rPr>
                <w:rFonts w:ascii="Arial" w:eastAsia="Arial" w:hAnsi="Arial" w:cs="Arial"/>
                <w:sz w:val="18"/>
                <w:szCs w:val="18"/>
              </w:rPr>
              <w:t xml:space="preserve">4.4. The invoices </w:t>
            </w:r>
            <w:proofErr w:type="gramStart"/>
            <w:r w:rsidRPr="00704310">
              <w:rPr>
                <w:rFonts w:ascii="Arial" w:eastAsia="Arial" w:hAnsi="Arial" w:cs="Arial"/>
                <w:sz w:val="18"/>
                <w:szCs w:val="18"/>
              </w:rPr>
              <w:t>shall be paid</w:t>
            </w:r>
            <w:proofErr w:type="gramEnd"/>
            <w:r w:rsidRPr="00704310">
              <w:rPr>
                <w:rFonts w:ascii="Arial" w:eastAsia="Arial" w:hAnsi="Arial" w:cs="Arial"/>
                <w:sz w:val="18"/>
                <w:szCs w:val="18"/>
              </w:rPr>
              <w:t xml:space="preserve"> by the Client in accordance with the procedure and within the terms established </w:t>
            </w:r>
            <w:r>
              <w:rPr>
                <w:rFonts w:ascii="Arial" w:eastAsia="Arial" w:hAnsi="Arial" w:cs="Arial"/>
                <w:sz w:val="18"/>
                <w:szCs w:val="18"/>
              </w:rPr>
              <w:t xml:space="preserve">in </w:t>
            </w:r>
            <w:r w:rsidRPr="00704310">
              <w:rPr>
                <w:rFonts w:ascii="Arial" w:eastAsia="Arial" w:hAnsi="Arial" w:cs="Arial"/>
                <w:sz w:val="18"/>
                <w:szCs w:val="18"/>
              </w:rPr>
              <w:t>this Engagement Letter.</w:t>
            </w:r>
          </w:p>
          <w:p w:rsidR="006525B6" w:rsidRDefault="006525B6" w:rsidP="00962313">
            <w:pPr>
              <w:pBdr>
                <w:top w:val="nil"/>
                <w:left w:val="nil"/>
                <w:bottom w:val="nil"/>
                <w:right w:val="nil"/>
                <w:between w:val="nil"/>
              </w:pBdr>
              <w:ind w:left="8" w:hanging="8"/>
              <w:jc w:val="both"/>
              <w:rPr>
                <w:rFonts w:ascii="Arial" w:eastAsia="Arial" w:hAnsi="Arial" w:cs="Arial"/>
                <w:sz w:val="18"/>
                <w:szCs w:val="18"/>
              </w:rPr>
            </w:pPr>
          </w:p>
          <w:p w:rsidR="006525B6" w:rsidRPr="006525B6" w:rsidRDefault="006525B6" w:rsidP="006525B6">
            <w:pPr>
              <w:rPr>
                <w:rFonts w:ascii="Arial" w:eastAsia="Arial" w:hAnsi="Arial" w:cs="Arial"/>
                <w:sz w:val="18"/>
                <w:szCs w:val="18"/>
              </w:rPr>
            </w:pPr>
          </w:p>
          <w:p w:rsidR="006525B6" w:rsidRPr="006525B6" w:rsidRDefault="006525B6" w:rsidP="006525B6">
            <w:pPr>
              <w:rPr>
                <w:rFonts w:ascii="Arial" w:eastAsia="Arial" w:hAnsi="Arial" w:cs="Arial"/>
                <w:sz w:val="18"/>
                <w:szCs w:val="18"/>
              </w:rPr>
            </w:pPr>
          </w:p>
          <w:p w:rsidR="006525B6" w:rsidRPr="006525B6" w:rsidRDefault="006525B6" w:rsidP="006525B6">
            <w:pPr>
              <w:rPr>
                <w:rFonts w:ascii="Arial" w:eastAsia="Arial" w:hAnsi="Arial" w:cs="Arial"/>
                <w:sz w:val="18"/>
                <w:szCs w:val="18"/>
              </w:rPr>
            </w:pPr>
          </w:p>
          <w:p w:rsidR="006525B6" w:rsidRPr="006525B6" w:rsidRDefault="006525B6" w:rsidP="006525B6">
            <w:pPr>
              <w:rPr>
                <w:rFonts w:ascii="Arial" w:eastAsia="Arial" w:hAnsi="Arial" w:cs="Arial"/>
                <w:sz w:val="18"/>
                <w:szCs w:val="18"/>
              </w:rPr>
            </w:pPr>
          </w:p>
          <w:p w:rsidR="006525B6" w:rsidRPr="006525B6" w:rsidRDefault="006525B6" w:rsidP="006525B6">
            <w:pPr>
              <w:rPr>
                <w:rFonts w:ascii="Arial" w:eastAsia="Arial" w:hAnsi="Arial" w:cs="Arial"/>
                <w:sz w:val="18"/>
                <w:szCs w:val="18"/>
              </w:rPr>
            </w:pPr>
          </w:p>
          <w:p w:rsidR="006525B6" w:rsidRDefault="006525B6" w:rsidP="006525B6">
            <w:pPr>
              <w:rPr>
                <w:rFonts w:ascii="Arial" w:eastAsia="Arial" w:hAnsi="Arial" w:cs="Arial"/>
                <w:sz w:val="18"/>
                <w:szCs w:val="18"/>
              </w:rPr>
            </w:pPr>
          </w:p>
          <w:p w:rsidR="006525B6" w:rsidRDefault="006525B6" w:rsidP="006525B6">
            <w:pPr>
              <w:rPr>
                <w:rFonts w:ascii="Arial" w:eastAsia="Arial" w:hAnsi="Arial" w:cs="Arial"/>
                <w:sz w:val="18"/>
                <w:szCs w:val="18"/>
              </w:rPr>
            </w:pPr>
          </w:p>
          <w:p w:rsidR="006525B6" w:rsidRPr="006525B6" w:rsidRDefault="006525B6" w:rsidP="006525B6">
            <w:pPr>
              <w:tabs>
                <w:tab w:val="left" w:pos="3135"/>
              </w:tabs>
              <w:rPr>
                <w:rFonts w:ascii="Arial" w:eastAsia="Arial" w:hAnsi="Arial" w:cs="Arial"/>
                <w:sz w:val="18"/>
                <w:szCs w:val="18"/>
              </w:rPr>
            </w:pPr>
            <w:r>
              <w:rPr>
                <w:rFonts w:ascii="Arial" w:eastAsia="Arial" w:hAnsi="Arial" w:cs="Arial"/>
                <w:sz w:val="18"/>
                <w:szCs w:val="18"/>
              </w:rPr>
              <w:tab/>
            </w:r>
          </w:p>
        </w:tc>
      </w:tr>
    </w:tbl>
    <w:p w:rsidR="006525B6" w:rsidRPr="00445210" w:rsidRDefault="006525B6" w:rsidP="006525B6">
      <w:pPr>
        <w:rPr>
          <w:rFonts w:ascii="Arial" w:eastAsia="Arial" w:hAnsi="Arial" w:cs="Arial"/>
          <w:sz w:val="18"/>
          <w:szCs w:val="18"/>
        </w:rPr>
        <w:sectPr w:rsidR="006525B6" w:rsidRPr="00445210" w:rsidSect="006525B6">
          <w:footerReference w:type="even" r:id="rId8"/>
          <w:footerReference w:type="default" r:id="rId9"/>
          <w:type w:val="continuous"/>
          <w:pgSz w:w="11906" w:h="16838"/>
          <w:pgMar w:top="899" w:right="850" w:bottom="1258" w:left="1701" w:header="708" w:footer="708" w:gutter="0"/>
          <w:pgNumType w:start="1"/>
          <w:cols w:space="720"/>
        </w:sectPr>
      </w:pPr>
      <w:r>
        <w:lastRenderedPageBreak/>
        <w:t xml:space="preserve">     </w:t>
      </w:r>
    </w:p>
    <w:p w:rsidR="006525B6" w:rsidRDefault="006525B6" w:rsidP="006525B6">
      <w:pPr>
        <w:widowControl w:val="0"/>
        <w:pBdr>
          <w:top w:val="nil"/>
          <w:left w:val="nil"/>
          <w:bottom w:val="nil"/>
          <w:right w:val="nil"/>
          <w:between w:val="nil"/>
        </w:pBdr>
      </w:pPr>
    </w:p>
    <w:tbl>
      <w:tblPr>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84"/>
        <w:gridCol w:w="5116"/>
      </w:tblGrid>
      <w:tr w:rsidR="006525B6" w:rsidTr="00962313">
        <w:tc>
          <w:tcPr>
            <w:tcW w:w="4784"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567" w:hanging="567"/>
              <w:rPr>
                <w:rFonts w:ascii="Arial" w:eastAsia="Arial" w:hAnsi="Arial" w:cs="Arial"/>
                <w:color w:val="000000"/>
                <w:sz w:val="18"/>
                <w:szCs w:val="18"/>
              </w:rPr>
            </w:pPr>
          </w:p>
          <w:p w:rsidR="006525B6" w:rsidRPr="00704310" w:rsidRDefault="006525B6" w:rsidP="006525B6">
            <w:pPr>
              <w:pStyle w:val="1"/>
              <w:numPr>
                <w:ilvl w:val="0"/>
                <w:numId w:val="31"/>
              </w:numPr>
              <w:spacing w:before="0" w:after="0"/>
              <w:ind w:left="0" w:firstLine="0"/>
              <w:rPr>
                <w:rFonts w:ascii="Arial" w:eastAsia="Arial" w:hAnsi="Arial" w:cs="Arial"/>
                <w:sz w:val="18"/>
                <w:szCs w:val="18"/>
              </w:rPr>
            </w:pPr>
            <w:proofErr w:type="spellStart"/>
            <w:r w:rsidRPr="00704310">
              <w:rPr>
                <w:rFonts w:ascii="Arial" w:eastAsia="Arial" w:hAnsi="Arial" w:cs="Arial"/>
                <w:sz w:val="18"/>
                <w:szCs w:val="18"/>
              </w:rPr>
              <w:t>Прочие</w:t>
            </w:r>
            <w:proofErr w:type="spellEnd"/>
            <w:r w:rsidRPr="00704310">
              <w:rPr>
                <w:rFonts w:ascii="Arial" w:eastAsia="Arial" w:hAnsi="Arial" w:cs="Arial"/>
                <w:sz w:val="18"/>
                <w:szCs w:val="18"/>
              </w:rPr>
              <w:t xml:space="preserve"> </w:t>
            </w:r>
            <w:proofErr w:type="spellStart"/>
            <w:r w:rsidRPr="00704310">
              <w:rPr>
                <w:rFonts w:ascii="Arial" w:eastAsia="Arial" w:hAnsi="Arial" w:cs="Arial"/>
                <w:sz w:val="18"/>
                <w:szCs w:val="18"/>
              </w:rPr>
              <w:t>условия</w:t>
            </w:r>
            <w:proofErr w:type="spellEnd"/>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rPr>
            </w:pP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lang w:val="ru-RU"/>
              </w:rPr>
            </w:pPr>
            <w:r w:rsidRPr="00704310">
              <w:rPr>
                <w:rFonts w:ascii="Arial" w:eastAsia="Arial" w:hAnsi="Arial" w:cs="Arial"/>
                <w:color w:val="000000"/>
                <w:sz w:val="18"/>
                <w:szCs w:val="18"/>
                <w:lang w:val="ru-RU"/>
              </w:rPr>
              <w:t xml:space="preserve">5.1. Настоящий Договор вступает в силу с даты его подписания обеими Сторонами и действует до </w:t>
            </w:r>
            <w:r w:rsidRPr="00704310">
              <w:rPr>
                <w:rFonts w:ascii="Arial" w:eastAsia="Arial" w:hAnsi="Arial" w:cs="Arial"/>
                <w:color w:val="000000"/>
                <w:sz w:val="18"/>
                <w:szCs w:val="18"/>
                <w:lang w:val="ru-RU"/>
              </w:rPr>
              <w:lastRenderedPageBreak/>
              <w:t xml:space="preserve">полного исполнения Сторонами всех своих обязательств в связи с Договором. </w:t>
            </w: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lang w:val="ru-RU"/>
              </w:rPr>
            </w:pP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lang w:val="ru-RU"/>
              </w:rPr>
            </w:pPr>
            <w:r w:rsidRPr="00704310">
              <w:rPr>
                <w:rFonts w:ascii="Arial" w:eastAsia="Arial" w:hAnsi="Arial" w:cs="Arial"/>
                <w:color w:val="000000"/>
                <w:sz w:val="18"/>
                <w:szCs w:val="18"/>
                <w:lang w:val="ru-RU"/>
              </w:rPr>
              <w:t>5.2. Все Приложения к настоящему Соглашению, являются неотъемлемыми частями настоящего Соглашения при условии, что они подписаны Уполномоченными представителями Сторон.</w:t>
            </w: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lang w:val="ru-RU"/>
              </w:rPr>
            </w:pPr>
          </w:p>
          <w:p w:rsidR="006525B6" w:rsidRDefault="006525B6" w:rsidP="00962313">
            <w:pPr>
              <w:pBdr>
                <w:top w:val="nil"/>
                <w:left w:val="nil"/>
                <w:bottom w:val="nil"/>
                <w:right w:val="nil"/>
                <w:between w:val="nil"/>
              </w:pBdr>
              <w:jc w:val="both"/>
              <w:rPr>
                <w:rFonts w:ascii="Arial" w:eastAsia="Arial" w:hAnsi="Arial" w:cs="Arial"/>
                <w:color w:val="000000"/>
                <w:sz w:val="18"/>
                <w:szCs w:val="18"/>
                <w:lang w:val="ru-RU"/>
              </w:rPr>
            </w:pP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lang w:val="ru-RU"/>
              </w:rPr>
            </w:pPr>
            <w:r w:rsidRPr="00704310">
              <w:rPr>
                <w:rFonts w:ascii="Arial" w:eastAsia="Arial" w:hAnsi="Arial" w:cs="Arial"/>
                <w:color w:val="000000"/>
                <w:sz w:val="18"/>
                <w:szCs w:val="18"/>
                <w:lang w:val="ru-RU"/>
              </w:rPr>
              <w:t>5.3. Отношения Сторон, не урегулированные настоящим Договором, регулируются действующим законодательством Республики Узбекистан.</w:t>
            </w:r>
          </w:p>
          <w:p w:rsidR="006525B6" w:rsidRPr="00704310" w:rsidRDefault="006525B6" w:rsidP="00962313">
            <w:pPr>
              <w:jc w:val="both"/>
              <w:rPr>
                <w:rFonts w:ascii="Arial" w:eastAsia="Arial" w:hAnsi="Arial" w:cs="Arial"/>
                <w:sz w:val="18"/>
                <w:szCs w:val="18"/>
                <w:lang w:val="ru-RU"/>
              </w:rPr>
            </w:pPr>
          </w:p>
        </w:tc>
        <w:tc>
          <w:tcPr>
            <w:tcW w:w="5116"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147" w:hanging="567"/>
              <w:jc w:val="both"/>
              <w:rPr>
                <w:rFonts w:ascii="Arial" w:eastAsia="Arial" w:hAnsi="Arial" w:cs="Arial"/>
                <w:color w:val="000000"/>
                <w:sz w:val="18"/>
                <w:szCs w:val="18"/>
                <w:lang w:val="ru-RU"/>
              </w:rPr>
            </w:pPr>
          </w:p>
          <w:p w:rsidR="006525B6" w:rsidRPr="00704310" w:rsidRDefault="006525B6" w:rsidP="006525B6">
            <w:pPr>
              <w:numPr>
                <w:ilvl w:val="0"/>
                <w:numId w:val="32"/>
              </w:numPr>
              <w:pBdr>
                <w:top w:val="nil"/>
                <w:left w:val="nil"/>
                <w:bottom w:val="nil"/>
                <w:right w:val="nil"/>
                <w:between w:val="nil"/>
              </w:pBdr>
              <w:ind w:left="0" w:firstLine="0"/>
              <w:rPr>
                <w:rFonts w:ascii="Arial" w:eastAsia="Arial" w:hAnsi="Arial" w:cs="Arial"/>
                <w:b/>
                <w:color w:val="000000"/>
                <w:sz w:val="18"/>
                <w:szCs w:val="18"/>
              </w:rPr>
            </w:pPr>
            <w:r w:rsidRPr="00704310">
              <w:rPr>
                <w:rFonts w:ascii="Arial" w:eastAsia="Arial" w:hAnsi="Arial" w:cs="Arial"/>
                <w:b/>
                <w:color w:val="000000"/>
                <w:sz w:val="18"/>
                <w:szCs w:val="18"/>
              </w:rPr>
              <w:t>Miscellaneous</w:t>
            </w: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rPr>
            </w:pPr>
            <w:r w:rsidRPr="00704310">
              <w:rPr>
                <w:rFonts w:ascii="Arial" w:eastAsia="Arial" w:hAnsi="Arial" w:cs="Arial"/>
                <w:color w:val="000000"/>
                <w:sz w:val="18"/>
                <w:szCs w:val="18"/>
              </w:rPr>
              <w:t xml:space="preserve"> </w:t>
            </w: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rPr>
            </w:pPr>
            <w:r w:rsidRPr="00704310">
              <w:rPr>
                <w:rFonts w:ascii="Arial" w:eastAsia="Arial" w:hAnsi="Arial" w:cs="Arial"/>
                <w:color w:val="000000"/>
                <w:sz w:val="18"/>
                <w:szCs w:val="18"/>
              </w:rPr>
              <w:t xml:space="preserve">5.1. The Contract shall come into effect </w:t>
            </w:r>
            <w:proofErr w:type="gramStart"/>
            <w:r w:rsidRPr="00704310">
              <w:rPr>
                <w:rFonts w:ascii="Arial" w:eastAsia="Arial" w:hAnsi="Arial" w:cs="Arial"/>
                <w:color w:val="000000"/>
                <w:sz w:val="18"/>
                <w:szCs w:val="18"/>
              </w:rPr>
              <w:t>from  the</w:t>
            </w:r>
            <w:proofErr w:type="gramEnd"/>
            <w:r w:rsidRPr="00704310">
              <w:rPr>
                <w:rFonts w:ascii="Arial" w:eastAsia="Arial" w:hAnsi="Arial" w:cs="Arial"/>
                <w:color w:val="000000"/>
                <w:sz w:val="18"/>
                <w:szCs w:val="18"/>
              </w:rPr>
              <w:t xml:space="preserve"> date of its signing by both Parties and shall be valid until the Parties have performed their obligations under the Contract in full.</w:t>
            </w:r>
          </w:p>
          <w:p w:rsidR="006525B6" w:rsidRPr="00704310" w:rsidRDefault="006525B6" w:rsidP="00962313">
            <w:pPr>
              <w:pBdr>
                <w:top w:val="nil"/>
                <w:left w:val="nil"/>
                <w:bottom w:val="nil"/>
                <w:right w:val="nil"/>
                <w:between w:val="nil"/>
              </w:pBdr>
              <w:jc w:val="both"/>
              <w:rPr>
                <w:rFonts w:ascii="Arial" w:eastAsia="Arial" w:hAnsi="Arial" w:cs="Arial"/>
                <w:color w:val="000000"/>
                <w:sz w:val="18"/>
                <w:szCs w:val="18"/>
              </w:rPr>
            </w:pPr>
          </w:p>
          <w:p w:rsidR="006525B6" w:rsidRPr="00704310" w:rsidRDefault="006525B6" w:rsidP="00962313">
            <w:pPr>
              <w:pBdr>
                <w:top w:val="nil"/>
                <w:left w:val="nil"/>
                <w:bottom w:val="nil"/>
                <w:right w:val="nil"/>
                <w:between w:val="nil"/>
              </w:pBdr>
              <w:ind w:firstLine="30"/>
              <w:jc w:val="both"/>
              <w:rPr>
                <w:rFonts w:ascii="Arial" w:eastAsia="Arial" w:hAnsi="Arial" w:cs="Arial"/>
                <w:color w:val="000000"/>
                <w:sz w:val="18"/>
                <w:szCs w:val="18"/>
              </w:rPr>
            </w:pPr>
            <w:r w:rsidRPr="00704310">
              <w:rPr>
                <w:rFonts w:ascii="Arial" w:eastAsia="Arial" w:hAnsi="Arial" w:cs="Arial"/>
                <w:color w:val="000000"/>
                <w:sz w:val="18"/>
                <w:szCs w:val="18"/>
              </w:rPr>
              <w:t xml:space="preserve"> </w:t>
            </w:r>
          </w:p>
          <w:p w:rsidR="006525B6" w:rsidRPr="00704310" w:rsidRDefault="006525B6" w:rsidP="00962313">
            <w:pPr>
              <w:pBdr>
                <w:top w:val="nil"/>
                <w:left w:val="nil"/>
                <w:bottom w:val="nil"/>
                <w:right w:val="nil"/>
                <w:between w:val="nil"/>
              </w:pBdr>
              <w:ind w:firstLine="30"/>
              <w:jc w:val="both"/>
              <w:rPr>
                <w:rFonts w:ascii="Arial" w:eastAsia="Arial" w:hAnsi="Arial" w:cs="Arial"/>
                <w:color w:val="000000"/>
                <w:sz w:val="18"/>
                <w:szCs w:val="18"/>
              </w:rPr>
            </w:pPr>
            <w:r w:rsidRPr="00704310">
              <w:rPr>
                <w:rFonts w:ascii="Arial" w:eastAsia="Arial" w:hAnsi="Arial" w:cs="Arial"/>
                <w:sz w:val="18"/>
                <w:szCs w:val="18"/>
              </w:rPr>
              <w:t>5.2. All th</w:t>
            </w:r>
            <w:r w:rsidRPr="00704310">
              <w:rPr>
                <w:rFonts w:ascii="Arial" w:eastAsia="Arial" w:hAnsi="Arial" w:cs="Arial"/>
                <w:color w:val="000000"/>
                <w:sz w:val="18"/>
                <w:szCs w:val="18"/>
              </w:rPr>
              <w:t xml:space="preserve">e Appendices herein including the Terms of Business are integral parts of this Engagement Letter if </w:t>
            </w:r>
            <w:proofErr w:type="gramStart"/>
            <w:r w:rsidRPr="00704310">
              <w:rPr>
                <w:rFonts w:ascii="Arial" w:eastAsia="Arial" w:hAnsi="Arial" w:cs="Arial"/>
                <w:color w:val="000000"/>
                <w:sz w:val="18"/>
                <w:szCs w:val="18"/>
              </w:rPr>
              <w:t xml:space="preserve">they are signed by </w:t>
            </w:r>
            <w:proofErr w:type="spellStart"/>
            <w:r w:rsidRPr="00704310">
              <w:rPr>
                <w:rFonts w:ascii="Arial" w:eastAsia="Arial" w:hAnsi="Arial" w:cs="Arial"/>
                <w:color w:val="000000"/>
                <w:sz w:val="18"/>
                <w:szCs w:val="18"/>
              </w:rPr>
              <w:t>Authorised</w:t>
            </w:r>
            <w:proofErr w:type="spellEnd"/>
            <w:r w:rsidRPr="00704310">
              <w:rPr>
                <w:rFonts w:ascii="Arial" w:eastAsia="Arial" w:hAnsi="Arial" w:cs="Arial"/>
                <w:color w:val="000000"/>
                <w:sz w:val="18"/>
                <w:szCs w:val="18"/>
              </w:rPr>
              <w:t xml:space="preserve"> Representatives of both Parties</w:t>
            </w:r>
            <w:proofErr w:type="gramEnd"/>
            <w:r w:rsidRPr="00704310">
              <w:rPr>
                <w:rFonts w:ascii="Arial" w:eastAsia="Arial" w:hAnsi="Arial" w:cs="Arial"/>
                <w:color w:val="000000"/>
                <w:sz w:val="18"/>
                <w:szCs w:val="18"/>
              </w:rPr>
              <w:t>.</w:t>
            </w:r>
          </w:p>
          <w:p w:rsidR="006525B6" w:rsidRPr="00704310" w:rsidRDefault="006525B6" w:rsidP="00962313">
            <w:pPr>
              <w:pBdr>
                <w:top w:val="nil"/>
                <w:left w:val="nil"/>
                <w:bottom w:val="nil"/>
                <w:right w:val="nil"/>
                <w:between w:val="nil"/>
              </w:pBdr>
              <w:ind w:left="148" w:hanging="567"/>
              <w:jc w:val="both"/>
              <w:rPr>
                <w:rFonts w:ascii="Arial" w:eastAsia="Arial" w:hAnsi="Arial" w:cs="Arial"/>
                <w:color w:val="000000"/>
                <w:sz w:val="18"/>
                <w:szCs w:val="18"/>
              </w:rPr>
            </w:pPr>
          </w:p>
          <w:p w:rsidR="006525B6" w:rsidRPr="00704310" w:rsidRDefault="006525B6" w:rsidP="00962313">
            <w:pPr>
              <w:pBdr>
                <w:top w:val="nil"/>
                <w:left w:val="nil"/>
                <w:bottom w:val="nil"/>
                <w:right w:val="nil"/>
                <w:between w:val="nil"/>
              </w:pBdr>
              <w:ind w:left="147" w:hanging="567"/>
              <w:jc w:val="both"/>
              <w:rPr>
                <w:rFonts w:ascii="Arial" w:eastAsia="Arial" w:hAnsi="Arial" w:cs="Arial"/>
                <w:color w:val="000000"/>
                <w:sz w:val="18"/>
                <w:szCs w:val="18"/>
              </w:rPr>
            </w:pPr>
          </w:p>
          <w:p w:rsidR="006525B6" w:rsidRPr="00704310" w:rsidRDefault="006525B6" w:rsidP="00962313">
            <w:pPr>
              <w:jc w:val="both"/>
              <w:rPr>
                <w:rFonts w:ascii="Arial" w:eastAsia="Arial" w:hAnsi="Arial" w:cs="Arial"/>
                <w:sz w:val="18"/>
                <w:szCs w:val="18"/>
              </w:rPr>
            </w:pPr>
          </w:p>
          <w:p w:rsidR="006525B6" w:rsidRPr="00704310" w:rsidRDefault="006525B6" w:rsidP="00962313">
            <w:pPr>
              <w:jc w:val="both"/>
              <w:rPr>
                <w:rFonts w:ascii="Arial" w:eastAsia="Arial" w:hAnsi="Arial" w:cs="Arial"/>
                <w:sz w:val="18"/>
                <w:szCs w:val="18"/>
              </w:rPr>
            </w:pPr>
            <w:r w:rsidRPr="00704310">
              <w:rPr>
                <w:rFonts w:ascii="Arial" w:eastAsia="Arial" w:hAnsi="Arial" w:cs="Arial"/>
                <w:sz w:val="18"/>
                <w:szCs w:val="18"/>
              </w:rPr>
              <w:t xml:space="preserve">5.3. Any matters between the Parties, which </w:t>
            </w:r>
            <w:proofErr w:type="gramStart"/>
            <w:r w:rsidRPr="00704310">
              <w:rPr>
                <w:rFonts w:ascii="Arial" w:eastAsia="Arial" w:hAnsi="Arial" w:cs="Arial"/>
                <w:sz w:val="18"/>
                <w:szCs w:val="18"/>
              </w:rPr>
              <w:t>are not provided for</w:t>
            </w:r>
            <w:proofErr w:type="gramEnd"/>
            <w:r w:rsidRPr="00704310">
              <w:rPr>
                <w:rFonts w:ascii="Arial" w:eastAsia="Arial" w:hAnsi="Arial" w:cs="Arial"/>
                <w:sz w:val="18"/>
                <w:szCs w:val="18"/>
              </w:rPr>
              <w:t xml:space="preserve"> in the Contract, shall be governed by the effective Uzbekistan</w:t>
            </w:r>
            <w:r>
              <w:t xml:space="preserve">     </w:t>
            </w:r>
            <w:r w:rsidRPr="00704310">
              <w:rPr>
                <w:rFonts w:ascii="Arial" w:eastAsia="Arial" w:hAnsi="Arial" w:cs="Arial"/>
                <w:sz w:val="18"/>
                <w:szCs w:val="18"/>
              </w:rPr>
              <w:t xml:space="preserve"> legislation.</w:t>
            </w:r>
          </w:p>
          <w:p w:rsidR="006525B6" w:rsidRPr="00704310" w:rsidRDefault="006525B6" w:rsidP="00962313">
            <w:pPr>
              <w:jc w:val="both"/>
              <w:rPr>
                <w:rFonts w:ascii="Arial" w:eastAsia="Arial" w:hAnsi="Arial" w:cs="Arial"/>
                <w:sz w:val="18"/>
                <w:szCs w:val="18"/>
              </w:rPr>
            </w:pPr>
            <w:bookmarkStart w:id="7" w:name="_heading=h.30j0zll" w:colFirst="0" w:colLast="0"/>
            <w:bookmarkEnd w:id="7"/>
          </w:p>
          <w:p w:rsidR="006525B6" w:rsidRPr="00704310" w:rsidRDefault="006525B6" w:rsidP="00962313">
            <w:pPr>
              <w:jc w:val="both"/>
              <w:rPr>
                <w:rFonts w:ascii="Arial" w:eastAsia="Arial" w:hAnsi="Arial" w:cs="Arial"/>
                <w:sz w:val="18"/>
                <w:szCs w:val="18"/>
              </w:rPr>
            </w:pPr>
            <w:bookmarkStart w:id="8" w:name="_heading=h.kwnfabawnyvx" w:colFirst="0" w:colLast="0"/>
            <w:bookmarkEnd w:id="8"/>
          </w:p>
        </w:tc>
      </w:tr>
      <w:tr w:rsidR="006525B6" w:rsidRPr="009C7D60" w:rsidTr="00962313">
        <w:tc>
          <w:tcPr>
            <w:tcW w:w="4784"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567" w:hanging="567"/>
              <w:rPr>
                <w:rFonts w:ascii="Arial" w:eastAsia="Arial" w:hAnsi="Arial" w:cs="Arial"/>
                <w:color w:val="000000"/>
                <w:sz w:val="18"/>
                <w:szCs w:val="18"/>
              </w:rPr>
            </w:pPr>
          </w:p>
          <w:p w:rsidR="006525B6" w:rsidRDefault="006525B6" w:rsidP="00962313">
            <w:pPr>
              <w:jc w:val="both"/>
              <w:rPr>
                <w:rFonts w:ascii="Arial" w:eastAsia="Arial" w:hAnsi="Arial" w:cs="Arial"/>
                <w:sz w:val="18"/>
                <w:szCs w:val="18"/>
                <w:lang w:val="ru-RU"/>
              </w:rPr>
            </w:pPr>
            <w:r w:rsidRPr="00B26A19">
              <w:rPr>
                <w:rFonts w:ascii="Arial" w:eastAsia="Arial" w:hAnsi="Arial" w:cs="Arial"/>
                <w:sz w:val="18"/>
                <w:szCs w:val="18"/>
                <w:lang w:val="ru-RU"/>
              </w:rPr>
              <w:t xml:space="preserve">5.4. </w:t>
            </w:r>
            <w:r w:rsidRPr="002732C0">
              <w:rPr>
                <w:rFonts w:ascii="Arial" w:eastAsia="Arial" w:hAnsi="Arial" w:cs="Arial"/>
                <w:sz w:val="18"/>
                <w:szCs w:val="18"/>
                <w:lang w:val="ru-RU"/>
              </w:rPr>
              <w:t xml:space="preserve">За просрочку оплаты Услуг Аудитор вправе потребовать от Клиента уплаты неустойки в размере 0,1 (ноль целых одной </w:t>
            </w:r>
            <w:proofErr w:type="gramStart"/>
            <w:r w:rsidRPr="002732C0">
              <w:rPr>
                <w:rFonts w:ascii="Arial" w:eastAsia="Arial" w:hAnsi="Arial" w:cs="Arial"/>
                <w:sz w:val="18"/>
                <w:szCs w:val="18"/>
                <w:lang w:val="ru-RU"/>
              </w:rPr>
              <w:t>десятой)%</w:t>
            </w:r>
            <w:proofErr w:type="gramEnd"/>
            <w:r w:rsidRPr="002732C0">
              <w:rPr>
                <w:rFonts w:ascii="Arial" w:eastAsia="Arial" w:hAnsi="Arial" w:cs="Arial"/>
                <w:sz w:val="18"/>
                <w:szCs w:val="18"/>
                <w:lang w:val="ru-RU"/>
              </w:rPr>
              <w:t xml:space="preserve"> от просроченной к оплате суммы по Договору за каждый день просрочки, но не более 5 (пяти)</w:t>
            </w:r>
            <w:r w:rsidRPr="00B26A19">
              <w:rPr>
                <w:rFonts w:ascii="Arial" w:eastAsia="Arial" w:hAnsi="Arial" w:cs="Arial"/>
                <w:sz w:val="18"/>
                <w:szCs w:val="18"/>
                <w:lang w:val="ru-RU"/>
              </w:rPr>
              <w:t xml:space="preserve"> </w:t>
            </w:r>
            <w:r w:rsidRPr="002732C0">
              <w:rPr>
                <w:rFonts w:ascii="Arial" w:eastAsia="Arial" w:hAnsi="Arial" w:cs="Arial"/>
                <w:sz w:val="18"/>
                <w:szCs w:val="18"/>
                <w:lang w:val="ru-RU"/>
              </w:rPr>
              <w:t xml:space="preserve">% от </w:t>
            </w:r>
            <w:r w:rsidRPr="00704310">
              <w:rPr>
                <w:rFonts w:ascii="Arial" w:eastAsia="Arial" w:hAnsi="Arial" w:cs="Arial"/>
                <w:sz w:val="18"/>
                <w:szCs w:val="18"/>
                <w:lang w:val="ru-RU"/>
              </w:rPr>
              <w:t xml:space="preserve"> просроченной </w:t>
            </w:r>
            <w:r w:rsidRPr="00BD355B">
              <w:rPr>
                <w:rFonts w:ascii="Arial" w:eastAsia="Arial" w:hAnsi="Arial" w:cs="Arial"/>
                <w:sz w:val="18"/>
                <w:szCs w:val="18"/>
                <w:lang w:val="ru-RU"/>
              </w:rPr>
              <w:t xml:space="preserve"> суммы</w:t>
            </w:r>
            <w:r w:rsidRPr="003E0118">
              <w:rPr>
                <w:rFonts w:ascii="Arial" w:eastAsia="Arial" w:hAnsi="Arial" w:cs="Arial"/>
                <w:sz w:val="18"/>
                <w:szCs w:val="18"/>
                <w:lang w:val="ru-RU"/>
              </w:rPr>
              <w:t>. При этом Аудитор вправе приостановить оказание Услуг до полного погашения задолженности.</w:t>
            </w:r>
          </w:p>
          <w:p w:rsidR="006525B6" w:rsidRPr="003E0118" w:rsidRDefault="006525B6" w:rsidP="00962313">
            <w:pPr>
              <w:jc w:val="both"/>
              <w:rPr>
                <w:rFonts w:ascii="Arial" w:eastAsia="Arial" w:hAnsi="Arial" w:cs="Arial"/>
                <w:sz w:val="18"/>
                <w:szCs w:val="18"/>
                <w:lang w:val="ru-RU"/>
              </w:rPr>
            </w:pPr>
          </w:p>
          <w:p w:rsidR="006525B6" w:rsidRDefault="006525B6" w:rsidP="00962313">
            <w:pPr>
              <w:jc w:val="both"/>
              <w:rPr>
                <w:rFonts w:ascii="Arial" w:eastAsia="Arial" w:hAnsi="Arial" w:cs="Arial"/>
                <w:sz w:val="18"/>
                <w:szCs w:val="18"/>
                <w:lang w:val="ru-RU"/>
              </w:rPr>
            </w:pPr>
            <w:r w:rsidRPr="00287C1A">
              <w:rPr>
                <w:rFonts w:ascii="Arial" w:eastAsia="Arial" w:hAnsi="Arial" w:cs="Arial"/>
                <w:sz w:val="18"/>
                <w:szCs w:val="18"/>
                <w:lang w:val="ru-RU"/>
              </w:rPr>
              <w:t>За просрочку оказания Услуг Клиент вправе потребовать от Аудитора уплаты неустойки в размере 0,</w:t>
            </w:r>
            <w:r w:rsidRPr="00704310" w:rsidDel="00245CC7">
              <w:rPr>
                <w:rFonts w:ascii="Arial" w:eastAsia="Arial" w:hAnsi="Arial" w:cs="Arial"/>
                <w:sz w:val="18"/>
                <w:szCs w:val="18"/>
                <w:lang w:val="ru-RU"/>
              </w:rPr>
              <w:t xml:space="preserve"> </w:t>
            </w:r>
            <w:r w:rsidRPr="003E0118">
              <w:rPr>
                <w:rFonts w:ascii="Arial" w:eastAsia="Arial" w:hAnsi="Arial" w:cs="Arial"/>
                <w:sz w:val="18"/>
                <w:szCs w:val="18"/>
                <w:lang w:val="ru-RU"/>
              </w:rPr>
              <w:t>1 (ноль целых одна</w:t>
            </w:r>
            <w:r w:rsidRPr="00704310">
              <w:rPr>
                <w:rFonts w:ascii="Arial" w:eastAsia="Arial" w:hAnsi="Arial" w:cs="Arial"/>
                <w:sz w:val="18"/>
                <w:szCs w:val="18"/>
                <w:lang w:val="ru-RU"/>
              </w:rPr>
              <w:t xml:space="preserve"> десятой</w:t>
            </w:r>
            <w:r w:rsidRPr="00BD355B">
              <w:rPr>
                <w:rFonts w:ascii="Arial" w:eastAsia="Arial" w:hAnsi="Arial" w:cs="Arial"/>
                <w:sz w:val="18"/>
                <w:szCs w:val="18"/>
                <w:lang w:val="ru-RU"/>
              </w:rPr>
              <w:t xml:space="preserve">) % от </w:t>
            </w:r>
            <w:r w:rsidRPr="003E0118">
              <w:rPr>
                <w:rFonts w:ascii="Arial" w:eastAsia="Arial" w:hAnsi="Arial" w:cs="Arial"/>
                <w:sz w:val="18"/>
                <w:szCs w:val="18"/>
                <w:lang w:val="ru-RU"/>
              </w:rPr>
              <w:t xml:space="preserve">суммы </w:t>
            </w:r>
            <w:proofErr w:type="spellStart"/>
            <w:r w:rsidRPr="00704310">
              <w:rPr>
                <w:rFonts w:ascii="Arial" w:eastAsia="Arial" w:hAnsi="Arial" w:cs="Arial"/>
                <w:sz w:val="18"/>
                <w:szCs w:val="18"/>
                <w:lang w:val="ru-RU"/>
              </w:rPr>
              <w:t>неисполенной</w:t>
            </w:r>
            <w:proofErr w:type="spellEnd"/>
            <w:r w:rsidRPr="00704310">
              <w:rPr>
                <w:rFonts w:ascii="Arial" w:eastAsia="Arial" w:hAnsi="Arial" w:cs="Arial"/>
                <w:sz w:val="18"/>
                <w:szCs w:val="18"/>
                <w:lang w:val="ru-RU"/>
              </w:rPr>
              <w:t xml:space="preserve"> части </w:t>
            </w:r>
            <w:proofErr w:type="spellStart"/>
            <w:r w:rsidRPr="00704310">
              <w:rPr>
                <w:rFonts w:ascii="Arial" w:eastAsia="Arial" w:hAnsi="Arial" w:cs="Arial"/>
                <w:sz w:val="18"/>
                <w:szCs w:val="18"/>
                <w:lang w:val="ru-RU"/>
              </w:rPr>
              <w:t>обязателсьтв</w:t>
            </w:r>
            <w:proofErr w:type="spellEnd"/>
            <w:r w:rsidRPr="00704310">
              <w:rPr>
                <w:rFonts w:ascii="Arial" w:eastAsia="Arial" w:hAnsi="Arial" w:cs="Arial"/>
                <w:sz w:val="18"/>
                <w:szCs w:val="18"/>
                <w:lang w:val="ru-RU"/>
              </w:rPr>
              <w:t xml:space="preserve"> </w:t>
            </w:r>
            <w:r w:rsidRPr="003E0118">
              <w:rPr>
                <w:rFonts w:ascii="Arial" w:eastAsia="Arial" w:hAnsi="Arial" w:cs="Arial"/>
                <w:sz w:val="18"/>
                <w:szCs w:val="18"/>
                <w:lang w:val="ru-RU"/>
              </w:rPr>
              <w:t xml:space="preserve">за каждый день просрочки, но не более 5 (пяти)% от </w:t>
            </w:r>
            <w:r w:rsidRPr="00704310">
              <w:rPr>
                <w:rFonts w:ascii="Arial" w:eastAsia="Arial" w:hAnsi="Arial" w:cs="Arial"/>
                <w:sz w:val="18"/>
                <w:szCs w:val="18"/>
                <w:lang w:val="ru-RU"/>
              </w:rPr>
              <w:t xml:space="preserve">такой </w:t>
            </w:r>
            <w:r w:rsidRPr="00BD355B">
              <w:rPr>
                <w:rFonts w:ascii="Arial" w:eastAsia="Arial" w:hAnsi="Arial" w:cs="Arial"/>
                <w:sz w:val="18"/>
                <w:szCs w:val="18"/>
                <w:lang w:val="ru-RU"/>
              </w:rPr>
              <w:t>суммы</w:t>
            </w:r>
            <w:r w:rsidRPr="00B26A19">
              <w:rPr>
                <w:rFonts w:ascii="Arial" w:eastAsia="Arial" w:hAnsi="Arial" w:cs="Arial"/>
                <w:sz w:val="18"/>
                <w:szCs w:val="18"/>
                <w:lang w:val="ru-RU"/>
              </w:rPr>
              <w:t>.</w:t>
            </w:r>
          </w:p>
          <w:p w:rsidR="006525B6" w:rsidRPr="003E0118" w:rsidRDefault="006525B6" w:rsidP="00962313">
            <w:pPr>
              <w:jc w:val="both"/>
              <w:rPr>
                <w:rFonts w:ascii="Arial" w:eastAsia="Arial" w:hAnsi="Arial" w:cs="Arial"/>
                <w:sz w:val="18"/>
                <w:szCs w:val="18"/>
                <w:lang w:val="ru-RU"/>
              </w:rPr>
            </w:pPr>
            <w:r w:rsidRPr="00BD355B">
              <w:rPr>
                <w:rFonts w:ascii="Arial" w:eastAsia="Arial" w:hAnsi="Arial" w:cs="Arial"/>
                <w:sz w:val="18"/>
                <w:szCs w:val="18"/>
                <w:lang w:val="ru-RU"/>
              </w:rPr>
              <w:t xml:space="preserve"> </w:t>
            </w:r>
          </w:p>
          <w:p w:rsidR="006525B6" w:rsidRPr="003E0118" w:rsidRDefault="006525B6" w:rsidP="00962313">
            <w:pPr>
              <w:jc w:val="both"/>
              <w:rPr>
                <w:rFonts w:ascii="Arial" w:eastAsia="Arial" w:hAnsi="Arial" w:cs="Arial"/>
                <w:sz w:val="18"/>
                <w:szCs w:val="18"/>
                <w:lang w:val="ru-RU"/>
              </w:rPr>
            </w:pPr>
          </w:p>
          <w:p w:rsidR="006525B6" w:rsidRPr="00287C1A" w:rsidRDefault="006525B6" w:rsidP="00962313">
            <w:pPr>
              <w:jc w:val="both"/>
              <w:rPr>
                <w:rFonts w:ascii="Arial" w:eastAsia="Arial" w:hAnsi="Arial" w:cs="Arial"/>
                <w:sz w:val="18"/>
                <w:szCs w:val="18"/>
                <w:lang w:val="ru-RU"/>
              </w:rPr>
            </w:pPr>
            <w:r w:rsidRPr="00287C1A">
              <w:rPr>
                <w:rFonts w:ascii="Arial" w:eastAsia="Arial" w:hAnsi="Arial" w:cs="Arial"/>
                <w:sz w:val="18"/>
                <w:szCs w:val="18"/>
                <w:lang w:val="ru-RU"/>
              </w:rPr>
              <w:t>5.</w:t>
            </w:r>
            <w:r w:rsidRPr="00B26A19">
              <w:rPr>
                <w:rFonts w:ascii="Arial" w:eastAsia="Arial" w:hAnsi="Arial" w:cs="Arial"/>
                <w:sz w:val="18"/>
                <w:szCs w:val="18"/>
                <w:lang w:val="ru-RU"/>
              </w:rPr>
              <w:t>5</w:t>
            </w:r>
            <w:r w:rsidRPr="00287C1A">
              <w:rPr>
                <w:rFonts w:ascii="Arial" w:eastAsia="Arial" w:hAnsi="Arial" w:cs="Arial"/>
                <w:sz w:val="18"/>
                <w:szCs w:val="18"/>
                <w:lang w:val="ru-RU"/>
              </w:rPr>
              <w:t xml:space="preserve">. Стороны признают, что распространение новой </w:t>
            </w:r>
            <w:proofErr w:type="spellStart"/>
            <w:r w:rsidRPr="00287C1A">
              <w:rPr>
                <w:rFonts w:ascii="Arial" w:eastAsia="Arial" w:hAnsi="Arial" w:cs="Arial"/>
                <w:sz w:val="18"/>
                <w:szCs w:val="18"/>
                <w:lang w:val="ru-RU"/>
              </w:rPr>
              <w:t>коронавирусной</w:t>
            </w:r>
            <w:proofErr w:type="spellEnd"/>
            <w:r w:rsidRPr="00287C1A">
              <w:rPr>
                <w:rFonts w:ascii="Arial" w:eastAsia="Arial" w:hAnsi="Arial" w:cs="Arial"/>
                <w:sz w:val="18"/>
                <w:szCs w:val="18"/>
                <w:lang w:val="ru-RU"/>
              </w:rPr>
              <w:t xml:space="preserve"> инфекции </w:t>
            </w:r>
            <w:r w:rsidRPr="00704310">
              <w:rPr>
                <w:rFonts w:ascii="Arial" w:eastAsia="Arial" w:hAnsi="Arial" w:cs="Arial"/>
                <w:sz w:val="18"/>
                <w:szCs w:val="18"/>
              </w:rPr>
              <w:t>COVID</w:t>
            </w:r>
            <w:r w:rsidRPr="00BD355B">
              <w:rPr>
                <w:rFonts w:ascii="Arial" w:eastAsia="Arial" w:hAnsi="Arial" w:cs="Arial"/>
                <w:sz w:val="18"/>
                <w:szCs w:val="18"/>
                <w:lang w:val="ru-RU"/>
              </w:rPr>
              <w:t>-19 и введение многочисленных ограничительных мер по пр</w:t>
            </w:r>
            <w:r w:rsidRPr="003E0118">
              <w:rPr>
                <w:rFonts w:ascii="Arial" w:eastAsia="Arial" w:hAnsi="Arial" w:cs="Arial"/>
                <w:sz w:val="18"/>
                <w:szCs w:val="18"/>
                <w:lang w:val="ru-RU"/>
              </w:rPr>
              <w:t xml:space="preserve">едотвращению распространения указанной инфекции, как в Республике Узбекистан, так и на территориях других стран, может оказать значительное влияние на процесс исполнения Договора. </w:t>
            </w:r>
          </w:p>
          <w:p w:rsidR="006525B6" w:rsidRPr="002732C0" w:rsidRDefault="006525B6" w:rsidP="00962313">
            <w:pPr>
              <w:jc w:val="both"/>
              <w:rPr>
                <w:rFonts w:ascii="Arial" w:eastAsia="Arial" w:hAnsi="Arial" w:cs="Arial"/>
                <w:sz w:val="18"/>
                <w:szCs w:val="18"/>
                <w:lang w:val="ru-RU"/>
              </w:rPr>
            </w:pPr>
          </w:p>
          <w:p w:rsidR="006525B6" w:rsidRPr="002732C0" w:rsidRDefault="006525B6" w:rsidP="00962313">
            <w:pPr>
              <w:jc w:val="both"/>
              <w:rPr>
                <w:rFonts w:ascii="Arial" w:eastAsia="Arial" w:hAnsi="Arial" w:cs="Arial"/>
                <w:sz w:val="18"/>
                <w:szCs w:val="18"/>
                <w:lang w:val="ru-RU"/>
              </w:rPr>
            </w:pPr>
            <w:r w:rsidRPr="002732C0">
              <w:rPr>
                <w:rFonts w:ascii="Arial" w:eastAsia="Arial" w:hAnsi="Arial" w:cs="Arial"/>
                <w:sz w:val="18"/>
                <w:szCs w:val="18"/>
                <w:lang w:val="ru-RU"/>
              </w:rPr>
              <w:t>В связи с введенными и/или возможными последующими ограничительными мерами по предотвращению распространения указанной инфекции, как в Республики Узбекистан, так и на территориях других стран, возможны отклонения от согласованных сроков и/или условий исполнения иных обязательств по Договору. Стороны будут прилагать усилия для ограничения влияния таких обстоятельств с целью качественного своевременного исполнения обязательств по Договору, включая проведение переговоров и поиск возможных решений, например, таких как продление и (или) перенос сроков оказания услуг.</w:t>
            </w:r>
          </w:p>
          <w:p w:rsidR="006525B6" w:rsidRPr="002732C0" w:rsidRDefault="006525B6" w:rsidP="00962313">
            <w:pPr>
              <w:jc w:val="both"/>
              <w:rPr>
                <w:rFonts w:ascii="Arial" w:eastAsia="Arial" w:hAnsi="Arial" w:cs="Arial"/>
                <w:sz w:val="18"/>
                <w:szCs w:val="18"/>
                <w:lang w:val="ru-RU"/>
              </w:rPr>
            </w:pPr>
          </w:p>
          <w:p w:rsidR="006525B6" w:rsidRPr="002732C0" w:rsidRDefault="006525B6" w:rsidP="00962313">
            <w:pPr>
              <w:jc w:val="both"/>
              <w:rPr>
                <w:rFonts w:ascii="Arial" w:eastAsia="Arial" w:hAnsi="Arial" w:cs="Arial"/>
                <w:sz w:val="18"/>
                <w:szCs w:val="18"/>
                <w:lang w:val="ru-RU"/>
              </w:rPr>
            </w:pPr>
            <w:r w:rsidRPr="002732C0">
              <w:rPr>
                <w:rFonts w:ascii="Arial" w:eastAsia="Arial" w:hAnsi="Arial" w:cs="Arial"/>
                <w:sz w:val="18"/>
                <w:szCs w:val="18"/>
                <w:lang w:val="ru-RU"/>
              </w:rPr>
              <w:t>Подвергнутая действию таких обстоятельств Сторона в разумный срок уведомляет об этом другую Сторону и после такого уведомления Стороны должны согласовывать новый срок исполнения обязательств, при этом данное согласование должно быть в письменной форме (в электронной (</w:t>
            </w:r>
            <w:proofErr w:type="spellStart"/>
            <w:r w:rsidRPr="002732C0">
              <w:rPr>
                <w:rFonts w:ascii="Arial" w:eastAsia="Arial" w:hAnsi="Arial" w:cs="Arial"/>
                <w:sz w:val="18"/>
                <w:szCs w:val="18"/>
                <w:lang w:val="ru-RU"/>
              </w:rPr>
              <w:t>эмайл</w:t>
            </w:r>
            <w:proofErr w:type="spellEnd"/>
            <w:r w:rsidRPr="002732C0">
              <w:rPr>
                <w:rFonts w:ascii="Arial" w:eastAsia="Arial" w:hAnsi="Arial" w:cs="Arial"/>
                <w:sz w:val="18"/>
                <w:szCs w:val="18"/>
                <w:lang w:val="ru-RU"/>
              </w:rPr>
              <w:t>) или бумажном формате.</w:t>
            </w:r>
          </w:p>
          <w:p w:rsidR="006525B6" w:rsidRPr="002732C0" w:rsidRDefault="006525B6" w:rsidP="00962313">
            <w:pPr>
              <w:pBdr>
                <w:top w:val="nil"/>
                <w:left w:val="nil"/>
                <w:bottom w:val="nil"/>
                <w:right w:val="nil"/>
                <w:between w:val="nil"/>
              </w:pBdr>
              <w:ind w:left="567" w:hanging="567"/>
              <w:rPr>
                <w:rFonts w:ascii="Arial" w:eastAsia="Arial" w:hAnsi="Arial" w:cs="Arial"/>
                <w:color w:val="000000"/>
                <w:sz w:val="18"/>
                <w:szCs w:val="18"/>
                <w:lang w:val="ru-RU"/>
              </w:rPr>
            </w:pPr>
          </w:p>
        </w:tc>
        <w:tc>
          <w:tcPr>
            <w:tcW w:w="5116"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147" w:hanging="567"/>
              <w:jc w:val="both"/>
              <w:rPr>
                <w:rFonts w:ascii="Arial" w:eastAsia="Arial" w:hAnsi="Arial" w:cs="Arial"/>
                <w:color w:val="000000"/>
                <w:sz w:val="18"/>
                <w:szCs w:val="18"/>
                <w:lang w:val="ru-RU"/>
              </w:rPr>
            </w:pPr>
          </w:p>
          <w:p w:rsidR="006525B6" w:rsidRPr="00704310" w:rsidRDefault="006525B6" w:rsidP="00962313">
            <w:pPr>
              <w:jc w:val="both"/>
              <w:rPr>
                <w:rFonts w:ascii="Arial" w:eastAsia="Arial" w:hAnsi="Arial" w:cs="Arial"/>
                <w:sz w:val="18"/>
                <w:szCs w:val="18"/>
                <w:lang w:val="en-GB"/>
              </w:rPr>
            </w:pPr>
            <w:r w:rsidRPr="00704310">
              <w:rPr>
                <w:rFonts w:ascii="Arial" w:eastAsia="Arial" w:hAnsi="Arial" w:cs="Arial"/>
                <w:sz w:val="18"/>
                <w:szCs w:val="18"/>
              </w:rPr>
              <w:t>5.</w:t>
            </w:r>
            <w:r>
              <w:rPr>
                <w:rFonts w:ascii="Arial" w:eastAsia="Arial" w:hAnsi="Arial" w:cs="Arial"/>
                <w:sz w:val="18"/>
                <w:szCs w:val="18"/>
              </w:rPr>
              <w:t>4</w:t>
            </w:r>
            <w:r w:rsidRPr="00704310">
              <w:rPr>
                <w:rFonts w:ascii="Arial" w:eastAsia="Arial" w:hAnsi="Arial" w:cs="Arial"/>
                <w:sz w:val="18"/>
                <w:szCs w:val="18"/>
              </w:rPr>
              <w:t xml:space="preserve">. </w:t>
            </w:r>
            <w:r w:rsidRPr="00704310">
              <w:rPr>
                <w:rFonts w:ascii="Arial" w:eastAsia="Arial" w:hAnsi="Arial" w:cs="Arial"/>
                <w:sz w:val="18"/>
                <w:szCs w:val="18"/>
                <w:lang w:val="en-GB"/>
              </w:rPr>
              <w:t>The Auditor is entitled to claim from the Client to pay a late payment penalty in the amount of 0.1 (zero point one</w:t>
            </w:r>
            <w:proofErr w:type="gramStart"/>
            <w:r w:rsidRPr="00704310">
              <w:rPr>
                <w:rFonts w:ascii="Arial" w:eastAsia="Arial" w:hAnsi="Arial" w:cs="Arial"/>
                <w:sz w:val="18"/>
                <w:szCs w:val="18"/>
                <w:lang w:val="en-GB"/>
              </w:rPr>
              <w:t>)%</w:t>
            </w:r>
            <w:proofErr w:type="gramEnd"/>
            <w:r w:rsidRPr="00704310">
              <w:rPr>
                <w:rFonts w:ascii="Arial" w:eastAsia="Arial" w:hAnsi="Arial" w:cs="Arial"/>
                <w:sz w:val="18"/>
                <w:szCs w:val="18"/>
                <w:lang w:val="en-GB"/>
              </w:rPr>
              <w:t xml:space="preserve"> of the overdue amount per day, but not more than 5 (five)% of the </w:t>
            </w:r>
            <w:r>
              <w:rPr>
                <w:rFonts w:ascii="Arial" w:eastAsia="Arial" w:hAnsi="Arial" w:cs="Arial"/>
                <w:sz w:val="18"/>
                <w:szCs w:val="18"/>
                <w:lang w:val="en-GB"/>
              </w:rPr>
              <w:t>overdue amount</w:t>
            </w:r>
            <w:r w:rsidRPr="00704310">
              <w:rPr>
                <w:rFonts w:ascii="Arial" w:eastAsia="Arial" w:hAnsi="Arial" w:cs="Arial"/>
                <w:sz w:val="18"/>
                <w:szCs w:val="18"/>
                <w:lang w:val="en-GB"/>
              </w:rPr>
              <w:t xml:space="preserve"> under the Contract. In addition the Auditor may suspend rendering Services until all outstanding payments are settled.</w:t>
            </w:r>
          </w:p>
          <w:p w:rsidR="006525B6" w:rsidRPr="00704310" w:rsidRDefault="006525B6" w:rsidP="00962313">
            <w:pPr>
              <w:jc w:val="both"/>
              <w:rPr>
                <w:rFonts w:ascii="Arial" w:eastAsia="Arial" w:hAnsi="Arial" w:cs="Arial"/>
                <w:sz w:val="18"/>
                <w:szCs w:val="18"/>
                <w:lang w:val="en-GB"/>
              </w:rPr>
            </w:pPr>
          </w:p>
          <w:p w:rsidR="006525B6"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r w:rsidRPr="00704310">
              <w:rPr>
                <w:rFonts w:ascii="Arial" w:eastAsia="Arial" w:hAnsi="Arial" w:cs="Arial"/>
                <w:sz w:val="18"/>
                <w:szCs w:val="18"/>
                <w:lang w:val="en-GB"/>
              </w:rPr>
              <w:t xml:space="preserve">The Client is entitled to claim from the Auditor to pay a penalty in the amount of 0.001 (zero point one thousandth) of the total sum under the Contract per day for each day of delay, but not more than 5 (five)% of the total sum under the Contract. </w:t>
            </w: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r w:rsidRPr="00704310">
              <w:rPr>
                <w:rFonts w:ascii="Arial" w:eastAsia="Arial" w:hAnsi="Arial" w:cs="Arial"/>
                <w:sz w:val="18"/>
                <w:szCs w:val="18"/>
                <w:lang w:val="en-GB"/>
              </w:rPr>
              <w:t>5.</w:t>
            </w:r>
            <w:r>
              <w:rPr>
                <w:rFonts w:ascii="Arial" w:eastAsia="Arial" w:hAnsi="Arial" w:cs="Arial"/>
                <w:sz w:val="18"/>
                <w:szCs w:val="18"/>
                <w:lang w:val="en-GB"/>
              </w:rPr>
              <w:t>5</w:t>
            </w:r>
            <w:r w:rsidRPr="00704310">
              <w:rPr>
                <w:rFonts w:ascii="Arial" w:eastAsia="Arial" w:hAnsi="Arial" w:cs="Arial"/>
                <w:sz w:val="18"/>
                <w:szCs w:val="18"/>
                <w:lang w:val="en-GB"/>
              </w:rPr>
              <w:t xml:space="preserve">. It </w:t>
            </w:r>
            <w:proofErr w:type="gramStart"/>
            <w:r w:rsidRPr="00704310">
              <w:rPr>
                <w:rFonts w:ascii="Arial" w:eastAsia="Arial" w:hAnsi="Arial" w:cs="Arial"/>
                <w:sz w:val="18"/>
                <w:szCs w:val="18"/>
                <w:lang w:val="en-GB"/>
              </w:rPr>
              <w:t>was agreed</w:t>
            </w:r>
            <w:proofErr w:type="gramEnd"/>
            <w:r w:rsidRPr="00704310">
              <w:rPr>
                <w:rFonts w:ascii="Arial" w:eastAsia="Arial" w:hAnsi="Arial" w:cs="Arial"/>
                <w:sz w:val="18"/>
                <w:szCs w:val="18"/>
                <w:lang w:val="en-GB"/>
              </w:rPr>
              <w:t xml:space="preserve"> by the Parties that spread of the new </w:t>
            </w:r>
            <w:proofErr w:type="spellStart"/>
            <w:r w:rsidRPr="00704310">
              <w:rPr>
                <w:rFonts w:ascii="Arial" w:eastAsia="Arial" w:hAnsi="Arial" w:cs="Arial"/>
                <w:sz w:val="18"/>
                <w:szCs w:val="18"/>
                <w:lang w:val="en-GB"/>
              </w:rPr>
              <w:t>Coronaviral</w:t>
            </w:r>
            <w:proofErr w:type="spellEnd"/>
            <w:r w:rsidRPr="00704310">
              <w:rPr>
                <w:rFonts w:ascii="Arial" w:eastAsia="Arial" w:hAnsi="Arial" w:cs="Arial"/>
                <w:sz w:val="18"/>
                <w:szCs w:val="18"/>
                <w:lang w:val="en-GB"/>
              </w:rPr>
              <w:t xml:space="preserve"> infection COVID-19 and the introduction of multiple restrictions to prevent the spread of the said infection, both in the Republic of Uzbekistan and in other countries, may have a significant impact on the fulfilment of the Contract.</w:t>
            </w: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r w:rsidRPr="00704310">
              <w:rPr>
                <w:rFonts w:ascii="Arial" w:eastAsia="Arial" w:hAnsi="Arial" w:cs="Arial"/>
                <w:sz w:val="18"/>
                <w:szCs w:val="18"/>
                <w:lang w:val="en-GB"/>
              </w:rPr>
              <w:t>Due to the introduced and/or possible further restrictions to prevent the spread of the said infection, both in the Republic of Uzbekistan and in other countries, there can be deviations from the agreed time limits and/or the terms of fulfilment of other obligations under the Contract. The parties will undertake efforts to limit the impact of such circumstances with a view to fulfil obligations under the Contract in a competent and timely manner, including negotiating and searching for possible solutions, for example, such as an extension and/or deferral of the terms of rendering services.</w:t>
            </w: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Pr="00704310" w:rsidRDefault="006525B6" w:rsidP="00962313">
            <w:pPr>
              <w:jc w:val="both"/>
              <w:rPr>
                <w:rFonts w:ascii="Arial" w:eastAsia="Arial" w:hAnsi="Arial" w:cs="Arial"/>
                <w:sz w:val="18"/>
                <w:szCs w:val="18"/>
                <w:lang w:val="en-GB"/>
              </w:rPr>
            </w:pPr>
          </w:p>
          <w:p w:rsidR="006525B6" w:rsidRDefault="006525B6" w:rsidP="00962313">
            <w:pPr>
              <w:jc w:val="both"/>
              <w:rPr>
                <w:rFonts w:ascii="Arial" w:eastAsia="Arial" w:hAnsi="Arial" w:cs="Arial"/>
                <w:sz w:val="18"/>
                <w:szCs w:val="18"/>
                <w:lang w:val="en-GB"/>
              </w:rPr>
            </w:pPr>
            <w:r w:rsidRPr="00704310">
              <w:rPr>
                <w:rFonts w:ascii="Arial" w:eastAsia="Arial" w:hAnsi="Arial" w:cs="Arial"/>
                <w:sz w:val="18"/>
                <w:szCs w:val="18"/>
                <w:lang w:val="en-GB"/>
              </w:rPr>
              <w:t>The Party shall notify the other Party thereof within a reasonable time in case of being under such circumstances. After such notification, the Parties must agree on a new deadline for the fulfilment of obligations and these arrangements must be in writing (in electronic (email) or paper format).</w:t>
            </w:r>
          </w:p>
          <w:p w:rsidR="006525B6" w:rsidRPr="00BD355B" w:rsidRDefault="006525B6" w:rsidP="00962313">
            <w:pPr>
              <w:jc w:val="both"/>
              <w:rPr>
                <w:rFonts w:ascii="Arial" w:eastAsia="Arial" w:hAnsi="Arial" w:cs="Arial"/>
                <w:sz w:val="18"/>
                <w:szCs w:val="18"/>
              </w:rPr>
            </w:pPr>
          </w:p>
        </w:tc>
      </w:tr>
      <w:tr w:rsidR="006525B6" w:rsidRPr="009C7D60" w:rsidTr="00962313">
        <w:tc>
          <w:tcPr>
            <w:tcW w:w="4784" w:type="dxa"/>
            <w:tcBorders>
              <w:top w:val="nil"/>
              <w:left w:val="nil"/>
              <w:bottom w:val="nil"/>
              <w:right w:val="nil"/>
            </w:tcBorders>
            <w:shd w:val="clear" w:color="auto" w:fill="auto"/>
          </w:tcPr>
          <w:p w:rsidR="006525B6" w:rsidRPr="00B41B02" w:rsidRDefault="006525B6" w:rsidP="00962313">
            <w:pPr>
              <w:pStyle w:val="1f5"/>
              <w:rPr>
                <w:rFonts w:ascii="Arial" w:hAnsi="Arial" w:cs="Arial"/>
                <w:sz w:val="18"/>
                <w:szCs w:val="18"/>
              </w:rPr>
            </w:pPr>
            <w:r>
              <w:rPr>
                <w:rFonts w:ascii="Arial" w:hAnsi="Arial" w:cs="Arial"/>
                <w:sz w:val="18"/>
                <w:szCs w:val="18"/>
              </w:rPr>
              <w:t xml:space="preserve">5.6 </w:t>
            </w:r>
            <w:r w:rsidRPr="00B41B02">
              <w:rPr>
                <w:rFonts w:ascii="Arial" w:hAnsi="Arial" w:cs="Arial"/>
                <w:sz w:val="18"/>
                <w:szCs w:val="18"/>
              </w:rPr>
              <w:t xml:space="preserve">Все возникшие в ходе работы споры и разногласия между Аудитором и </w:t>
            </w:r>
            <w:r>
              <w:rPr>
                <w:rFonts w:ascii="Arial" w:hAnsi="Arial" w:cs="Arial"/>
                <w:sz w:val="18"/>
                <w:szCs w:val="18"/>
              </w:rPr>
              <w:t>Клиент</w:t>
            </w:r>
            <w:r w:rsidRPr="00B41B02">
              <w:rPr>
                <w:rFonts w:ascii="Arial" w:hAnsi="Arial" w:cs="Arial"/>
                <w:sz w:val="18"/>
                <w:szCs w:val="18"/>
              </w:rPr>
              <w:t xml:space="preserve">ом будут решаться путем переговоров. </w:t>
            </w:r>
          </w:p>
          <w:p w:rsidR="006525B6" w:rsidRPr="00B41B02" w:rsidRDefault="006525B6" w:rsidP="00962313">
            <w:pPr>
              <w:pStyle w:val="1f5"/>
              <w:rPr>
                <w:rFonts w:ascii="Arial" w:hAnsi="Arial" w:cs="Arial"/>
                <w:sz w:val="18"/>
                <w:szCs w:val="18"/>
              </w:rPr>
            </w:pPr>
            <w:r w:rsidRPr="00B41B02">
              <w:rPr>
                <w:rFonts w:ascii="Arial" w:hAnsi="Arial" w:cs="Arial"/>
                <w:sz w:val="18"/>
                <w:szCs w:val="18"/>
              </w:rPr>
              <w:t>Споры и разногласия, не нашедшие решения путем переговоров, подлежат рассмотрению и разрешению Ташкентским межрайонным экономическим судом.</w:t>
            </w:r>
          </w:p>
          <w:p w:rsidR="006525B6" w:rsidRPr="00704310" w:rsidRDefault="006525B6" w:rsidP="00962313">
            <w:pPr>
              <w:pBdr>
                <w:top w:val="nil"/>
                <w:left w:val="nil"/>
                <w:bottom w:val="nil"/>
                <w:right w:val="nil"/>
                <w:between w:val="nil"/>
              </w:pBdr>
              <w:ind w:left="567" w:hanging="567"/>
              <w:rPr>
                <w:rFonts w:ascii="Arial" w:eastAsia="Arial" w:hAnsi="Arial" w:cs="Arial"/>
                <w:color w:val="000000"/>
                <w:sz w:val="18"/>
                <w:szCs w:val="18"/>
              </w:rPr>
            </w:pPr>
          </w:p>
        </w:tc>
        <w:tc>
          <w:tcPr>
            <w:tcW w:w="5116" w:type="dxa"/>
            <w:tcBorders>
              <w:top w:val="nil"/>
              <w:left w:val="nil"/>
              <w:bottom w:val="nil"/>
              <w:right w:val="nil"/>
            </w:tcBorders>
            <w:shd w:val="clear" w:color="auto" w:fill="auto"/>
          </w:tcPr>
          <w:p w:rsidR="006525B6" w:rsidRPr="00B41B02" w:rsidRDefault="006525B6" w:rsidP="00962313">
            <w:pPr>
              <w:pStyle w:val="1f5"/>
              <w:rPr>
                <w:rFonts w:ascii="Arial" w:hAnsi="Arial" w:cs="Arial"/>
                <w:sz w:val="18"/>
                <w:szCs w:val="18"/>
                <w:lang w:val="en-US"/>
              </w:rPr>
            </w:pPr>
            <w:r w:rsidRPr="00B41B02">
              <w:rPr>
                <w:rFonts w:ascii="Arial" w:hAnsi="Arial" w:cs="Arial"/>
                <w:sz w:val="18"/>
                <w:szCs w:val="18"/>
                <w:lang w:val="en-US"/>
              </w:rPr>
              <w:t>5.7 All disputes and disagreements that have arisen during the work between the Auditor and the Customer will be resolved through negotiations.</w:t>
            </w:r>
          </w:p>
          <w:p w:rsidR="006525B6" w:rsidRPr="00B41B02" w:rsidRDefault="006525B6" w:rsidP="00962313">
            <w:pPr>
              <w:pStyle w:val="1f5"/>
              <w:rPr>
                <w:rFonts w:ascii="Arial" w:hAnsi="Arial" w:cs="Arial"/>
                <w:sz w:val="18"/>
                <w:szCs w:val="18"/>
                <w:lang w:val="en-US"/>
              </w:rPr>
            </w:pPr>
            <w:r w:rsidRPr="00B41B02">
              <w:rPr>
                <w:rFonts w:ascii="Arial" w:hAnsi="Arial" w:cs="Arial"/>
                <w:sz w:val="18"/>
                <w:szCs w:val="18"/>
                <w:lang w:val="en-US"/>
              </w:rPr>
              <w:t xml:space="preserve">Disputes and disagreements that have not been resolved through negotiations are subject to consideration and resolution by the Tashkent </w:t>
            </w:r>
            <w:proofErr w:type="spellStart"/>
            <w:r w:rsidRPr="00B41B02">
              <w:rPr>
                <w:rFonts w:ascii="Arial" w:hAnsi="Arial" w:cs="Arial"/>
                <w:sz w:val="18"/>
                <w:szCs w:val="18"/>
                <w:lang w:val="en-US"/>
              </w:rPr>
              <w:t>Interdistrict</w:t>
            </w:r>
            <w:proofErr w:type="spellEnd"/>
            <w:r w:rsidRPr="00B41B02">
              <w:rPr>
                <w:rFonts w:ascii="Arial" w:hAnsi="Arial" w:cs="Arial"/>
                <w:sz w:val="18"/>
                <w:szCs w:val="18"/>
                <w:lang w:val="en-US"/>
              </w:rPr>
              <w:t xml:space="preserve"> Economic Court.</w:t>
            </w:r>
          </w:p>
          <w:p w:rsidR="006525B6" w:rsidRPr="00B41B02" w:rsidRDefault="006525B6" w:rsidP="00962313">
            <w:pPr>
              <w:pBdr>
                <w:top w:val="nil"/>
                <w:left w:val="nil"/>
                <w:bottom w:val="nil"/>
                <w:right w:val="nil"/>
                <w:between w:val="nil"/>
              </w:pBdr>
              <w:ind w:left="147" w:hanging="567"/>
              <w:jc w:val="both"/>
              <w:rPr>
                <w:rFonts w:ascii="Arial" w:eastAsia="Arial" w:hAnsi="Arial" w:cs="Arial"/>
                <w:color w:val="000000"/>
                <w:sz w:val="18"/>
                <w:szCs w:val="18"/>
              </w:rPr>
            </w:pPr>
          </w:p>
        </w:tc>
      </w:tr>
      <w:tr w:rsidR="006525B6" w:rsidRPr="009C7D60" w:rsidTr="00962313">
        <w:tc>
          <w:tcPr>
            <w:tcW w:w="4784"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567" w:hanging="567"/>
              <w:rPr>
                <w:rFonts w:ascii="Arial" w:eastAsia="Arial" w:hAnsi="Arial" w:cs="Arial"/>
                <w:color w:val="000000"/>
                <w:sz w:val="18"/>
                <w:szCs w:val="18"/>
              </w:rPr>
            </w:pPr>
          </w:p>
        </w:tc>
        <w:tc>
          <w:tcPr>
            <w:tcW w:w="5116" w:type="dxa"/>
            <w:tcBorders>
              <w:top w:val="nil"/>
              <w:left w:val="nil"/>
              <w:bottom w:val="nil"/>
              <w:right w:val="nil"/>
            </w:tcBorders>
            <w:shd w:val="clear" w:color="auto" w:fill="auto"/>
          </w:tcPr>
          <w:p w:rsidR="006525B6" w:rsidRPr="00B41B02" w:rsidRDefault="006525B6" w:rsidP="00962313">
            <w:pPr>
              <w:pBdr>
                <w:top w:val="nil"/>
                <w:left w:val="nil"/>
                <w:bottom w:val="nil"/>
                <w:right w:val="nil"/>
                <w:between w:val="nil"/>
              </w:pBdr>
              <w:ind w:left="147" w:hanging="567"/>
              <w:jc w:val="both"/>
              <w:rPr>
                <w:rFonts w:ascii="Arial" w:eastAsia="Arial" w:hAnsi="Arial" w:cs="Arial"/>
                <w:color w:val="000000"/>
                <w:sz w:val="18"/>
                <w:szCs w:val="18"/>
              </w:rPr>
            </w:pPr>
          </w:p>
        </w:tc>
      </w:tr>
      <w:tr w:rsidR="006525B6" w:rsidRPr="009C7D60" w:rsidTr="00962313">
        <w:tc>
          <w:tcPr>
            <w:tcW w:w="4784" w:type="dxa"/>
            <w:tcBorders>
              <w:top w:val="nil"/>
              <w:left w:val="nil"/>
              <w:bottom w:val="nil"/>
              <w:right w:val="nil"/>
            </w:tcBorders>
            <w:shd w:val="clear" w:color="auto" w:fill="auto"/>
          </w:tcPr>
          <w:p w:rsidR="006525B6" w:rsidRPr="00704310" w:rsidRDefault="006525B6" w:rsidP="00962313">
            <w:pPr>
              <w:pBdr>
                <w:top w:val="nil"/>
                <w:left w:val="nil"/>
                <w:bottom w:val="nil"/>
                <w:right w:val="nil"/>
                <w:between w:val="nil"/>
              </w:pBdr>
              <w:ind w:left="567" w:hanging="567"/>
              <w:rPr>
                <w:rFonts w:ascii="Arial" w:eastAsia="Arial" w:hAnsi="Arial" w:cs="Arial"/>
                <w:color w:val="000000"/>
                <w:sz w:val="18"/>
                <w:szCs w:val="18"/>
              </w:rPr>
            </w:pPr>
          </w:p>
        </w:tc>
        <w:tc>
          <w:tcPr>
            <w:tcW w:w="5116" w:type="dxa"/>
            <w:tcBorders>
              <w:top w:val="nil"/>
              <w:left w:val="nil"/>
              <w:bottom w:val="nil"/>
              <w:right w:val="nil"/>
            </w:tcBorders>
            <w:shd w:val="clear" w:color="auto" w:fill="auto"/>
          </w:tcPr>
          <w:p w:rsidR="006525B6" w:rsidRPr="00B41B02" w:rsidRDefault="006525B6" w:rsidP="00962313">
            <w:pPr>
              <w:pBdr>
                <w:top w:val="nil"/>
                <w:left w:val="nil"/>
                <w:bottom w:val="nil"/>
                <w:right w:val="nil"/>
                <w:between w:val="nil"/>
              </w:pBdr>
              <w:ind w:left="147" w:hanging="567"/>
              <w:jc w:val="both"/>
              <w:rPr>
                <w:rFonts w:ascii="Arial" w:eastAsia="Arial" w:hAnsi="Arial" w:cs="Arial"/>
                <w:color w:val="000000"/>
                <w:sz w:val="18"/>
                <w:szCs w:val="18"/>
              </w:rPr>
            </w:pPr>
          </w:p>
        </w:tc>
      </w:tr>
      <w:tr w:rsidR="006525B6" w:rsidRPr="009C7D60" w:rsidTr="00962313">
        <w:tc>
          <w:tcPr>
            <w:tcW w:w="4784" w:type="dxa"/>
            <w:tcBorders>
              <w:top w:val="nil"/>
              <w:left w:val="nil"/>
              <w:bottom w:val="nil"/>
              <w:right w:val="nil"/>
            </w:tcBorders>
            <w:shd w:val="clear" w:color="auto" w:fill="auto"/>
          </w:tcPr>
          <w:p w:rsidR="006525B6" w:rsidRDefault="006525B6" w:rsidP="00962313">
            <w:pPr>
              <w:pStyle w:val="Indent3"/>
              <w:spacing w:line="240" w:lineRule="auto"/>
              <w:ind w:left="6" w:firstLine="0"/>
              <w:rPr>
                <w:rFonts w:ascii="Arial" w:hAnsi="Arial" w:cs="Arial"/>
                <w:sz w:val="18"/>
                <w:szCs w:val="18"/>
                <w:lang w:val="ru-RU"/>
              </w:rPr>
            </w:pPr>
            <w:r>
              <w:rPr>
                <w:rFonts w:ascii="Arial" w:hAnsi="Arial" w:cs="Arial"/>
                <w:b/>
                <w:sz w:val="18"/>
                <w:szCs w:val="18"/>
                <w:lang w:val="ru-RU"/>
              </w:rPr>
              <w:t>6</w:t>
            </w:r>
            <w:r w:rsidRPr="00894EC6">
              <w:rPr>
                <w:rFonts w:ascii="Arial" w:hAnsi="Arial" w:cs="Arial"/>
                <w:b/>
                <w:sz w:val="18"/>
                <w:szCs w:val="18"/>
                <w:lang w:val="ru-RU"/>
              </w:rPr>
              <w:t xml:space="preserve"> </w:t>
            </w:r>
            <w:r w:rsidRPr="00894EC6">
              <w:rPr>
                <w:rFonts w:ascii="Arial" w:hAnsi="Arial" w:cs="Arial"/>
                <w:b/>
                <w:sz w:val="18"/>
                <w:szCs w:val="18"/>
              </w:rPr>
              <w:t>Auditor’s Responsibilities and Limitations</w:t>
            </w:r>
          </w:p>
        </w:tc>
        <w:tc>
          <w:tcPr>
            <w:tcW w:w="5116" w:type="dxa"/>
            <w:tcBorders>
              <w:top w:val="nil"/>
              <w:left w:val="nil"/>
              <w:bottom w:val="nil"/>
              <w:right w:val="nil"/>
            </w:tcBorders>
            <w:shd w:val="clear" w:color="auto" w:fill="auto"/>
          </w:tcPr>
          <w:p w:rsidR="006525B6" w:rsidRPr="00894EC6" w:rsidRDefault="006525B6" w:rsidP="00962313">
            <w:pPr>
              <w:pStyle w:val="Indent3"/>
              <w:spacing w:line="240" w:lineRule="auto"/>
              <w:ind w:left="0" w:firstLine="0"/>
              <w:rPr>
                <w:rFonts w:ascii="Arial" w:hAnsi="Arial" w:cs="Arial"/>
                <w:b/>
                <w:sz w:val="18"/>
                <w:szCs w:val="18"/>
                <w:lang w:val="ru-RU"/>
              </w:rPr>
            </w:pPr>
            <w:r>
              <w:rPr>
                <w:rFonts w:ascii="Arial" w:hAnsi="Arial" w:cs="Arial"/>
                <w:b/>
                <w:sz w:val="18"/>
                <w:szCs w:val="18"/>
                <w:lang w:val="ru-RU"/>
              </w:rPr>
              <w:t>6</w:t>
            </w:r>
            <w:r w:rsidRPr="00894EC6">
              <w:rPr>
                <w:rFonts w:ascii="Arial" w:hAnsi="Arial" w:cs="Arial"/>
                <w:b/>
                <w:sz w:val="18"/>
                <w:szCs w:val="18"/>
                <w:lang w:val="ru-RU"/>
              </w:rPr>
              <w:t xml:space="preserve"> </w:t>
            </w:r>
            <w:r w:rsidRPr="00894EC6">
              <w:rPr>
                <w:rFonts w:ascii="Arial" w:hAnsi="Arial" w:cs="Arial"/>
                <w:b/>
                <w:sz w:val="18"/>
                <w:szCs w:val="18"/>
              </w:rPr>
              <w:t>Auditor’s Responsibilities and Limitations</w:t>
            </w:r>
          </w:p>
        </w:tc>
      </w:tr>
      <w:tr w:rsidR="006525B6" w:rsidRPr="009C7D60" w:rsidTr="00962313">
        <w:tc>
          <w:tcPr>
            <w:tcW w:w="4784" w:type="dxa"/>
            <w:tcBorders>
              <w:top w:val="nil"/>
              <w:left w:val="nil"/>
              <w:bottom w:val="nil"/>
              <w:right w:val="nil"/>
            </w:tcBorders>
            <w:shd w:val="clear" w:color="auto" w:fill="auto"/>
          </w:tcPr>
          <w:p w:rsidR="006525B6" w:rsidRDefault="006525B6" w:rsidP="00962313">
            <w:pPr>
              <w:pStyle w:val="Indent3"/>
              <w:spacing w:line="240" w:lineRule="auto"/>
              <w:ind w:left="6" w:firstLine="0"/>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Default="006525B6" w:rsidP="00962313">
            <w:pPr>
              <w:pStyle w:val="Indent3"/>
              <w:spacing w:line="240" w:lineRule="auto"/>
              <w:ind w:left="0" w:firstLine="0"/>
              <w:rPr>
                <w:rFonts w:ascii="Arial" w:hAnsi="Arial" w:cs="Arial"/>
                <w:sz w:val="18"/>
                <w:szCs w:val="18"/>
                <w:lang w:val="ru-RU"/>
              </w:rPr>
            </w:pPr>
          </w:p>
        </w:tc>
      </w:tr>
      <w:tr w:rsidR="006525B6" w:rsidRPr="009C7D60" w:rsidTr="00962313">
        <w:tc>
          <w:tcPr>
            <w:tcW w:w="4784" w:type="dxa"/>
            <w:tcBorders>
              <w:top w:val="nil"/>
              <w:left w:val="nil"/>
              <w:bottom w:val="nil"/>
              <w:right w:val="nil"/>
            </w:tcBorders>
            <w:shd w:val="clear" w:color="auto" w:fill="auto"/>
          </w:tcPr>
          <w:p w:rsidR="006525B6" w:rsidRPr="00894EC6" w:rsidRDefault="006525B6" w:rsidP="00962313">
            <w:pPr>
              <w:pStyle w:val="Indent3"/>
              <w:spacing w:line="240" w:lineRule="auto"/>
              <w:ind w:left="6" w:firstLine="0"/>
              <w:rPr>
                <w:rFonts w:ascii="Arial" w:hAnsi="Arial" w:cs="Arial"/>
                <w:sz w:val="18"/>
                <w:szCs w:val="18"/>
                <w:lang w:val="ru-RU"/>
              </w:rPr>
            </w:pPr>
            <w:r>
              <w:rPr>
                <w:rFonts w:ascii="Arial" w:hAnsi="Arial" w:cs="Arial"/>
                <w:sz w:val="18"/>
                <w:szCs w:val="18"/>
                <w:lang w:val="ru-RU"/>
              </w:rPr>
              <w:t xml:space="preserve">6.1 </w:t>
            </w:r>
            <w:r w:rsidRPr="00894EC6">
              <w:rPr>
                <w:rFonts w:ascii="Arial" w:hAnsi="Arial" w:cs="Arial"/>
                <w:sz w:val="18"/>
                <w:szCs w:val="18"/>
                <w:lang w:val="ru-RU"/>
              </w:rPr>
              <w:t>В рамках проведения аудита в соответствии с МСА, Аудитор применяет профессиональное суждение и поддерживает профессиональный скептицизм в течение аудита. Также Аудитор обнаруживает и оценивает риск существенного искажения Финансовой отчетности вследствие недобросовестных действий или ошибки, разрабатывает и проводит аудиторские процедуры с целью реагирования на данные риски, и получает достаточные надлежащие аудиторские доказательства как основу для аудиторского мнения.</w:t>
            </w:r>
          </w:p>
          <w:p w:rsidR="006525B6" w:rsidRPr="00894EC6" w:rsidRDefault="006525B6" w:rsidP="00962313">
            <w:pPr>
              <w:pStyle w:val="Indent3"/>
              <w:spacing w:line="240" w:lineRule="auto"/>
              <w:ind w:left="0" w:firstLine="0"/>
              <w:rPr>
                <w:rFonts w:ascii="Arial" w:hAnsi="Arial" w:cs="Arial"/>
                <w:sz w:val="18"/>
                <w:szCs w:val="18"/>
                <w:lang w:val="ru-RU"/>
              </w:rPr>
            </w:pPr>
          </w:p>
          <w:p w:rsidR="006525B6" w:rsidRPr="00894EC6" w:rsidRDefault="006525B6" w:rsidP="00962313">
            <w:pPr>
              <w:pStyle w:val="Indent3"/>
              <w:spacing w:line="240" w:lineRule="auto"/>
              <w:ind w:left="6" w:hanging="6"/>
              <w:rPr>
                <w:rFonts w:ascii="Arial" w:hAnsi="Arial" w:cs="Arial"/>
                <w:sz w:val="18"/>
                <w:szCs w:val="18"/>
                <w:lang w:val="ru-RU"/>
              </w:rPr>
            </w:pPr>
            <w:r>
              <w:rPr>
                <w:rFonts w:ascii="Arial" w:hAnsi="Arial" w:cs="Arial"/>
                <w:sz w:val="18"/>
                <w:szCs w:val="18"/>
                <w:lang w:val="ru-RU"/>
              </w:rPr>
              <w:t xml:space="preserve">6.2 </w:t>
            </w:r>
            <w:r w:rsidRPr="00894EC6">
              <w:rPr>
                <w:rFonts w:ascii="Arial" w:hAnsi="Arial" w:cs="Arial"/>
                <w:sz w:val="18"/>
                <w:szCs w:val="18"/>
                <w:lang w:val="ru-RU"/>
              </w:rPr>
              <w:t xml:space="preserve">Процессу проведения аудиторской проверки присущи объективные ограничения, которые, в частности, включают в себя использование суждений, выборочное тестирование данных, а также возможность того, что сговор, фальсификация данных, упущение, ошибочное толкование или обход внутренних контролей может не позволить выявить существенную ошибку, недобросовестные действия или </w:t>
            </w:r>
            <w:proofErr w:type="gramStart"/>
            <w:r w:rsidRPr="00894EC6">
              <w:rPr>
                <w:rFonts w:ascii="Arial" w:hAnsi="Arial" w:cs="Arial"/>
                <w:sz w:val="18"/>
                <w:szCs w:val="18"/>
                <w:lang w:val="ru-RU"/>
              </w:rPr>
              <w:t>несоблюдение  законодательства</w:t>
            </w:r>
            <w:proofErr w:type="gramEnd"/>
            <w:r w:rsidRPr="00894EC6">
              <w:rPr>
                <w:rFonts w:ascii="Arial" w:hAnsi="Arial" w:cs="Arial"/>
                <w:sz w:val="18"/>
                <w:szCs w:val="18"/>
                <w:lang w:val="ru-RU"/>
              </w:rPr>
              <w:t xml:space="preserve"> или иных правовых актов. Соответственно, существует некоторый риск того, что существенное искажение Финансовой отчетности может остаться не выявленным. Кроме того, в задачи аудита не входит выявление недобросовестных действий или ошибок, не являющихся существенными для целей подготовки Финансовой отчетности.</w:t>
            </w:r>
          </w:p>
          <w:p w:rsidR="006525B6" w:rsidRPr="00894EC6" w:rsidRDefault="006525B6" w:rsidP="00962313">
            <w:pPr>
              <w:pStyle w:val="afff5"/>
              <w:rPr>
                <w:rFonts w:ascii="Arial" w:hAnsi="Arial" w:cs="Arial"/>
                <w:sz w:val="18"/>
                <w:szCs w:val="18"/>
                <w:lang w:val="ru-RU"/>
              </w:rPr>
            </w:pPr>
          </w:p>
          <w:p w:rsidR="006525B6" w:rsidRPr="00894EC6" w:rsidRDefault="006525B6" w:rsidP="00962313">
            <w:pPr>
              <w:pStyle w:val="Numberedr"/>
              <w:ind w:left="0" w:firstLine="0"/>
              <w:rPr>
                <w:rFonts w:ascii="Arial" w:hAnsi="Arial" w:cs="Arial"/>
                <w:sz w:val="18"/>
                <w:szCs w:val="18"/>
              </w:rPr>
            </w:pPr>
            <w:r>
              <w:rPr>
                <w:rFonts w:ascii="Arial" w:hAnsi="Arial" w:cs="Arial"/>
                <w:sz w:val="18"/>
                <w:szCs w:val="18"/>
              </w:rPr>
              <w:t xml:space="preserve">6.3 </w:t>
            </w:r>
            <w:r w:rsidRPr="00894EC6">
              <w:rPr>
                <w:rFonts w:ascii="Arial" w:hAnsi="Arial" w:cs="Arial"/>
                <w:sz w:val="18"/>
                <w:szCs w:val="18"/>
              </w:rPr>
              <w:t>В рамках проведения аудита Аудитор также:</w:t>
            </w:r>
          </w:p>
          <w:p w:rsidR="006525B6" w:rsidRPr="00894EC6" w:rsidRDefault="006525B6" w:rsidP="00962313">
            <w:pPr>
              <w:pStyle w:val="Indent3"/>
              <w:spacing w:line="240" w:lineRule="auto"/>
              <w:rPr>
                <w:rFonts w:ascii="Arial" w:hAnsi="Arial" w:cs="Arial"/>
                <w:sz w:val="18"/>
                <w:szCs w:val="18"/>
                <w:lang w:val="ru-RU"/>
              </w:rPr>
            </w:pPr>
          </w:p>
          <w:p w:rsidR="006525B6" w:rsidRPr="00894EC6" w:rsidRDefault="006525B6" w:rsidP="006525B6">
            <w:pPr>
              <w:pStyle w:val="Indent3"/>
              <w:numPr>
                <w:ilvl w:val="0"/>
                <w:numId w:val="37"/>
              </w:numPr>
              <w:spacing w:line="240" w:lineRule="auto"/>
              <w:ind w:left="760" w:hanging="760"/>
              <w:rPr>
                <w:rFonts w:ascii="Arial" w:hAnsi="Arial" w:cs="Arial"/>
                <w:sz w:val="18"/>
                <w:szCs w:val="18"/>
                <w:lang w:val="ru-RU"/>
              </w:rPr>
            </w:pPr>
            <w:r w:rsidRPr="00894EC6">
              <w:rPr>
                <w:rFonts w:ascii="Arial" w:hAnsi="Arial" w:cs="Arial"/>
                <w:sz w:val="18"/>
                <w:szCs w:val="18"/>
                <w:lang w:val="ru-RU"/>
              </w:rPr>
              <w:t xml:space="preserve">Исключительно с целью планирования аудита и определения характера, сроков и объема аудиторских процедур проанализирует систему внутреннего контроля </w:t>
            </w:r>
            <w:r>
              <w:rPr>
                <w:rFonts w:ascii="Arial" w:hAnsi="Arial" w:cs="Arial"/>
                <w:sz w:val="18"/>
                <w:szCs w:val="18"/>
                <w:lang w:val="ru-RU"/>
              </w:rPr>
              <w:t>Клиент</w:t>
            </w:r>
            <w:r w:rsidRPr="00894EC6">
              <w:rPr>
                <w:rFonts w:ascii="Arial" w:hAnsi="Arial" w:cs="Arial"/>
                <w:sz w:val="18"/>
                <w:szCs w:val="18"/>
                <w:lang w:val="ru-RU"/>
              </w:rPr>
              <w:t>а за подготовкой Финансовой отчетности. Проведенный Аудитором анализ не будет являться достаточным для выражения мнения об эффективности системы внутреннего контроля или выявления всех серьезных упущений.</w:t>
            </w:r>
          </w:p>
          <w:p w:rsidR="006525B6" w:rsidRPr="00894EC6" w:rsidRDefault="006525B6" w:rsidP="00962313">
            <w:pPr>
              <w:pStyle w:val="Indent3"/>
              <w:spacing w:line="240" w:lineRule="auto"/>
              <w:ind w:left="760" w:hanging="760"/>
              <w:rPr>
                <w:rFonts w:ascii="Arial" w:hAnsi="Arial" w:cs="Arial"/>
                <w:sz w:val="18"/>
                <w:szCs w:val="18"/>
                <w:lang w:val="ru-RU"/>
              </w:rPr>
            </w:pPr>
          </w:p>
          <w:p w:rsidR="006525B6" w:rsidRPr="00894EC6" w:rsidRDefault="006525B6" w:rsidP="006525B6">
            <w:pPr>
              <w:pStyle w:val="Indent3"/>
              <w:numPr>
                <w:ilvl w:val="0"/>
                <w:numId w:val="37"/>
              </w:numPr>
              <w:spacing w:line="240" w:lineRule="auto"/>
              <w:ind w:left="760" w:hanging="760"/>
              <w:rPr>
                <w:rFonts w:ascii="Arial" w:hAnsi="Arial" w:cs="Arial"/>
                <w:sz w:val="18"/>
                <w:szCs w:val="18"/>
                <w:lang w:val="ru-RU"/>
              </w:rPr>
            </w:pPr>
            <w:r w:rsidRPr="00894EC6">
              <w:rPr>
                <w:rFonts w:ascii="Arial" w:hAnsi="Arial" w:cs="Arial"/>
                <w:sz w:val="18"/>
                <w:szCs w:val="18"/>
                <w:lang w:val="ru-RU"/>
              </w:rPr>
              <w:t xml:space="preserve">Сделает вывод об обоснованности применения руководством учетной концепции непрерывной деятельности, и, базируясь на полученных аудиторских доказательствах, сделает вывод о наличии существенной неопределенности, которая может вызвать значительные сомнения в способности </w:t>
            </w:r>
            <w:r>
              <w:rPr>
                <w:rFonts w:ascii="Arial" w:hAnsi="Arial" w:cs="Arial"/>
                <w:sz w:val="18"/>
                <w:szCs w:val="18"/>
                <w:lang w:val="ru-RU"/>
              </w:rPr>
              <w:t>Клиент</w:t>
            </w:r>
            <w:r w:rsidRPr="00894EC6">
              <w:rPr>
                <w:rFonts w:ascii="Arial" w:hAnsi="Arial" w:cs="Arial"/>
                <w:sz w:val="18"/>
                <w:szCs w:val="18"/>
                <w:lang w:val="ru-RU"/>
              </w:rPr>
              <w:t>а продолжать свою деятельность непрерывно.</w:t>
            </w:r>
          </w:p>
          <w:p w:rsidR="006525B6" w:rsidRPr="00894EC6" w:rsidRDefault="006525B6" w:rsidP="00962313">
            <w:pPr>
              <w:pStyle w:val="Indent3"/>
              <w:spacing w:line="240" w:lineRule="auto"/>
              <w:ind w:left="760" w:hanging="760"/>
              <w:rPr>
                <w:rFonts w:ascii="Arial" w:hAnsi="Arial" w:cs="Arial"/>
                <w:sz w:val="18"/>
                <w:szCs w:val="18"/>
                <w:lang w:val="ru-RU"/>
              </w:rPr>
            </w:pPr>
          </w:p>
          <w:p w:rsidR="006525B6" w:rsidRPr="00894EC6" w:rsidRDefault="006525B6" w:rsidP="006525B6">
            <w:pPr>
              <w:pStyle w:val="Indent3"/>
              <w:numPr>
                <w:ilvl w:val="0"/>
                <w:numId w:val="37"/>
              </w:numPr>
              <w:spacing w:line="240" w:lineRule="auto"/>
              <w:ind w:left="760" w:hanging="760"/>
              <w:rPr>
                <w:rFonts w:ascii="Arial" w:hAnsi="Arial" w:cs="Arial"/>
                <w:sz w:val="18"/>
                <w:szCs w:val="18"/>
                <w:lang w:val="ru-RU"/>
              </w:rPr>
            </w:pPr>
            <w:r w:rsidRPr="00894EC6">
              <w:rPr>
                <w:rFonts w:ascii="Arial" w:hAnsi="Arial" w:cs="Arial"/>
                <w:sz w:val="18"/>
                <w:szCs w:val="18"/>
                <w:lang w:val="ru-RU"/>
              </w:rPr>
              <w:t xml:space="preserve">Оценит общее представление, структуру и содержание Финансовой отчетности, включая раскрытие информации, и обеспечивает ли   Финансовая отчетность достоверное представление об операциях </w:t>
            </w:r>
            <w:r>
              <w:rPr>
                <w:rFonts w:ascii="Arial" w:hAnsi="Arial" w:cs="Arial"/>
                <w:sz w:val="18"/>
                <w:szCs w:val="18"/>
                <w:lang w:val="ru-RU"/>
              </w:rPr>
              <w:t>Клиент</w:t>
            </w:r>
            <w:r w:rsidRPr="00894EC6">
              <w:rPr>
                <w:rFonts w:ascii="Arial" w:hAnsi="Arial" w:cs="Arial"/>
                <w:sz w:val="18"/>
                <w:szCs w:val="18"/>
                <w:lang w:val="ru-RU"/>
              </w:rPr>
              <w:t>а.</w:t>
            </w:r>
          </w:p>
          <w:p w:rsidR="006525B6" w:rsidRPr="00894EC6" w:rsidRDefault="006525B6" w:rsidP="00962313">
            <w:pPr>
              <w:pStyle w:val="Indent3"/>
              <w:spacing w:line="240" w:lineRule="auto"/>
              <w:ind w:left="760" w:hanging="760"/>
              <w:rPr>
                <w:rFonts w:ascii="Arial" w:hAnsi="Arial" w:cs="Arial"/>
                <w:sz w:val="18"/>
                <w:szCs w:val="18"/>
                <w:lang w:val="ru-RU"/>
              </w:rPr>
            </w:pPr>
          </w:p>
          <w:p w:rsidR="006525B6" w:rsidRPr="00894EC6" w:rsidRDefault="006525B6" w:rsidP="00962313">
            <w:pPr>
              <w:pStyle w:val="Indent3"/>
              <w:spacing w:line="240" w:lineRule="auto"/>
              <w:ind w:left="760" w:hanging="760"/>
              <w:rPr>
                <w:rFonts w:ascii="Arial" w:hAnsi="Arial" w:cs="Arial"/>
                <w:sz w:val="18"/>
                <w:szCs w:val="18"/>
                <w:lang w:val="ru-RU"/>
              </w:rPr>
            </w:pPr>
          </w:p>
          <w:p w:rsidR="006525B6" w:rsidRPr="00894EC6" w:rsidRDefault="006525B6" w:rsidP="006525B6">
            <w:pPr>
              <w:pStyle w:val="Indent3"/>
              <w:numPr>
                <w:ilvl w:val="0"/>
                <w:numId w:val="37"/>
              </w:numPr>
              <w:spacing w:line="240" w:lineRule="auto"/>
              <w:ind w:left="740" w:hanging="740"/>
              <w:rPr>
                <w:rFonts w:ascii="Arial" w:hAnsi="Arial" w:cs="Arial"/>
                <w:sz w:val="18"/>
                <w:szCs w:val="18"/>
                <w:lang w:val="ru-RU"/>
              </w:rPr>
            </w:pPr>
            <w:r w:rsidRPr="00894EC6">
              <w:rPr>
                <w:rFonts w:ascii="Arial" w:hAnsi="Arial" w:cs="Arial"/>
                <w:sz w:val="18"/>
                <w:szCs w:val="18"/>
                <w:lang w:val="ru-RU"/>
              </w:rPr>
              <w:t xml:space="preserve">Получит достаточные надлежащие аудиторские доказательства о финансовой информации и деятельности компаний Группы, чтобы выразить мнение о Финансовой отчетности. Аудитор отвечает за координацию, надзор и выполнение аудита </w:t>
            </w:r>
            <w:r w:rsidRPr="00894EC6">
              <w:rPr>
                <w:rFonts w:ascii="Arial" w:hAnsi="Arial" w:cs="Arial"/>
                <w:sz w:val="18"/>
                <w:szCs w:val="18"/>
                <w:lang w:val="ru-RU"/>
              </w:rPr>
              <w:lastRenderedPageBreak/>
              <w:t>Группы. Аудитор несет единоличную ответственность за Аудиторское заключение.</w:t>
            </w:r>
          </w:p>
          <w:p w:rsidR="006525B6" w:rsidRPr="00894EC6" w:rsidRDefault="006525B6" w:rsidP="00962313">
            <w:pPr>
              <w:pStyle w:val="27"/>
              <w:jc w:val="both"/>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Pr="00894EC6" w:rsidRDefault="006525B6" w:rsidP="00962313">
            <w:pPr>
              <w:pStyle w:val="Indent3"/>
              <w:spacing w:line="240" w:lineRule="auto"/>
              <w:ind w:left="0" w:firstLine="0"/>
              <w:rPr>
                <w:rFonts w:ascii="Arial" w:hAnsi="Arial" w:cs="Arial"/>
                <w:sz w:val="18"/>
                <w:szCs w:val="18"/>
              </w:rPr>
            </w:pPr>
            <w:r>
              <w:rPr>
                <w:rFonts w:ascii="Arial" w:hAnsi="Arial" w:cs="Arial"/>
                <w:sz w:val="18"/>
                <w:szCs w:val="18"/>
              </w:rPr>
              <w:lastRenderedPageBreak/>
              <w:t xml:space="preserve">6.1 </w:t>
            </w:r>
            <w:r w:rsidRPr="00894EC6">
              <w:rPr>
                <w:rFonts w:ascii="Arial" w:hAnsi="Arial" w:cs="Arial"/>
                <w:sz w:val="18"/>
                <w:szCs w:val="18"/>
              </w:rPr>
              <w:t xml:space="preserve">As part of audit in accordance with ISA, the Auditor exercises professional judgment and maintains professional skepticism throughout the audit. The Auditor also identifies and assess the risks of material misstatement of the financial statements, whether due to fraud or error, design and perform audit procedures responsive to those risks, and obtain audit evidence that is sufficient and appropriate to provide a basis for Auditor’s opinion. </w:t>
            </w: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r>
              <w:rPr>
                <w:rFonts w:ascii="Arial" w:hAnsi="Arial" w:cs="Arial"/>
                <w:sz w:val="18"/>
                <w:szCs w:val="18"/>
              </w:rPr>
              <w:t xml:space="preserve">6.2 </w:t>
            </w:r>
            <w:r w:rsidRPr="00894EC6">
              <w:rPr>
                <w:rFonts w:ascii="Arial" w:hAnsi="Arial" w:cs="Arial"/>
                <w:sz w:val="18"/>
                <w:szCs w:val="18"/>
              </w:rPr>
              <w:t xml:space="preserve">There are inherent limitations in the audit process, including, for example, the use of judgment and selective testing of data and the possibility that collusion, forgery, intentional omissions, misrepresentations, or the override of internal control may preclude the detection of material error, fraud, or non-compliance with laws or regulations. Accordingly, there is some risk that a material misstatement of the Financial statements may remain undetected. </w:t>
            </w:r>
            <w:proofErr w:type="gramStart"/>
            <w:r w:rsidRPr="00894EC6">
              <w:rPr>
                <w:rFonts w:ascii="Arial" w:hAnsi="Arial" w:cs="Arial"/>
                <w:sz w:val="18"/>
                <w:szCs w:val="18"/>
              </w:rPr>
              <w:t>Also</w:t>
            </w:r>
            <w:proofErr w:type="gramEnd"/>
            <w:r w:rsidRPr="00894EC6">
              <w:rPr>
                <w:rFonts w:ascii="Arial" w:hAnsi="Arial" w:cs="Arial"/>
                <w:sz w:val="18"/>
                <w:szCs w:val="18"/>
              </w:rPr>
              <w:t>, an audit is not designed to detect fraud or error that is immaterial to the Financial statements.</w:t>
            </w: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Pr="00894EC6" w:rsidRDefault="006525B6" w:rsidP="00962313">
            <w:pPr>
              <w:pStyle w:val="Indent3"/>
              <w:spacing w:line="240" w:lineRule="auto"/>
              <w:ind w:left="720" w:firstLine="0"/>
              <w:rPr>
                <w:rFonts w:ascii="Arial" w:hAnsi="Arial" w:cs="Arial"/>
                <w:sz w:val="18"/>
                <w:szCs w:val="18"/>
              </w:rPr>
            </w:pPr>
          </w:p>
          <w:p w:rsidR="006525B6" w:rsidRDefault="006525B6" w:rsidP="00962313">
            <w:pPr>
              <w:pStyle w:val="Indent3"/>
              <w:spacing w:line="240" w:lineRule="auto"/>
              <w:rPr>
                <w:rFonts w:ascii="Arial" w:hAnsi="Arial" w:cs="Arial"/>
                <w:sz w:val="18"/>
                <w:szCs w:val="18"/>
              </w:rPr>
            </w:pPr>
            <w:r>
              <w:rPr>
                <w:rFonts w:ascii="Arial" w:hAnsi="Arial" w:cs="Arial"/>
                <w:sz w:val="18"/>
                <w:szCs w:val="18"/>
              </w:rPr>
              <w:t xml:space="preserve">6.3 </w:t>
            </w:r>
            <w:r w:rsidRPr="00894EC6">
              <w:rPr>
                <w:rFonts w:ascii="Arial" w:hAnsi="Arial" w:cs="Arial"/>
                <w:sz w:val="18"/>
                <w:szCs w:val="18"/>
              </w:rPr>
              <w:t>As part of our audit, the Auditor will also:</w:t>
            </w: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6525B6">
            <w:pPr>
              <w:pStyle w:val="Indent3"/>
              <w:numPr>
                <w:ilvl w:val="2"/>
                <w:numId w:val="38"/>
              </w:numPr>
              <w:spacing w:line="240" w:lineRule="auto"/>
              <w:ind w:left="690" w:hanging="690"/>
              <w:rPr>
                <w:rFonts w:ascii="Arial" w:hAnsi="Arial" w:cs="Arial"/>
                <w:sz w:val="18"/>
                <w:szCs w:val="18"/>
              </w:rPr>
            </w:pPr>
            <w:r w:rsidRPr="00894EC6">
              <w:rPr>
                <w:rFonts w:ascii="Arial" w:hAnsi="Arial" w:cs="Arial"/>
                <w:sz w:val="18"/>
                <w:szCs w:val="18"/>
              </w:rPr>
              <w:t xml:space="preserve">Consider, solely for the purpose of planning the audit and determining the nature, timing, and extent of the audit procedures, the Client’s internal control over </w:t>
            </w:r>
            <w:proofErr w:type="gramStart"/>
            <w:r w:rsidRPr="00894EC6">
              <w:rPr>
                <w:rFonts w:ascii="Arial" w:hAnsi="Arial" w:cs="Arial"/>
                <w:sz w:val="18"/>
                <w:szCs w:val="18"/>
              </w:rPr>
              <w:t>Financial</w:t>
            </w:r>
            <w:proofErr w:type="gramEnd"/>
            <w:r w:rsidRPr="00894EC6">
              <w:rPr>
                <w:rFonts w:ascii="Arial" w:hAnsi="Arial" w:cs="Arial"/>
                <w:sz w:val="18"/>
                <w:szCs w:val="18"/>
              </w:rPr>
              <w:t xml:space="preserve"> statements. This consideration will not be sufficient to enable the Auditor to express an opinion on the effectiveness of internal control or to identify all significant deficiencies.</w:t>
            </w:r>
          </w:p>
          <w:p w:rsidR="006525B6" w:rsidRPr="00894EC6" w:rsidRDefault="006525B6" w:rsidP="00962313">
            <w:pPr>
              <w:pStyle w:val="Indent3"/>
              <w:spacing w:line="240" w:lineRule="auto"/>
              <w:ind w:left="690" w:firstLine="0"/>
              <w:rPr>
                <w:rFonts w:ascii="Arial" w:hAnsi="Arial" w:cs="Arial"/>
                <w:sz w:val="18"/>
                <w:szCs w:val="18"/>
              </w:rPr>
            </w:pPr>
          </w:p>
          <w:p w:rsidR="006525B6" w:rsidRPr="00894EC6" w:rsidRDefault="006525B6" w:rsidP="00962313">
            <w:pPr>
              <w:pStyle w:val="Indent3"/>
              <w:spacing w:line="240" w:lineRule="auto"/>
              <w:ind w:left="69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962313">
            <w:pPr>
              <w:pStyle w:val="Indent3"/>
              <w:spacing w:line="240" w:lineRule="auto"/>
              <w:ind w:left="0" w:firstLine="0"/>
              <w:rPr>
                <w:rFonts w:ascii="Arial" w:hAnsi="Arial" w:cs="Arial"/>
                <w:sz w:val="18"/>
                <w:szCs w:val="18"/>
              </w:rPr>
            </w:pPr>
          </w:p>
          <w:p w:rsidR="006525B6" w:rsidRPr="00894EC6" w:rsidRDefault="006525B6" w:rsidP="006525B6">
            <w:pPr>
              <w:pStyle w:val="Indent3"/>
              <w:numPr>
                <w:ilvl w:val="2"/>
                <w:numId w:val="38"/>
              </w:numPr>
              <w:spacing w:line="240" w:lineRule="auto"/>
              <w:ind w:left="690" w:hanging="690"/>
              <w:rPr>
                <w:rFonts w:ascii="Arial" w:hAnsi="Arial" w:cs="Arial"/>
                <w:sz w:val="18"/>
                <w:szCs w:val="18"/>
              </w:rPr>
            </w:pPr>
            <w:r w:rsidRPr="00894EC6">
              <w:rPr>
                <w:rFonts w:ascii="Arial" w:hAnsi="Arial" w:cs="Arial"/>
                <w:sz w:val="18"/>
                <w:szCs w:val="18"/>
              </w:rPr>
              <w:t>Conclude on the appropriateness of management’s use of the going concern basis of accounting and, based on the audit evidence obtained, whether a material uncertainty exists related to events or conditions that may cast significant doubt on the Client’s ability to continue as a going concern.</w:t>
            </w: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rPr>
                <w:rFonts w:ascii="Arial" w:hAnsi="Arial" w:cs="Arial"/>
                <w:sz w:val="18"/>
                <w:szCs w:val="18"/>
              </w:rPr>
            </w:pPr>
          </w:p>
          <w:p w:rsidR="006525B6" w:rsidRDefault="006525B6" w:rsidP="006525B6">
            <w:pPr>
              <w:pStyle w:val="Indent3"/>
              <w:numPr>
                <w:ilvl w:val="2"/>
                <w:numId w:val="38"/>
              </w:numPr>
              <w:spacing w:line="240" w:lineRule="auto"/>
              <w:ind w:left="690" w:hanging="690"/>
              <w:rPr>
                <w:rFonts w:ascii="Arial" w:hAnsi="Arial" w:cs="Arial"/>
                <w:sz w:val="18"/>
                <w:szCs w:val="18"/>
              </w:rPr>
            </w:pPr>
            <w:r w:rsidRPr="00894EC6">
              <w:rPr>
                <w:rFonts w:ascii="Arial" w:hAnsi="Arial" w:cs="Arial"/>
                <w:sz w:val="18"/>
                <w:szCs w:val="18"/>
              </w:rPr>
              <w:t xml:space="preserve">Evaluate the overall presentation, structure and content of the </w:t>
            </w:r>
            <w:proofErr w:type="gramStart"/>
            <w:r w:rsidRPr="00894EC6">
              <w:rPr>
                <w:rFonts w:ascii="Arial" w:hAnsi="Arial" w:cs="Arial"/>
                <w:sz w:val="18"/>
                <w:szCs w:val="18"/>
              </w:rPr>
              <w:t>Financial</w:t>
            </w:r>
            <w:proofErr w:type="gramEnd"/>
            <w:r w:rsidRPr="00894EC6">
              <w:rPr>
                <w:rFonts w:ascii="Arial" w:hAnsi="Arial" w:cs="Arial"/>
                <w:sz w:val="18"/>
                <w:szCs w:val="18"/>
              </w:rPr>
              <w:t xml:space="preserve"> statements, including the disclosures, and whether the Financial statements represent the underlying transactions in a manner that achieves fair presentation.</w:t>
            </w:r>
          </w:p>
          <w:p w:rsidR="006525B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rPr>
                <w:rFonts w:ascii="Arial" w:hAnsi="Arial" w:cs="Arial"/>
                <w:sz w:val="18"/>
                <w:szCs w:val="18"/>
              </w:rPr>
            </w:pPr>
          </w:p>
          <w:p w:rsidR="006525B6" w:rsidRPr="00894EC6" w:rsidRDefault="006525B6" w:rsidP="00962313">
            <w:pPr>
              <w:pStyle w:val="Indent3"/>
              <w:spacing w:line="240" w:lineRule="auto"/>
              <w:ind w:left="690" w:firstLine="0"/>
              <w:rPr>
                <w:rFonts w:ascii="Arial" w:hAnsi="Arial" w:cs="Arial"/>
                <w:sz w:val="18"/>
                <w:szCs w:val="18"/>
              </w:rPr>
            </w:pPr>
          </w:p>
          <w:p w:rsidR="006525B6" w:rsidRPr="00894EC6" w:rsidRDefault="006525B6" w:rsidP="00962313">
            <w:pPr>
              <w:pStyle w:val="Indent3"/>
              <w:spacing w:line="240" w:lineRule="auto"/>
              <w:ind w:left="690" w:firstLine="0"/>
              <w:rPr>
                <w:rFonts w:ascii="Arial" w:hAnsi="Arial" w:cs="Arial"/>
                <w:sz w:val="18"/>
                <w:szCs w:val="18"/>
              </w:rPr>
            </w:pPr>
          </w:p>
          <w:p w:rsidR="006525B6" w:rsidRPr="00894EC6" w:rsidRDefault="006525B6" w:rsidP="006525B6">
            <w:pPr>
              <w:pStyle w:val="Indent3"/>
              <w:numPr>
                <w:ilvl w:val="2"/>
                <w:numId w:val="38"/>
              </w:numPr>
              <w:pBdr>
                <w:top w:val="nil"/>
                <w:left w:val="nil"/>
                <w:bottom w:val="nil"/>
                <w:right w:val="nil"/>
                <w:between w:val="nil"/>
              </w:pBdr>
              <w:spacing w:line="240" w:lineRule="auto"/>
              <w:ind w:left="690" w:hanging="690"/>
              <w:rPr>
                <w:rFonts w:ascii="Arial" w:eastAsia="Arial" w:hAnsi="Arial" w:cs="Arial"/>
                <w:color w:val="000000"/>
                <w:sz w:val="18"/>
                <w:szCs w:val="18"/>
                <w:lang w:val="ru-RU"/>
              </w:rPr>
            </w:pPr>
            <w:r w:rsidRPr="00894EC6">
              <w:rPr>
                <w:rFonts w:ascii="Arial" w:hAnsi="Arial" w:cs="Arial"/>
                <w:sz w:val="18"/>
                <w:szCs w:val="18"/>
              </w:rPr>
              <w:t xml:space="preserve">Obtain sufficient appropriate audit evidence regarding the financial information of the entities or business activities within the Group to express an opinion on the </w:t>
            </w:r>
            <w:proofErr w:type="gramStart"/>
            <w:r w:rsidRPr="00894EC6">
              <w:rPr>
                <w:rFonts w:ascii="Arial" w:hAnsi="Arial" w:cs="Arial"/>
                <w:sz w:val="18"/>
                <w:szCs w:val="18"/>
              </w:rPr>
              <w:t>Financial</w:t>
            </w:r>
            <w:proofErr w:type="gramEnd"/>
            <w:r w:rsidRPr="00894EC6">
              <w:rPr>
                <w:rFonts w:ascii="Arial" w:hAnsi="Arial" w:cs="Arial"/>
                <w:sz w:val="18"/>
                <w:szCs w:val="18"/>
              </w:rPr>
              <w:t xml:space="preserve"> statements. The Auditor is responsible for the direction, supervision and performance of the group audit. The Auditor remains solely responsible for the audit opinion.</w:t>
            </w:r>
          </w:p>
          <w:p w:rsidR="006525B6" w:rsidRPr="00894EC6" w:rsidRDefault="006525B6" w:rsidP="00962313">
            <w:pPr>
              <w:jc w:val="both"/>
              <w:rPr>
                <w:rFonts w:ascii="Arial" w:eastAsia="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0"/>
              <w:rPr>
                <w:rFonts w:ascii="Arial" w:hAnsi="Arial" w:cs="Arial"/>
                <w:sz w:val="18"/>
                <w:szCs w:val="18"/>
                <w:lang w:val="ru-RU"/>
              </w:rPr>
            </w:pPr>
            <w:r>
              <w:rPr>
                <w:rFonts w:ascii="Arial" w:hAnsi="Arial" w:cs="Arial"/>
                <w:sz w:val="18"/>
                <w:szCs w:val="18"/>
                <w:lang w:val="ru-RU"/>
              </w:rPr>
              <w:lastRenderedPageBreak/>
              <w:t xml:space="preserve">6.4 </w:t>
            </w:r>
            <w:r w:rsidRPr="00DC0351">
              <w:rPr>
                <w:rFonts w:ascii="Arial" w:hAnsi="Arial" w:cs="Arial"/>
                <w:sz w:val="18"/>
                <w:szCs w:val="18"/>
                <w:lang w:val="ru-RU"/>
              </w:rPr>
              <w:t xml:space="preserve">В соответствии со Стандартами аудита Аудитор доведет до сведения представителей собственника </w:t>
            </w:r>
            <w:r>
              <w:rPr>
                <w:rFonts w:ascii="Arial" w:hAnsi="Arial" w:cs="Arial"/>
                <w:sz w:val="18"/>
                <w:szCs w:val="18"/>
                <w:lang w:val="ru-RU"/>
              </w:rPr>
              <w:t>Клиент</w:t>
            </w:r>
            <w:r w:rsidRPr="00DC0351">
              <w:rPr>
                <w:rFonts w:ascii="Arial" w:hAnsi="Arial" w:cs="Arial"/>
                <w:sz w:val="18"/>
                <w:szCs w:val="18"/>
                <w:lang w:val="ru-RU"/>
              </w:rPr>
              <w:t xml:space="preserve">а, как они определены в МСА 260 (далее – представители собственника </w:t>
            </w:r>
            <w:r>
              <w:rPr>
                <w:rFonts w:ascii="Arial" w:hAnsi="Arial" w:cs="Arial"/>
                <w:sz w:val="18"/>
                <w:szCs w:val="18"/>
                <w:lang w:val="ru-RU"/>
              </w:rPr>
              <w:t>Клиент</w:t>
            </w:r>
            <w:r w:rsidRPr="00DC0351">
              <w:rPr>
                <w:rFonts w:ascii="Arial" w:hAnsi="Arial" w:cs="Arial"/>
                <w:sz w:val="18"/>
                <w:szCs w:val="18"/>
                <w:lang w:val="ru-RU"/>
              </w:rPr>
              <w:t>а), отдельные вопросы, связанные с проведением аудита и его результатами. В число таких вопросов могут входить следующие:</w:t>
            </w:r>
          </w:p>
          <w:p w:rsidR="006525B6" w:rsidRPr="00DC0351" w:rsidRDefault="006525B6" w:rsidP="00962313">
            <w:pPr>
              <w:pStyle w:val="Indent3"/>
              <w:spacing w:line="240" w:lineRule="auto"/>
              <w:ind w:left="730" w:firstLine="0"/>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0"/>
              <w:rPr>
                <w:rFonts w:ascii="Arial" w:hAnsi="Arial" w:cs="Arial"/>
                <w:sz w:val="18"/>
                <w:szCs w:val="18"/>
              </w:rPr>
            </w:pPr>
            <w:r w:rsidRPr="00DC0351">
              <w:rPr>
                <w:rFonts w:ascii="Arial" w:hAnsi="Arial" w:cs="Arial"/>
                <w:sz w:val="18"/>
                <w:szCs w:val="18"/>
              </w:rPr>
              <w:t>6.4 In accordance with Standards on Auditing, the Auditor will communicate certain matters related to the conduct and results of the audit to those charged with governance as defined in ISA 260 (hereinafter "those charged with governance"). Such matters may include:</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730" w:hanging="690"/>
              <w:rPr>
                <w:rFonts w:ascii="Arial" w:hAnsi="Arial" w:cs="Arial"/>
                <w:sz w:val="18"/>
                <w:szCs w:val="18"/>
                <w:lang w:val="ru-RU"/>
              </w:rPr>
            </w:pPr>
            <w:r w:rsidRPr="00DC0351">
              <w:rPr>
                <w:rFonts w:ascii="Arial" w:hAnsi="Arial" w:cs="Arial"/>
                <w:sz w:val="18"/>
                <w:szCs w:val="18"/>
                <w:lang w:val="ru-RU"/>
              </w:rPr>
              <w:t xml:space="preserve">предусмотренный </w:t>
            </w:r>
            <w:r w:rsidRPr="00DC0351">
              <w:rPr>
                <w:rFonts w:ascii="Arial" w:hAnsi="Arial" w:cs="Arial"/>
                <w:sz w:val="18"/>
                <w:szCs w:val="18"/>
              </w:rPr>
              <w:t>C</w:t>
            </w:r>
            <w:proofErr w:type="spellStart"/>
            <w:r w:rsidRPr="00DC0351">
              <w:rPr>
                <w:rFonts w:ascii="Arial" w:hAnsi="Arial" w:cs="Arial"/>
                <w:sz w:val="18"/>
                <w:szCs w:val="18"/>
                <w:lang w:val="ru-RU"/>
              </w:rPr>
              <w:t>тандартами</w:t>
            </w:r>
            <w:proofErr w:type="spellEnd"/>
            <w:r w:rsidRPr="00DC0351">
              <w:rPr>
                <w:rFonts w:ascii="Arial" w:hAnsi="Arial" w:cs="Arial"/>
                <w:sz w:val="18"/>
                <w:szCs w:val="18"/>
                <w:lang w:val="ru-RU"/>
              </w:rPr>
              <w:t xml:space="preserve"> аудита объем ответственности Аудитора за формирование и выражение мнения в отношении Финансовой отчетности, подготовленной руководством под надзором собственников </w:t>
            </w:r>
            <w:proofErr w:type="gramStart"/>
            <w:r>
              <w:rPr>
                <w:rFonts w:ascii="Arial" w:hAnsi="Arial" w:cs="Arial"/>
                <w:sz w:val="18"/>
                <w:szCs w:val="18"/>
                <w:lang w:val="ru-RU"/>
              </w:rPr>
              <w:t>Клиент</w:t>
            </w:r>
            <w:r w:rsidRPr="00DC0351">
              <w:rPr>
                <w:rFonts w:ascii="Arial" w:hAnsi="Arial" w:cs="Arial"/>
                <w:sz w:val="18"/>
                <w:szCs w:val="18"/>
                <w:lang w:val="ru-RU"/>
              </w:rPr>
              <w:t>а,  с</w:t>
            </w:r>
            <w:proofErr w:type="gramEnd"/>
            <w:r w:rsidRPr="00DC0351">
              <w:rPr>
                <w:rFonts w:ascii="Arial" w:hAnsi="Arial" w:cs="Arial"/>
                <w:sz w:val="18"/>
                <w:szCs w:val="18"/>
                <w:lang w:val="ru-RU"/>
              </w:rPr>
              <w:t xml:space="preserve"> указанием того, что проведенный аудит не освобождает руководство и собственников </w:t>
            </w:r>
            <w:r>
              <w:rPr>
                <w:rFonts w:ascii="Arial" w:hAnsi="Arial" w:cs="Arial"/>
                <w:sz w:val="18"/>
                <w:szCs w:val="18"/>
                <w:lang w:val="ru-RU"/>
              </w:rPr>
              <w:t>Клиент</w:t>
            </w:r>
            <w:r w:rsidRPr="00DC0351">
              <w:rPr>
                <w:rFonts w:ascii="Arial" w:hAnsi="Arial" w:cs="Arial"/>
                <w:sz w:val="18"/>
                <w:szCs w:val="18"/>
                <w:lang w:val="ru-RU"/>
              </w:rPr>
              <w:t>а от возложенной на них ответственности;</w:t>
            </w:r>
          </w:p>
          <w:p w:rsidR="006525B6" w:rsidRPr="00DC0351" w:rsidRDefault="006525B6" w:rsidP="00962313">
            <w:pPr>
              <w:pStyle w:val="Indent3"/>
              <w:spacing w:line="240" w:lineRule="auto"/>
              <w:ind w:left="730" w:firstLine="0"/>
              <w:rPr>
                <w:rFonts w:ascii="Arial" w:hAnsi="Arial" w:cs="Arial"/>
                <w:sz w:val="18"/>
                <w:szCs w:val="18"/>
                <w:lang w:val="ru-RU"/>
              </w:rPr>
            </w:pPr>
          </w:p>
          <w:p w:rsidR="006525B6" w:rsidRPr="00DC0351" w:rsidRDefault="006525B6" w:rsidP="00962313">
            <w:pPr>
              <w:pStyle w:val="Indent3"/>
              <w:spacing w:line="240" w:lineRule="auto"/>
              <w:ind w:left="730" w:firstLine="0"/>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690" w:hanging="690"/>
              <w:rPr>
                <w:rFonts w:ascii="Arial" w:hAnsi="Arial" w:cs="Arial"/>
                <w:sz w:val="18"/>
                <w:szCs w:val="18"/>
              </w:rPr>
            </w:pPr>
            <w:r w:rsidRPr="00DC0351">
              <w:rPr>
                <w:rFonts w:ascii="Arial" w:hAnsi="Arial" w:cs="Arial"/>
                <w:sz w:val="18"/>
                <w:szCs w:val="18"/>
              </w:rPr>
              <w:t xml:space="preserve">the Auditor’s responsibility under the Standards on Auditing for forming and expressing an opinion on the Financial statements that have been prepared by management with the oversight of those charged with governance and that such an audit does not relieve management and those charged with governance of their responsibilities; </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730" w:hanging="690"/>
              <w:rPr>
                <w:rFonts w:ascii="Arial" w:hAnsi="Arial" w:cs="Arial"/>
                <w:sz w:val="18"/>
                <w:szCs w:val="18"/>
                <w:lang w:val="ru-RU"/>
              </w:rPr>
            </w:pPr>
            <w:r w:rsidRPr="00DC0351">
              <w:rPr>
                <w:rFonts w:ascii="Arial" w:hAnsi="Arial" w:cs="Arial"/>
                <w:sz w:val="18"/>
                <w:szCs w:val="18"/>
                <w:lang w:val="ru-RU"/>
              </w:rPr>
              <w:t xml:space="preserve">описание планируемого объема аудиторских процедур и сроков проведения аудиторской проверки, в том числе значительных рисков, выявленных Аудитором и видов работ, подлежащих выполнению в отношении финансовой отчетности организаций в составе группы </w:t>
            </w:r>
            <w:r>
              <w:rPr>
                <w:rFonts w:ascii="Arial" w:hAnsi="Arial" w:cs="Arial"/>
                <w:sz w:val="18"/>
                <w:szCs w:val="18"/>
                <w:lang w:val="ru-RU"/>
              </w:rPr>
              <w:t>Клиент</w:t>
            </w:r>
            <w:r w:rsidRPr="00DC0351">
              <w:rPr>
                <w:rFonts w:ascii="Arial" w:hAnsi="Arial" w:cs="Arial"/>
                <w:sz w:val="18"/>
                <w:szCs w:val="18"/>
                <w:lang w:val="ru-RU"/>
              </w:rPr>
              <w:t xml:space="preserve">а, как она определена в Приложении №3 к настоящему Договору, а также характера планируемого участия аудиторской команды, проводящей аудит на уровне группы, в аудиторской проверке финансовой отчетности существенных организаций в составе группы </w:t>
            </w:r>
            <w:r>
              <w:rPr>
                <w:rFonts w:ascii="Arial" w:hAnsi="Arial" w:cs="Arial"/>
                <w:sz w:val="18"/>
                <w:szCs w:val="18"/>
                <w:lang w:val="ru-RU"/>
              </w:rPr>
              <w:t>Клиент</w:t>
            </w:r>
            <w:r w:rsidRPr="00DC0351">
              <w:rPr>
                <w:rFonts w:ascii="Arial" w:hAnsi="Arial" w:cs="Arial"/>
                <w:sz w:val="18"/>
                <w:szCs w:val="18"/>
                <w:lang w:val="ru-RU"/>
              </w:rPr>
              <w:t xml:space="preserve">а, проводимой аудиторами данных организаций; </w:t>
            </w:r>
          </w:p>
        </w:tc>
        <w:tc>
          <w:tcPr>
            <w:tcW w:w="5116"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690" w:hanging="690"/>
              <w:rPr>
                <w:rFonts w:ascii="Arial" w:hAnsi="Arial" w:cs="Arial"/>
                <w:sz w:val="18"/>
                <w:szCs w:val="18"/>
              </w:rPr>
            </w:pPr>
            <w:r w:rsidRPr="00DC0351">
              <w:rPr>
                <w:rFonts w:ascii="Arial" w:hAnsi="Arial" w:cs="Arial"/>
                <w:sz w:val="18"/>
                <w:szCs w:val="18"/>
              </w:rPr>
              <w:t xml:space="preserve">an overview of the planned scope and timing of the audit including the significant risks that the Auditor has identified and the type of work to be performed on the financial statements of the Client’s components as it is defined in </w:t>
            </w:r>
            <w:r w:rsidRPr="00DC0351">
              <w:rPr>
                <w:rFonts w:ascii="Arial" w:hAnsi="Arial" w:cs="Arial"/>
                <w:sz w:val="18"/>
                <w:szCs w:val="18"/>
                <w:lang w:val="en-GB"/>
              </w:rPr>
              <w:t xml:space="preserve">Annex </w:t>
            </w:r>
            <w:r w:rsidRPr="00DC0351">
              <w:rPr>
                <w:rFonts w:ascii="Arial" w:hAnsi="Arial" w:cs="Arial"/>
                <w:sz w:val="18"/>
                <w:szCs w:val="18"/>
              </w:rPr>
              <w:t>3</w:t>
            </w:r>
            <w:r w:rsidRPr="00DC0351">
              <w:rPr>
                <w:rFonts w:ascii="Arial" w:hAnsi="Arial" w:cs="Arial"/>
                <w:sz w:val="18"/>
                <w:szCs w:val="18"/>
                <w:lang w:val="en-GB"/>
              </w:rPr>
              <w:t xml:space="preserve"> to the Agreement</w:t>
            </w:r>
            <w:r w:rsidRPr="00DC0351">
              <w:rPr>
                <w:rFonts w:ascii="Arial" w:hAnsi="Arial" w:cs="Arial"/>
                <w:sz w:val="18"/>
                <w:szCs w:val="18"/>
              </w:rPr>
              <w:t xml:space="preserve"> and the nature of the group engagement team’s planned involvement in the work to be performed by component auditors on the financial information of significant components;</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690"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740" w:hanging="740"/>
              <w:rPr>
                <w:rFonts w:ascii="Arial" w:hAnsi="Arial" w:cs="Arial"/>
                <w:sz w:val="18"/>
                <w:szCs w:val="18"/>
                <w:lang w:val="ru-RU"/>
              </w:rPr>
            </w:pPr>
            <w:r w:rsidRPr="00DC0351">
              <w:rPr>
                <w:rFonts w:ascii="Arial" w:hAnsi="Arial" w:cs="Arial"/>
                <w:sz w:val="18"/>
                <w:szCs w:val="18"/>
                <w:lang w:val="ru-RU"/>
              </w:rPr>
              <w:t xml:space="preserve">существенные результаты аудита. Существенные результаты аудита включают в себя: (1) мнение Аудитора о существенных качественных аспектах применяемых </w:t>
            </w:r>
            <w:r>
              <w:rPr>
                <w:rFonts w:ascii="Arial" w:hAnsi="Arial" w:cs="Arial"/>
                <w:sz w:val="18"/>
                <w:szCs w:val="18"/>
                <w:lang w:val="ru-RU"/>
              </w:rPr>
              <w:t>Клиент</w:t>
            </w:r>
            <w:r w:rsidRPr="00DC0351">
              <w:rPr>
                <w:rFonts w:ascii="Arial" w:hAnsi="Arial" w:cs="Arial"/>
                <w:sz w:val="18"/>
                <w:szCs w:val="18"/>
                <w:lang w:val="ru-RU"/>
              </w:rPr>
              <w:t>ом принципов бухгалтерского учета, в том числе об учетной политике, учетных оценках и раскрытии информации в Финансовой отчетности; (2)</w:t>
            </w:r>
            <w:r w:rsidRPr="00DC0351">
              <w:rPr>
                <w:rFonts w:ascii="Arial" w:hAnsi="Arial" w:cs="Arial"/>
                <w:sz w:val="18"/>
                <w:szCs w:val="18"/>
              </w:rPr>
              <w:t> </w:t>
            </w:r>
            <w:r w:rsidRPr="00DC0351">
              <w:rPr>
                <w:rFonts w:ascii="Arial" w:hAnsi="Arial" w:cs="Arial"/>
                <w:sz w:val="18"/>
                <w:szCs w:val="18"/>
                <w:lang w:val="ru-RU"/>
              </w:rPr>
              <w:t>существенные затруднения, возникшие в ходе аудита (если таковые имели место); (3)</w:t>
            </w:r>
            <w:r w:rsidRPr="00DC0351">
              <w:rPr>
                <w:rFonts w:ascii="Arial" w:hAnsi="Arial" w:cs="Arial"/>
                <w:sz w:val="18"/>
                <w:szCs w:val="18"/>
              </w:rPr>
              <w:t> </w:t>
            </w:r>
            <w:r w:rsidRPr="00DC0351">
              <w:rPr>
                <w:rFonts w:ascii="Arial" w:hAnsi="Arial" w:cs="Arial"/>
                <w:sz w:val="18"/>
                <w:szCs w:val="18"/>
                <w:lang w:val="ru-RU"/>
              </w:rPr>
              <w:t>нескорректированные искажения, за исключением незначительных с точки зрения Аудитора; (4)</w:t>
            </w:r>
            <w:r w:rsidRPr="00DC0351">
              <w:rPr>
                <w:rFonts w:ascii="Arial" w:hAnsi="Arial" w:cs="Arial"/>
                <w:sz w:val="18"/>
                <w:szCs w:val="18"/>
              </w:rPr>
              <w:t> </w:t>
            </w:r>
            <w:r w:rsidRPr="00DC0351">
              <w:rPr>
                <w:rFonts w:ascii="Arial" w:hAnsi="Arial" w:cs="Arial"/>
                <w:sz w:val="18"/>
                <w:szCs w:val="18"/>
                <w:lang w:val="ru-RU"/>
              </w:rPr>
              <w:t xml:space="preserve">расхождения во мнениях с руководством (если таковые имели место), независимо от того, удалось ли их удовлетворительным образом урегулировать; а также (5) прочие вопросы, возникшие в процессе аудита (если таковые имели место), которые, по профессиональному суждению Аудитора, являются существенными и актуальными для представителей собственника </w:t>
            </w:r>
            <w:r>
              <w:rPr>
                <w:rFonts w:ascii="Arial" w:hAnsi="Arial" w:cs="Arial"/>
                <w:sz w:val="18"/>
                <w:szCs w:val="18"/>
                <w:lang w:val="ru-RU"/>
              </w:rPr>
              <w:t>Клиент</w:t>
            </w:r>
            <w:r w:rsidRPr="00DC0351">
              <w:rPr>
                <w:rFonts w:ascii="Arial" w:hAnsi="Arial" w:cs="Arial"/>
                <w:sz w:val="18"/>
                <w:szCs w:val="18"/>
                <w:lang w:val="ru-RU"/>
              </w:rPr>
              <w:t xml:space="preserve">а, в отношении надзора за процессом подготовки финансовой отчетности, включая существенные вопросы в отношении связанных сторон </w:t>
            </w:r>
            <w:r>
              <w:rPr>
                <w:rFonts w:ascii="Arial" w:hAnsi="Arial" w:cs="Arial"/>
                <w:sz w:val="18"/>
                <w:szCs w:val="18"/>
                <w:lang w:val="ru-RU"/>
              </w:rPr>
              <w:t>Клиент</w:t>
            </w:r>
            <w:r w:rsidRPr="00DC0351">
              <w:rPr>
                <w:rFonts w:ascii="Arial" w:hAnsi="Arial" w:cs="Arial"/>
                <w:sz w:val="18"/>
                <w:szCs w:val="18"/>
                <w:lang w:val="ru-RU"/>
              </w:rPr>
              <w:t>а.</w:t>
            </w:r>
          </w:p>
          <w:p w:rsidR="006525B6" w:rsidRPr="00DC0351" w:rsidRDefault="006525B6" w:rsidP="00962313">
            <w:pPr>
              <w:pStyle w:val="Indent3"/>
              <w:spacing w:line="240" w:lineRule="auto"/>
              <w:ind w:left="740" w:hanging="740"/>
              <w:rPr>
                <w:rFonts w:ascii="Arial" w:hAnsi="Arial" w:cs="Arial"/>
                <w:sz w:val="18"/>
                <w:szCs w:val="18"/>
                <w:lang w:val="ru-RU"/>
              </w:rPr>
            </w:pPr>
          </w:p>
          <w:p w:rsidR="006525B6" w:rsidRPr="00DC0351" w:rsidRDefault="006525B6" w:rsidP="006525B6">
            <w:pPr>
              <w:pStyle w:val="Indent3"/>
              <w:numPr>
                <w:ilvl w:val="2"/>
                <w:numId w:val="38"/>
              </w:numPr>
              <w:spacing w:line="240" w:lineRule="auto"/>
              <w:ind w:left="740" w:hanging="740"/>
              <w:rPr>
                <w:rFonts w:ascii="Arial" w:hAnsi="Arial" w:cs="Arial"/>
                <w:sz w:val="18"/>
                <w:szCs w:val="18"/>
                <w:lang w:val="ru-RU"/>
              </w:rPr>
            </w:pPr>
            <w:r w:rsidRPr="00DC0351">
              <w:rPr>
                <w:rFonts w:ascii="Arial" w:hAnsi="Arial" w:cs="Arial"/>
                <w:sz w:val="18"/>
                <w:szCs w:val="18"/>
                <w:lang w:val="ru-RU"/>
              </w:rPr>
              <w:t>обстоятельства, которые влияют на форму и содержание Аудиторского заключения, в том числе описанные в следующем разделе настоящего Договора;</w:t>
            </w:r>
          </w:p>
          <w:p w:rsidR="006525B6" w:rsidRPr="00DC0351" w:rsidRDefault="006525B6" w:rsidP="00962313">
            <w:pPr>
              <w:pStyle w:val="Indent3"/>
              <w:spacing w:line="240" w:lineRule="auto"/>
              <w:ind w:left="740" w:hanging="740"/>
              <w:rPr>
                <w:rFonts w:ascii="Arial" w:hAnsi="Arial" w:cs="Arial"/>
                <w:sz w:val="18"/>
                <w:szCs w:val="18"/>
                <w:lang w:val="ru-RU"/>
              </w:rPr>
            </w:pPr>
          </w:p>
          <w:p w:rsidR="006525B6" w:rsidRPr="00DC0351" w:rsidRDefault="006525B6" w:rsidP="006525B6">
            <w:pPr>
              <w:pStyle w:val="Indent3"/>
              <w:numPr>
                <w:ilvl w:val="2"/>
                <w:numId w:val="38"/>
              </w:numPr>
              <w:spacing w:line="240" w:lineRule="auto"/>
              <w:ind w:left="740" w:hanging="740"/>
              <w:rPr>
                <w:rFonts w:ascii="Arial" w:hAnsi="Arial" w:cs="Arial"/>
                <w:sz w:val="18"/>
                <w:szCs w:val="18"/>
                <w:lang w:val="ru-RU"/>
              </w:rPr>
            </w:pPr>
            <w:r w:rsidRPr="00DC0351">
              <w:rPr>
                <w:rFonts w:ascii="Arial" w:hAnsi="Arial" w:cs="Arial"/>
                <w:sz w:val="18"/>
                <w:szCs w:val="18"/>
                <w:lang w:val="ru-RU"/>
              </w:rPr>
              <w:lastRenderedPageBreak/>
              <w:t>письменное заявление руководства и существенные вопросы (если таковые имели место), возникшие в ходе аудита и которые были предметом письменного или устного обсуждения с руководством.</w:t>
            </w:r>
          </w:p>
        </w:tc>
        <w:tc>
          <w:tcPr>
            <w:tcW w:w="5116" w:type="dxa"/>
            <w:tcBorders>
              <w:top w:val="nil"/>
              <w:left w:val="nil"/>
              <w:bottom w:val="nil"/>
              <w:right w:val="nil"/>
            </w:tcBorders>
            <w:shd w:val="clear" w:color="auto" w:fill="auto"/>
          </w:tcPr>
          <w:p w:rsidR="006525B6" w:rsidRPr="00DC0351" w:rsidRDefault="006525B6" w:rsidP="006525B6">
            <w:pPr>
              <w:pStyle w:val="Indent3"/>
              <w:numPr>
                <w:ilvl w:val="2"/>
                <w:numId w:val="38"/>
              </w:numPr>
              <w:spacing w:line="240" w:lineRule="auto"/>
              <w:ind w:left="690" w:hanging="690"/>
              <w:rPr>
                <w:rFonts w:ascii="Arial" w:hAnsi="Arial" w:cs="Arial"/>
                <w:sz w:val="18"/>
                <w:szCs w:val="18"/>
              </w:rPr>
            </w:pPr>
            <w:proofErr w:type="gramStart"/>
            <w:r w:rsidRPr="00DC0351">
              <w:rPr>
                <w:rFonts w:ascii="Arial" w:hAnsi="Arial" w:cs="Arial"/>
                <w:sz w:val="18"/>
                <w:szCs w:val="18"/>
              </w:rPr>
              <w:lastRenderedPageBreak/>
              <w:t>significant</w:t>
            </w:r>
            <w:proofErr w:type="gramEnd"/>
            <w:r w:rsidRPr="00DC0351">
              <w:rPr>
                <w:rFonts w:ascii="Arial" w:hAnsi="Arial" w:cs="Arial"/>
                <w:sz w:val="18"/>
                <w:szCs w:val="18"/>
              </w:rPr>
              <w:t xml:space="preserve"> findings from the audit. </w:t>
            </w:r>
            <w:proofErr w:type="gramStart"/>
            <w:r w:rsidRPr="00DC0351">
              <w:rPr>
                <w:rFonts w:ascii="Arial" w:hAnsi="Arial" w:cs="Arial"/>
                <w:sz w:val="18"/>
                <w:szCs w:val="18"/>
              </w:rPr>
              <w:t>Significant findings from the audit include: (1) the Auditor’s views about the significant qualitative aspects of the Client’s accounting practices, including accounting policies, accounting estimates, and financial statement disclosures; (2) significant difficulties, if any, encountered during the audit; (3) uncorrected misstatements, other than those the Auditor believes are trivial; (4) disagreements with management, if any, whether or not satisfactorily resolved; and (5) other matters, if any, arising during the audit that are, in the Auditor’s professional judgment, significant and relevant to those charged with governance regarding the oversight of the financial reporting process, including significant matters in connection with the Client’s related parties.</w:t>
            </w:r>
            <w:proofErr w:type="gramEnd"/>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962313">
            <w:pPr>
              <w:pStyle w:val="Indent3"/>
              <w:spacing w:line="240" w:lineRule="auto"/>
              <w:ind w:left="690" w:firstLine="0"/>
              <w:rPr>
                <w:rFonts w:ascii="Arial" w:hAnsi="Arial" w:cs="Arial"/>
                <w:sz w:val="18"/>
                <w:szCs w:val="18"/>
              </w:rPr>
            </w:pPr>
          </w:p>
          <w:p w:rsidR="006525B6" w:rsidRPr="00DC0351" w:rsidRDefault="006525B6" w:rsidP="006525B6">
            <w:pPr>
              <w:pStyle w:val="Indent3"/>
              <w:numPr>
                <w:ilvl w:val="2"/>
                <w:numId w:val="38"/>
              </w:numPr>
              <w:spacing w:line="240" w:lineRule="auto"/>
              <w:ind w:left="690" w:hanging="690"/>
              <w:jc w:val="left"/>
              <w:rPr>
                <w:rFonts w:ascii="Arial" w:hAnsi="Arial" w:cs="Arial"/>
                <w:sz w:val="18"/>
                <w:szCs w:val="18"/>
              </w:rPr>
            </w:pPr>
            <w:r w:rsidRPr="00DC0351">
              <w:rPr>
                <w:rFonts w:ascii="Arial" w:hAnsi="Arial" w:cs="Arial"/>
                <w:sz w:val="18"/>
                <w:szCs w:val="18"/>
              </w:rPr>
              <w:t xml:space="preserve">circumstances that affect the form and content of the Report, including those highlighted in the next section: </w:t>
            </w:r>
          </w:p>
          <w:p w:rsidR="006525B6" w:rsidRPr="00DC0351" w:rsidRDefault="006525B6" w:rsidP="00962313">
            <w:pPr>
              <w:pStyle w:val="Indent3"/>
              <w:spacing w:line="240" w:lineRule="auto"/>
              <w:ind w:left="690" w:firstLine="0"/>
              <w:jc w:val="left"/>
              <w:rPr>
                <w:rFonts w:ascii="Arial" w:hAnsi="Arial" w:cs="Arial"/>
                <w:sz w:val="18"/>
                <w:szCs w:val="18"/>
              </w:rPr>
            </w:pPr>
          </w:p>
          <w:p w:rsidR="006525B6" w:rsidRPr="00DC0351" w:rsidRDefault="006525B6" w:rsidP="00962313">
            <w:pPr>
              <w:pStyle w:val="Indent3"/>
              <w:spacing w:line="240" w:lineRule="auto"/>
              <w:ind w:left="690" w:firstLine="0"/>
              <w:jc w:val="left"/>
              <w:rPr>
                <w:rFonts w:ascii="Arial" w:hAnsi="Arial" w:cs="Arial"/>
                <w:sz w:val="18"/>
                <w:szCs w:val="18"/>
              </w:rPr>
            </w:pPr>
          </w:p>
          <w:p w:rsidR="006525B6" w:rsidRPr="00DC0351" w:rsidRDefault="006525B6" w:rsidP="00962313">
            <w:pPr>
              <w:pStyle w:val="Indent3"/>
              <w:spacing w:line="240" w:lineRule="auto"/>
              <w:ind w:left="690" w:firstLine="0"/>
              <w:jc w:val="left"/>
              <w:rPr>
                <w:rFonts w:ascii="Arial" w:hAnsi="Arial" w:cs="Arial"/>
                <w:sz w:val="18"/>
                <w:szCs w:val="18"/>
              </w:rPr>
            </w:pPr>
          </w:p>
          <w:p w:rsidR="006525B6" w:rsidRPr="00DC0351" w:rsidRDefault="006525B6" w:rsidP="006525B6">
            <w:pPr>
              <w:pStyle w:val="Indent3"/>
              <w:numPr>
                <w:ilvl w:val="2"/>
                <w:numId w:val="38"/>
              </w:numPr>
              <w:spacing w:line="240" w:lineRule="auto"/>
              <w:ind w:left="690" w:hanging="690"/>
              <w:jc w:val="left"/>
              <w:rPr>
                <w:rFonts w:ascii="Arial" w:hAnsi="Arial" w:cs="Arial"/>
                <w:sz w:val="18"/>
                <w:szCs w:val="18"/>
              </w:rPr>
            </w:pPr>
            <w:proofErr w:type="gramStart"/>
            <w:r w:rsidRPr="00DC0351">
              <w:rPr>
                <w:rFonts w:ascii="Arial" w:hAnsi="Arial" w:cs="Arial"/>
                <w:sz w:val="18"/>
                <w:szCs w:val="18"/>
              </w:rPr>
              <w:lastRenderedPageBreak/>
              <w:t>written</w:t>
            </w:r>
            <w:proofErr w:type="gramEnd"/>
            <w:r w:rsidRPr="00DC0351">
              <w:rPr>
                <w:rFonts w:ascii="Arial" w:hAnsi="Arial" w:cs="Arial"/>
                <w:sz w:val="18"/>
                <w:szCs w:val="18"/>
              </w:rPr>
              <w:t xml:space="preserve"> representations requested from management and significant matters, if any, arising from the audit that were discussed, or the subject of correspondence, with management.</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851"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6" w:hanging="6"/>
              <w:rPr>
                <w:rFonts w:ascii="Arial" w:hAnsi="Arial" w:cs="Arial"/>
                <w:sz w:val="18"/>
                <w:szCs w:val="18"/>
                <w:lang w:val="ru-RU"/>
              </w:rPr>
            </w:pPr>
            <w:r>
              <w:rPr>
                <w:rFonts w:ascii="Arial" w:hAnsi="Arial" w:cs="Arial"/>
                <w:sz w:val="18"/>
                <w:szCs w:val="18"/>
                <w:lang w:val="ru-RU"/>
              </w:rPr>
              <w:t xml:space="preserve">6.5 </w:t>
            </w:r>
            <w:r w:rsidRPr="00DC0351">
              <w:rPr>
                <w:rFonts w:ascii="Arial" w:hAnsi="Arial" w:cs="Arial"/>
                <w:sz w:val="18"/>
                <w:szCs w:val="18"/>
                <w:lang w:val="ru-RU"/>
              </w:rPr>
              <w:t xml:space="preserve">Когда Аудитору станет известно об установленном или предполагаемом несоблюдении законодательства и нормативных актов, включая случаи мошенничества, он доведет данные факты до сведения </w:t>
            </w:r>
            <w:r>
              <w:rPr>
                <w:rFonts w:ascii="Arial" w:hAnsi="Arial" w:cs="Arial"/>
                <w:sz w:val="18"/>
                <w:szCs w:val="18"/>
                <w:lang w:val="ru-RU"/>
              </w:rPr>
              <w:t>Клиент</w:t>
            </w:r>
            <w:r w:rsidRPr="00DC0351">
              <w:rPr>
                <w:rFonts w:ascii="Arial" w:hAnsi="Arial" w:cs="Arial"/>
                <w:sz w:val="18"/>
                <w:szCs w:val="18"/>
                <w:lang w:val="ru-RU"/>
              </w:rPr>
              <w:t xml:space="preserve">а в лице руководства соответствующего уровня. Если Аудитору станет известно о фактах совершения недобросовестных действий с участием руководства, сотрудников, играющих важную роль в системе внутреннего контроля, Аудитор доведет данные факты непосредственно до сведения лиц, отвечающих за корпоративное управление. Аудитор доведет до сведения лиц, отвечающих за корпоративное управление, информацию о ставших ему известными фактах несоблюдения законодательства и нормативных актов, включая случаи мошенничества, кроме случаев, когда указанные факты явно несущественны. Однако Аудитор не будет сообщать </w:t>
            </w:r>
            <w:r>
              <w:rPr>
                <w:rFonts w:ascii="Arial" w:hAnsi="Arial" w:cs="Arial"/>
                <w:sz w:val="18"/>
                <w:szCs w:val="18"/>
                <w:lang w:val="ru-RU"/>
              </w:rPr>
              <w:t>Клиент</w:t>
            </w:r>
            <w:r w:rsidRPr="00DC0351">
              <w:rPr>
                <w:rFonts w:ascii="Arial" w:hAnsi="Arial" w:cs="Arial"/>
                <w:sz w:val="18"/>
                <w:szCs w:val="18"/>
                <w:lang w:val="ru-RU"/>
              </w:rPr>
              <w:t>у о фактах несоблюдения законодательства или нормативных актов, включая случаи мошенничества, если это запрещено действующим законодательством или иными применимыми актами.</w:t>
            </w: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43" w:firstLine="0"/>
              <w:rPr>
                <w:rFonts w:ascii="Arial" w:hAnsi="Arial" w:cs="Arial"/>
                <w:sz w:val="18"/>
                <w:szCs w:val="18"/>
              </w:rPr>
            </w:pPr>
            <w:r w:rsidRPr="00DC0351">
              <w:rPr>
                <w:rFonts w:ascii="Arial" w:hAnsi="Arial" w:cs="Arial"/>
                <w:sz w:val="18"/>
                <w:szCs w:val="18"/>
              </w:rPr>
              <w:t xml:space="preserve">6.5 When the Auditor becomes aware of identified or suspected non-compliance with laws and regulations, including fraud, the Auditor will bring such matters to the attention of the appropriate level of Client's management. If the Auditor becomes aware of fraud involving Client's management or fraud involving Client's employees who have significant roles in internal control, the Auditor will report this matter directly to those charged with governance. The Auditor will communicate with those charged with governance matters involving non-compliance with laws and regulations including fraud,  that come to the Auditor's attention unless they are clearly inconsequential. However, the Auditor will not communicate non-compliance matters, including fraud, to the extent the Auditor </w:t>
            </w:r>
            <w:proofErr w:type="gramStart"/>
            <w:r w:rsidRPr="00DC0351">
              <w:rPr>
                <w:rFonts w:ascii="Arial" w:hAnsi="Arial" w:cs="Arial"/>
                <w:sz w:val="18"/>
                <w:szCs w:val="18"/>
              </w:rPr>
              <w:t>is prohibited</w:t>
            </w:r>
            <w:proofErr w:type="gramEnd"/>
            <w:r w:rsidRPr="00DC0351">
              <w:rPr>
                <w:rFonts w:ascii="Arial" w:hAnsi="Arial" w:cs="Arial"/>
                <w:sz w:val="18"/>
                <w:szCs w:val="18"/>
              </w:rPr>
              <w:t xml:space="preserve"> to do so by law or, regulation.</w:t>
            </w:r>
          </w:p>
          <w:p w:rsidR="006525B6" w:rsidRPr="00DC0351" w:rsidRDefault="006525B6" w:rsidP="00962313">
            <w:pPr>
              <w:pStyle w:val="Indent3"/>
              <w:spacing w:line="240" w:lineRule="auto"/>
              <w:ind w:left="0" w:firstLine="0"/>
              <w:rPr>
                <w:rFonts w:ascii="Arial" w:hAnsi="Arial" w:cs="Arial"/>
                <w:sz w:val="18"/>
                <w:szCs w:val="18"/>
              </w:rPr>
            </w:pPr>
          </w:p>
          <w:p w:rsidR="006525B6" w:rsidRPr="00DC0351" w:rsidRDefault="006525B6" w:rsidP="00962313">
            <w:pPr>
              <w:pStyle w:val="Indent3"/>
              <w:spacing w:line="240" w:lineRule="auto"/>
              <w:ind w:left="0" w:firstLine="0"/>
              <w:rPr>
                <w:rFonts w:ascii="Arial" w:hAnsi="Arial" w:cs="Arial"/>
                <w:b/>
                <w:sz w:val="18"/>
                <w:szCs w:val="18"/>
                <w:vertAlign w:val="superscript"/>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6" w:hanging="6"/>
              <w:rPr>
                <w:rFonts w:ascii="Arial" w:hAnsi="Arial" w:cs="Arial"/>
                <w:sz w:val="18"/>
                <w:szCs w:val="18"/>
                <w:lang w:val="ru-RU"/>
              </w:rPr>
            </w:pPr>
            <w:r>
              <w:rPr>
                <w:rFonts w:ascii="Arial" w:hAnsi="Arial" w:cs="Arial"/>
                <w:sz w:val="18"/>
                <w:szCs w:val="18"/>
                <w:lang w:val="ru-RU"/>
              </w:rPr>
              <w:t xml:space="preserve">6.6 </w:t>
            </w:r>
            <w:r w:rsidRPr="00DC0351">
              <w:rPr>
                <w:rFonts w:ascii="Arial" w:hAnsi="Arial" w:cs="Arial"/>
                <w:sz w:val="18"/>
                <w:szCs w:val="18"/>
                <w:lang w:val="ru-RU"/>
              </w:rPr>
              <w:t xml:space="preserve">Аудитор в письменной форме доведет до сведения информацию о серьезных недочетах в системе внутреннего контроля, выявленных в ходе аудита Финансовой отчетности </w:t>
            </w:r>
            <w:r>
              <w:rPr>
                <w:rFonts w:ascii="Arial" w:hAnsi="Arial" w:cs="Arial"/>
                <w:sz w:val="18"/>
                <w:szCs w:val="18"/>
                <w:lang w:val="ru-RU"/>
              </w:rPr>
              <w:t>Клиент</w:t>
            </w:r>
            <w:r w:rsidRPr="00DC0351">
              <w:rPr>
                <w:rFonts w:ascii="Arial" w:hAnsi="Arial" w:cs="Arial"/>
                <w:sz w:val="18"/>
                <w:szCs w:val="18"/>
                <w:lang w:val="ru-RU"/>
              </w:rPr>
              <w:t xml:space="preserve">а. </w:t>
            </w: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0"/>
              <w:rPr>
                <w:rFonts w:ascii="Arial" w:hAnsi="Arial" w:cs="Arial"/>
                <w:sz w:val="18"/>
                <w:szCs w:val="18"/>
              </w:rPr>
            </w:pPr>
            <w:r w:rsidRPr="00DC0351">
              <w:rPr>
                <w:rFonts w:ascii="Arial" w:hAnsi="Arial" w:cs="Arial"/>
                <w:sz w:val="18"/>
                <w:szCs w:val="18"/>
              </w:rPr>
              <w:t xml:space="preserve">6.6 The Auditor will communicate in writing significant deficiencies in internal control identified during the audit of the Client’s Financial statements. </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tabs>
                <w:tab w:val="left" w:pos="4860"/>
              </w:tabs>
              <w:spacing w:line="240" w:lineRule="auto"/>
              <w:ind w:left="0"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6"/>
              <w:rPr>
                <w:rFonts w:ascii="Arial" w:hAnsi="Arial" w:cs="Arial"/>
                <w:sz w:val="18"/>
                <w:szCs w:val="18"/>
                <w:lang w:val="ru-RU"/>
              </w:rPr>
            </w:pPr>
            <w:r>
              <w:rPr>
                <w:rFonts w:ascii="Arial" w:hAnsi="Arial" w:cs="Arial"/>
                <w:sz w:val="18"/>
                <w:szCs w:val="18"/>
                <w:lang w:val="ru-RU"/>
              </w:rPr>
              <w:t xml:space="preserve">6.7 </w:t>
            </w:r>
            <w:r w:rsidRPr="00DC0351">
              <w:rPr>
                <w:rFonts w:ascii="Arial" w:hAnsi="Arial" w:cs="Arial"/>
                <w:sz w:val="18"/>
                <w:szCs w:val="18"/>
                <w:lang w:val="ru-RU"/>
              </w:rPr>
              <w:t xml:space="preserve">Кроме того, Аудитор может поделиться своими наблюдениями в отношении потенциальных возможностей улучшения деятельности </w:t>
            </w:r>
            <w:r>
              <w:rPr>
                <w:rFonts w:ascii="Arial" w:hAnsi="Arial" w:cs="Arial"/>
                <w:sz w:val="18"/>
                <w:szCs w:val="18"/>
                <w:lang w:val="ru-RU"/>
              </w:rPr>
              <w:t>Клиент</w:t>
            </w:r>
            <w:r w:rsidRPr="00DC0351">
              <w:rPr>
                <w:rFonts w:ascii="Arial" w:hAnsi="Arial" w:cs="Arial"/>
                <w:sz w:val="18"/>
                <w:szCs w:val="18"/>
                <w:lang w:val="ru-RU"/>
              </w:rPr>
              <w:t>а или совершенствования средств внутреннего контроля за ней.</w:t>
            </w:r>
          </w:p>
          <w:p w:rsidR="006525B6" w:rsidRPr="00DC0351" w:rsidRDefault="006525B6" w:rsidP="00962313">
            <w:pPr>
              <w:pStyle w:val="Indent3"/>
              <w:spacing w:line="240" w:lineRule="auto"/>
              <w:ind w:left="0" w:firstLine="6"/>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43" w:firstLine="0"/>
              <w:rPr>
                <w:rFonts w:ascii="Arial" w:hAnsi="Arial" w:cs="Arial"/>
                <w:sz w:val="18"/>
                <w:szCs w:val="18"/>
              </w:rPr>
            </w:pPr>
            <w:r w:rsidRPr="00DC0351">
              <w:rPr>
                <w:rFonts w:ascii="Arial" w:hAnsi="Arial" w:cs="Arial"/>
                <w:sz w:val="18"/>
                <w:szCs w:val="18"/>
              </w:rPr>
              <w:t>6.7 The Auditor also may communicate its observations as to the potential for economies in, or improved controls over, the Client’s operations.</w:t>
            </w: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0" w:firstLine="6"/>
              <w:rPr>
                <w:rFonts w:ascii="Arial" w:hAnsi="Arial" w:cs="Arial"/>
                <w:sz w:val="18"/>
                <w:szCs w:val="18"/>
                <w:lang w:val="ru-RU"/>
              </w:rPr>
            </w:pPr>
            <w:r w:rsidRPr="00DC0351">
              <w:rPr>
                <w:rFonts w:ascii="Arial" w:hAnsi="Arial" w:cs="Arial"/>
                <w:sz w:val="18"/>
                <w:szCs w:val="18"/>
                <w:lang w:val="ru-RU"/>
              </w:rPr>
              <w:t xml:space="preserve">При проведении аудита Аудитор, по запросу </w:t>
            </w:r>
            <w:r>
              <w:rPr>
                <w:rFonts w:ascii="Arial" w:hAnsi="Arial" w:cs="Arial"/>
                <w:sz w:val="18"/>
                <w:szCs w:val="18"/>
                <w:lang w:val="ru-RU"/>
              </w:rPr>
              <w:t>Клиент</w:t>
            </w:r>
            <w:r w:rsidRPr="00DC0351">
              <w:rPr>
                <w:rFonts w:ascii="Arial" w:hAnsi="Arial" w:cs="Arial"/>
                <w:sz w:val="18"/>
                <w:szCs w:val="18"/>
                <w:lang w:val="ru-RU"/>
              </w:rPr>
              <w:t>а представляет разъяснение комментариев и заключений Аудитора. В этом случае такие разъяснение не являются рекомендацией Аудитора и будут ограничены отсылками к законодательству и Стандартам аудита, на основании которых Аудитор сделал соответствующие комментарии и заключения.</w:t>
            </w:r>
          </w:p>
          <w:p w:rsidR="006525B6" w:rsidRPr="00DC0351" w:rsidRDefault="006525B6" w:rsidP="00962313">
            <w:pPr>
              <w:pStyle w:val="Indent3"/>
              <w:spacing w:line="240" w:lineRule="auto"/>
              <w:ind w:left="0" w:firstLine="6"/>
              <w:rPr>
                <w:rFonts w:ascii="Arial" w:hAnsi="Arial" w:cs="Arial"/>
                <w:sz w:val="18"/>
                <w:szCs w:val="18"/>
                <w:lang w:val="ru-RU"/>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43" w:firstLine="0"/>
              <w:rPr>
                <w:rFonts w:ascii="Arial" w:hAnsi="Arial" w:cs="Arial"/>
                <w:sz w:val="18"/>
                <w:szCs w:val="18"/>
              </w:rPr>
            </w:pPr>
            <w:r w:rsidRPr="00DC0351">
              <w:rPr>
                <w:rFonts w:ascii="Arial" w:hAnsi="Arial" w:cs="Arial"/>
                <w:sz w:val="18"/>
                <w:szCs w:val="18"/>
              </w:rPr>
              <w:t xml:space="preserve">In the conducting of the audit the Auditor upon the Client’s request shall provide the explanations of the Auditor’s comments and conclusions. In this </w:t>
            </w:r>
            <w:proofErr w:type="gramStart"/>
            <w:r w:rsidRPr="00DC0351">
              <w:rPr>
                <w:rFonts w:ascii="Arial" w:hAnsi="Arial" w:cs="Arial"/>
                <w:sz w:val="18"/>
                <w:szCs w:val="18"/>
              </w:rPr>
              <w:t>case</w:t>
            </w:r>
            <w:proofErr w:type="gramEnd"/>
            <w:r w:rsidRPr="00DC0351">
              <w:rPr>
                <w:rFonts w:ascii="Arial" w:hAnsi="Arial" w:cs="Arial"/>
                <w:sz w:val="18"/>
                <w:szCs w:val="18"/>
              </w:rPr>
              <w:t xml:space="preserve"> such explanations shall not constitute Auditor’s advice and shall be limited to references to the provisions of the legislation and the Standards on Auditing, on the basis of which the Auditor made the respective comments and conclusions.</w:t>
            </w:r>
          </w:p>
        </w:tc>
      </w:tr>
      <w:tr w:rsidR="006525B6" w:rsidRPr="00DC0351" w:rsidTr="00962313">
        <w:tc>
          <w:tcPr>
            <w:tcW w:w="4784" w:type="dxa"/>
            <w:tcBorders>
              <w:top w:val="nil"/>
              <w:left w:val="nil"/>
              <w:bottom w:val="nil"/>
              <w:right w:val="nil"/>
            </w:tcBorders>
            <w:shd w:val="clear" w:color="auto" w:fill="auto"/>
          </w:tcPr>
          <w:p w:rsidR="006525B6" w:rsidRPr="006525B6" w:rsidRDefault="006525B6" w:rsidP="00962313">
            <w:pPr>
              <w:pStyle w:val="Indent3"/>
              <w:spacing w:line="240" w:lineRule="auto"/>
              <w:ind w:left="0" w:firstLine="6"/>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760" w:firstLine="0"/>
              <w:rPr>
                <w:rFonts w:ascii="Arial" w:hAnsi="Arial" w:cs="Arial"/>
                <w:sz w:val="18"/>
                <w:szCs w:val="18"/>
              </w:rPr>
            </w:pPr>
          </w:p>
        </w:tc>
      </w:tr>
      <w:tr w:rsidR="006525B6" w:rsidRPr="00DC0351" w:rsidTr="00962313">
        <w:tc>
          <w:tcPr>
            <w:tcW w:w="4784" w:type="dxa"/>
            <w:tcBorders>
              <w:top w:val="nil"/>
              <w:left w:val="nil"/>
              <w:bottom w:val="nil"/>
              <w:right w:val="nil"/>
            </w:tcBorders>
            <w:shd w:val="clear" w:color="auto" w:fill="auto"/>
          </w:tcPr>
          <w:p w:rsidR="006525B6" w:rsidRPr="00DC0351" w:rsidRDefault="006525B6" w:rsidP="00962313">
            <w:pPr>
              <w:pStyle w:val="Indent3"/>
              <w:spacing w:line="240" w:lineRule="auto"/>
              <w:ind w:left="6" w:firstLine="0"/>
              <w:rPr>
                <w:rFonts w:ascii="Arial" w:hAnsi="Arial" w:cs="Arial"/>
                <w:sz w:val="18"/>
                <w:szCs w:val="18"/>
                <w:lang w:val="ru-RU"/>
              </w:rPr>
            </w:pPr>
            <w:r>
              <w:rPr>
                <w:rFonts w:ascii="Arial" w:hAnsi="Arial" w:cs="Arial"/>
                <w:sz w:val="18"/>
                <w:szCs w:val="18"/>
                <w:lang w:val="ru-RU"/>
              </w:rPr>
              <w:t xml:space="preserve">6.8 </w:t>
            </w:r>
            <w:r w:rsidRPr="00DC0351">
              <w:rPr>
                <w:rFonts w:ascii="Arial" w:hAnsi="Arial" w:cs="Arial"/>
                <w:sz w:val="18"/>
                <w:szCs w:val="18"/>
                <w:lang w:val="ru-RU"/>
              </w:rPr>
              <w:t xml:space="preserve">В случае возникновения непредвиденных обстоятельств, в силу которых Аудитор не сможет завершить аудиторскую проверку или выпустить Аудиторское заключение в порядке, предусмотренном в настоящем Договоре, Аудитор незамедлительно уведомит об этом </w:t>
            </w:r>
            <w:r>
              <w:rPr>
                <w:rFonts w:ascii="Arial" w:hAnsi="Arial" w:cs="Arial"/>
                <w:sz w:val="18"/>
                <w:szCs w:val="18"/>
                <w:lang w:val="ru-RU"/>
              </w:rPr>
              <w:t>Клиент</w:t>
            </w:r>
            <w:r w:rsidRPr="00DC0351">
              <w:rPr>
                <w:rFonts w:ascii="Arial" w:hAnsi="Arial" w:cs="Arial"/>
                <w:sz w:val="18"/>
                <w:szCs w:val="18"/>
                <w:lang w:val="ru-RU"/>
              </w:rPr>
              <w:t xml:space="preserve">а и представителей собственника </w:t>
            </w:r>
            <w:r>
              <w:rPr>
                <w:rFonts w:ascii="Arial" w:hAnsi="Arial" w:cs="Arial"/>
                <w:sz w:val="18"/>
                <w:szCs w:val="18"/>
                <w:lang w:val="ru-RU"/>
              </w:rPr>
              <w:t>Клиент</w:t>
            </w:r>
            <w:r w:rsidRPr="00DC0351">
              <w:rPr>
                <w:rFonts w:ascii="Arial" w:hAnsi="Arial" w:cs="Arial"/>
                <w:sz w:val="18"/>
                <w:szCs w:val="18"/>
                <w:lang w:val="ru-RU"/>
              </w:rPr>
              <w:t xml:space="preserve">а и примет такие меры, которые Аудитор сочтет необходимыми. </w:t>
            </w: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43" w:firstLine="0"/>
              <w:rPr>
                <w:rFonts w:ascii="Arial" w:hAnsi="Arial" w:cs="Arial"/>
                <w:sz w:val="18"/>
                <w:szCs w:val="18"/>
              </w:rPr>
            </w:pPr>
            <w:r w:rsidRPr="00DC0351">
              <w:rPr>
                <w:rFonts w:ascii="Arial" w:hAnsi="Arial" w:cs="Arial"/>
                <w:sz w:val="18"/>
                <w:szCs w:val="18"/>
              </w:rPr>
              <w:t xml:space="preserve">6.8 Should conditions not now anticipated preclude the Auditor from completing the audit and issuing the Audit Report as contemplated by this Agreement, the Auditor shall advise the Client and those charged with governance promptly and take such </w:t>
            </w:r>
            <w:proofErr w:type="gramStart"/>
            <w:r w:rsidRPr="00DC0351">
              <w:rPr>
                <w:rFonts w:ascii="Arial" w:hAnsi="Arial" w:cs="Arial"/>
                <w:sz w:val="18"/>
                <w:szCs w:val="18"/>
              </w:rPr>
              <w:t>action</w:t>
            </w:r>
            <w:proofErr w:type="gramEnd"/>
            <w:r w:rsidRPr="00DC0351">
              <w:rPr>
                <w:rFonts w:ascii="Arial" w:hAnsi="Arial" w:cs="Arial"/>
                <w:sz w:val="18"/>
                <w:szCs w:val="18"/>
              </w:rPr>
              <w:t xml:space="preserve"> as the Auditor deems appropriate.</w:t>
            </w:r>
          </w:p>
        </w:tc>
      </w:tr>
      <w:tr w:rsidR="006525B6" w:rsidRPr="00DC0351" w:rsidTr="00962313">
        <w:tc>
          <w:tcPr>
            <w:tcW w:w="4784" w:type="dxa"/>
            <w:tcBorders>
              <w:top w:val="nil"/>
              <w:left w:val="nil"/>
              <w:bottom w:val="nil"/>
              <w:right w:val="nil"/>
            </w:tcBorders>
            <w:shd w:val="clear" w:color="auto" w:fill="auto"/>
          </w:tcPr>
          <w:p w:rsidR="006525B6" w:rsidRPr="006525B6" w:rsidRDefault="006525B6" w:rsidP="00962313">
            <w:pPr>
              <w:pStyle w:val="Indent3"/>
              <w:spacing w:line="240" w:lineRule="auto"/>
              <w:ind w:left="6" w:firstLine="0"/>
              <w:rPr>
                <w:rFonts w:ascii="Arial" w:hAnsi="Arial" w:cs="Arial"/>
                <w:sz w:val="18"/>
                <w:szCs w:val="18"/>
              </w:rPr>
            </w:pPr>
          </w:p>
        </w:tc>
        <w:tc>
          <w:tcPr>
            <w:tcW w:w="5116" w:type="dxa"/>
            <w:tcBorders>
              <w:top w:val="nil"/>
              <w:left w:val="nil"/>
              <w:bottom w:val="nil"/>
              <w:right w:val="nil"/>
            </w:tcBorders>
            <w:shd w:val="clear" w:color="auto" w:fill="auto"/>
          </w:tcPr>
          <w:p w:rsidR="006525B6" w:rsidRPr="00DC0351" w:rsidRDefault="006525B6" w:rsidP="00962313">
            <w:pPr>
              <w:pStyle w:val="Indent3"/>
              <w:spacing w:line="240" w:lineRule="auto"/>
              <w:ind w:left="43" w:firstLine="0"/>
              <w:rPr>
                <w:rFonts w:ascii="Arial" w:hAnsi="Arial" w:cs="Arial"/>
                <w:sz w:val="18"/>
                <w:szCs w:val="18"/>
              </w:rPr>
            </w:pPr>
          </w:p>
        </w:tc>
      </w:tr>
      <w:tr w:rsidR="006525B6" w:rsidRPr="00F427A0"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6" w:firstLine="0"/>
              <w:rPr>
                <w:rFonts w:ascii="Arial" w:hAnsi="Arial" w:cs="Arial"/>
                <w:sz w:val="18"/>
                <w:szCs w:val="18"/>
                <w:lang w:val="ru-RU"/>
              </w:rPr>
            </w:pPr>
            <w:r w:rsidRPr="00F427A0">
              <w:rPr>
                <w:rFonts w:ascii="Arial" w:hAnsi="Arial" w:cs="Arial"/>
                <w:b/>
                <w:sz w:val="18"/>
                <w:szCs w:val="18"/>
                <w:lang w:val="ru-RU"/>
              </w:rPr>
              <w:t xml:space="preserve">7 Обязанности и заверения руководства </w:t>
            </w:r>
            <w:r>
              <w:rPr>
                <w:rFonts w:ascii="Arial" w:hAnsi="Arial" w:cs="Arial"/>
                <w:b/>
                <w:sz w:val="18"/>
                <w:szCs w:val="18"/>
                <w:lang w:val="ru-RU"/>
              </w:rPr>
              <w:t>Клиент</w:t>
            </w:r>
            <w:r w:rsidRPr="00F427A0">
              <w:rPr>
                <w:rFonts w:ascii="Arial" w:hAnsi="Arial" w:cs="Arial"/>
                <w:b/>
                <w:sz w:val="18"/>
                <w:szCs w:val="18"/>
                <w:lang w:val="ru-RU"/>
              </w:rPr>
              <w:t>а</w:t>
            </w:r>
          </w:p>
        </w:tc>
        <w:tc>
          <w:tcPr>
            <w:tcW w:w="5116" w:type="dxa"/>
            <w:tcBorders>
              <w:top w:val="nil"/>
              <w:left w:val="nil"/>
              <w:bottom w:val="nil"/>
              <w:right w:val="nil"/>
            </w:tcBorders>
            <w:shd w:val="clear" w:color="auto" w:fill="auto"/>
          </w:tcPr>
          <w:p w:rsidR="006525B6" w:rsidRPr="00F427A0" w:rsidRDefault="006525B6" w:rsidP="00962313">
            <w:pPr>
              <w:pStyle w:val="Indent3"/>
              <w:spacing w:line="240" w:lineRule="auto"/>
              <w:ind w:left="43" w:firstLine="0"/>
              <w:rPr>
                <w:rFonts w:ascii="Arial" w:hAnsi="Arial" w:cs="Arial"/>
                <w:sz w:val="18"/>
                <w:szCs w:val="18"/>
                <w:lang w:val="ru-RU"/>
              </w:rPr>
            </w:pPr>
            <w:r>
              <w:rPr>
                <w:rFonts w:ascii="Arial" w:hAnsi="Arial" w:cs="Arial"/>
                <w:b/>
                <w:sz w:val="18"/>
                <w:szCs w:val="18"/>
                <w:lang w:val="ru-RU"/>
              </w:rPr>
              <w:t>7</w:t>
            </w:r>
            <w:r w:rsidRPr="00894EC6">
              <w:rPr>
                <w:rFonts w:ascii="Arial" w:hAnsi="Arial" w:cs="Arial"/>
                <w:b/>
                <w:sz w:val="18"/>
                <w:szCs w:val="18"/>
                <w:lang w:val="ru-RU"/>
              </w:rPr>
              <w:t xml:space="preserve"> </w:t>
            </w:r>
            <w:r>
              <w:rPr>
                <w:rFonts w:ascii="Arial" w:hAnsi="Arial" w:cs="Arial"/>
                <w:b/>
                <w:sz w:val="18"/>
                <w:szCs w:val="18"/>
              </w:rPr>
              <w:t>Client</w:t>
            </w:r>
            <w:r w:rsidRPr="00894EC6">
              <w:rPr>
                <w:rFonts w:ascii="Arial" w:hAnsi="Arial" w:cs="Arial"/>
                <w:b/>
                <w:sz w:val="18"/>
                <w:szCs w:val="18"/>
              </w:rPr>
              <w:t>’s Responsibilities and Limitations</w:t>
            </w:r>
          </w:p>
        </w:tc>
      </w:tr>
      <w:tr w:rsidR="006525B6" w:rsidRPr="00F427A0"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6" w:firstLine="0"/>
              <w:rPr>
                <w:rFonts w:ascii="Arial" w:hAnsi="Arial" w:cs="Arial"/>
                <w:b/>
                <w:sz w:val="18"/>
                <w:szCs w:val="18"/>
                <w:lang w:val="ru-RU"/>
              </w:rPr>
            </w:pPr>
          </w:p>
        </w:tc>
        <w:tc>
          <w:tcPr>
            <w:tcW w:w="5116" w:type="dxa"/>
            <w:tcBorders>
              <w:top w:val="nil"/>
              <w:left w:val="nil"/>
              <w:bottom w:val="nil"/>
              <w:right w:val="nil"/>
            </w:tcBorders>
            <w:shd w:val="clear" w:color="auto" w:fill="auto"/>
          </w:tcPr>
          <w:p w:rsidR="006525B6" w:rsidRPr="00F427A0" w:rsidRDefault="006525B6" w:rsidP="00962313">
            <w:pPr>
              <w:pStyle w:val="Indent3"/>
              <w:spacing w:line="240" w:lineRule="auto"/>
              <w:ind w:left="43" w:firstLine="0"/>
              <w:rPr>
                <w:rFonts w:ascii="Arial" w:hAnsi="Arial" w:cs="Arial"/>
                <w:sz w:val="18"/>
                <w:szCs w:val="18"/>
                <w:lang w:val="ru-RU"/>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0" w:firstLine="0"/>
              <w:rPr>
                <w:rFonts w:ascii="Arial" w:hAnsi="Arial" w:cs="Arial"/>
                <w:sz w:val="18"/>
                <w:szCs w:val="18"/>
                <w:lang w:val="ru-RU"/>
              </w:rPr>
            </w:pPr>
            <w:r w:rsidRPr="00F427A0">
              <w:rPr>
                <w:rFonts w:ascii="Arial" w:hAnsi="Arial" w:cs="Arial"/>
                <w:sz w:val="18"/>
                <w:szCs w:val="18"/>
                <w:lang w:val="ru-RU"/>
              </w:rPr>
              <w:t xml:space="preserve">7.1 Аудит проводится исходя из того, что руководство </w:t>
            </w:r>
            <w:r>
              <w:rPr>
                <w:rFonts w:ascii="Arial" w:hAnsi="Arial" w:cs="Arial"/>
                <w:sz w:val="18"/>
                <w:szCs w:val="18"/>
                <w:lang w:val="ru-RU"/>
              </w:rPr>
              <w:t>Клиент</w:t>
            </w:r>
            <w:r w:rsidRPr="00F427A0">
              <w:rPr>
                <w:rFonts w:ascii="Arial" w:hAnsi="Arial" w:cs="Arial"/>
                <w:sz w:val="18"/>
                <w:szCs w:val="18"/>
                <w:lang w:val="ru-RU"/>
              </w:rPr>
              <w:t xml:space="preserve">а и (если применимо) представители собственника </w:t>
            </w:r>
            <w:r>
              <w:rPr>
                <w:rFonts w:ascii="Arial" w:hAnsi="Arial" w:cs="Arial"/>
                <w:sz w:val="18"/>
                <w:szCs w:val="18"/>
                <w:lang w:val="ru-RU"/>
              </w:rPr>
              <w:t>Клиент</w:t>
            </w:r>
            <w:r w:rsidRPr="00F427A0">
              <w:rPr>
                <w:rFonts w:ascii="Arial" w:hAnsi="Arial" w:cs="Arial"/>
                <w:sz w:val="18"/>
                <w:szCs w:val="18"/>
                <w:lang w:val="ru-RU"/>
              </w:rPr>
              <w:t>а признают и понимают, что они несут ответственность за следующие вопросы:</w:t>
            </w:r>
          </w:p>
        </w:tc>
        <w:tc>
          <w:tcPr>
            <w:tcW w:w="5116" w:type="dxa"/>
            <w:tcBorders>
              <w:top w:val="nil"/>
              <w:left w:val="nil"/>
              <w:bottom w:val="nil"/>
              <w:right w:val="nil"/>
            </w:tcBorders>
            <w:shd w:val="clear" w:color="auto" w:fill="auto"/>
          </w:tcPr>
          <w:p w:rsidR="006525B6" w:rsidRPr="006525B6" w:rsidRDefault="006525B6" w:rsidP="00962313">
            <w:pPr>
              <w:pStyle w:val="1f5"/>
              <w:rPr>
                <w:rFonts w:ascii="Arial" w:hAnsi="Arial" w:cs="Arial"/>
                <w:sz w:val="18"/>
                <w:szCs w:val="18"/>
                <w:lang w:val="en-US"/>
              </w:rPr>
            </w:pPr>
            <w:r w:rsidRPr="00EE10B0">
              <w:rPr>
                <w:rFonts w:ascii="Arial" w:hAnsi="Arial" w:cs="Arial"/>
                <w:sz w:val="18"/>
                <w:szCs w:val="18"/>
                <w:lang w:val="en-US"/>
              </w:rPr>
              <w:t xml:space="preserve">7.1 </w:t>
            </w:r>
            <w:r w:rsidRPr="006525B6">
              <w:rPr>
                <w:rFonts w:ascii="Arial" w:hAnsi="Arial" w:cs="Arial"/>
                <w:sz w:val="18"/>
                <w:szCs w:val="18"/>
                <w:lang w:val="en-US"/>
              </w:rPr>
              <w:t>The audit will be conducted on the basis that management and where appropriate, those charged with governance, acknowledge and understand that they have responsibility:</w:t>
            </w: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EE10B0" w:rsidRDefault="006525B6" w:rsidP="00962313">
            <w:pPr>
              <w:pStyle w:val="Indent3"/>
              <w:spacing w:line="240" w:lineRule="auto"/>
              <w:ind w:left="0" w:firstLine="0"/>
              <w:rPr>
                <w:rFonts w:ascii="Arial" w:hAnsi="Arial" w:cs="Arial"/>
                <w:bCs/>
                <w:sz w:val="18"/>
                <w:szCs w:val="18"/>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6525B6">
            <w:pPr>
              <w:pStyle w:val="Indent3"/>
              <w:numPr>
                <w:ilvl w:val="0"/>
                <w:numId w:val="39"/>
              </w:numPr>
              <w:spacing w:line="240" w:lineRule="auto"/>
              <w:ind w:hanging="707"/>
              <w:rPr>
                <w:rFonts w:ascii="Arial" w:hAnsi="Arial" w:cs="Arial"/>
                <w:sz w:val="18"/>
                <w:szCs w:val="18"/>
                <w:lang w:val="ru-RU"/>
              </w:rPr>
            </w:pPr>
            <w:r w:rsidRPr="00F427A0">
              <w:rPr>
                <w:rFonts w:ascii="Arial" w:hAnsi="Arial" w:cs="Arial"/>
                <w:sz w:val="18"/>
                <w:szCs w:val="18"/>
                <w:lang w:val="ru-RU"/>
              </w:rPr>
              <w:t xml:space="preserve">подготовку и достоверное представление Финансовой отчетности в соответствии с МСФО. При подготовке Финансовой отчетности руководство несет ответственность за оценку способности </w:t>
            </w:r>
            <w:r w:rsidRPr="00F427A0">
              <w:rPr>
                <w:rFonts w:ascii="Arial" w:hAnsi="Arial" w:cs="Arial"/>
                <w:sz w:val="18"/>
                <w:szCs w:val="18"/>
                <w:lang w:val="ru-RU"/>
              </w:rPr>
              <w:lastRenderedPageBreak/>
              <w:t xml:space="preserve">компании </w:t>
            </w:r>
            <w:r>
              <w:rPr>
                <w:rFonts w:ascii="Arial" w:hAnsi="Arial" w:cs="Arial"/>
                <w:sz w:val="18"/>
                <w:szCs w:val="18"/>
                <w:lang w:val="ru-RU"/>
              </w:rPr>
              <w:t>Клиент</w:t>
            </w:r>
            <w:r w:rsidRPr="00F427A0">
              <w:rPr>
                <w:rFonts w:ascii="Arial" w:hAnsi="Arial" w:cs="Arial"/>
                <w:sz w:val="18"/>
                <w:szCs w:val="18"/>
                <w:lang w:val="ru-RU"/>
              </w:rPr>
              <w:t xml:space="preserve">а продолжать деятельность непрерывно, за раскрытие, если применимо, вопросов, связанных с непрерывностью деятельности использование учетной концепции непрерывной деятельности, кроме случаев, когда руководство имеет намерения ликвидации компании </w:t>
            </w:r>
            <w:r>
              <w:rPr>
                <w:rFonts w:ascii="Arial" w:hAnsi="Arial" w:cs="Arial"/>
                <w:sz w:val="18"/>
                <w:szCs w:val="18"/>
                <w:lang w:val="ru-RU"/>
              </w:rPr>
              <w:t>Клиент</w:t>
            </w:r>
            <w:r w:rsidRPr="00F427A0">
              <w:rPr>
                <w:rFonts w:ascii="Arial" w:hAnsi="Arial" w:cs="Arial"/>
                <w:sz w:val="18"/>
                <w:szCs w:val="18"/>
                <w:lang w:val="ru-RU"/>
              </w:rPr>
              <w:t>а или прекращения деятельности, либо не имеет реальных альтернатив не поступить таким образом;</w:t>
            </w:r>
          </w:p>
        </w:tc>
        <w:tc>
          <w:tcPr>
            <w:tcW w:w="5116" w:type="dxa"/>
            <w:tcBorders>
              <w:top w:val="nil"/>
              <w:left w:val="nil"/>
              <w:bottom w:val="nil"/>
              <w:right w:val="nil"/>
            </w:tcBorders>
            <w:shd w:val="clear" w:color="auto" w:fill="auto"/>
          </w:tcPr>
          <w:p w:rsidR="006525B6" w:rsidRPr="00EE10B0" w:rsidRDefault="006525B6" w:rsidP="006525B6">
            <w:pPr>
              <w:pStyle w:val="Indent3"/>
              <w:numPr>
                <w:ilvl w:val="0"/>
                <w:numId w:val="40"/>
              </w:numPr>
              <w:spacing w:line="240" w:lineRule="auto"/>
              <w:ind w:left="760" w:hanging="760"/>
              <w:rPr>
                <w:rFonts w:ascii="Arial" w:hAnsi="Arial" w:cs="Arial"/>
                <w:sz w:val="18"/>
                <w:szCs w:val="18"/>
              </w:rPr>
            </w:pPr>
            <w:r w:rsidRPr="00EE10B0">
              <w:rPr>
                <w:rFonts w:ascii="Arial" w:hAnsi="Arial" w:cs="Arial"/>
                <w:sz w:val="18"/>
                <w:szCs w:val="18"/>
              </w:rPr>
              <w:lastRenderedPageBreak/>
              <w:t xml:space="preserve">For the preparation and fair presentation of the </w:t>
            </w:r>
            <w:proofErr w:type="gramStart"/>
            <w:r w:rsidRPr="00EE10B0">
              <w:rPr>
                <w:rFonts w:ascii="Arial" w:hAnsi="Arial" w:cs="Arial"/>
                <w:sz w:val="18"/>
                <w:szCs w:val="18"/>
              </w:rPr>
              <w:t>Financial</w:t>
            </w:r>
            <w:proofErr w:type="gramEnd"/>
            <w:r w:rsidRPr="00EE10B0">
              <w:rPr>
                <w:rFonts w:ascii="Arial" w:hAnsi="Arial" w:cs="Arial"/>
                <w:sz w:val="18"/>
                <w:szCs w:val="18"/>
              </w:rPr>
              <w:t xml:space="preserve"> statements in accordance with IFRS. In preparing the financial statements, management is responsible for assessing the Client’s ability to continue as a going concern, disclosing, as </w:t>
            </w:r>
            <w:r w:rsidRPr="00EE10B0">
              <w:rPr>
                <w:rFonts w:ascii="Arial" w:hAnsi="Arial" w:cs="Arial"/>
                <w:sz w:val="18"/>
                <w:szCs w:val="18"/>
              </w:rPr>
              <w:lastRenderedPageBreak/>
              <w:t>applicable, matters related to going concern and using the going concern basis of accounting unless management either intends to liquidate the Client company or to cease operations, or has no realistic alternative but to do so</w:t>
            </w:r>
            <w:r w:rsidRPr="00EE10B0" w:rsidDel="009056FF">
              <w:rPr>
                <w:rFonts w:ascii="Arial" w:hAnsi="Arial" w:cs="Arial"/>
                <w:sz w:val="18"/>
                <w:szCs w:val="18"/>
              </w:rPr>
              <w:t xml:space="preserve"> </w:t>
            </w:r>
            <w:r w:rsidRPr="00EE10B0">
              <w:rPr>
                <w:rFonts w:ascii="Arial" w:hAnsi="Arial" w:cs="Arial"/>
                <w:sz w:val="18"/>
                <w:szCs w:val="18"/>
              </w:rPr>
              <w:t>;</w:t>
            </w: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EE10B0" w:rsidRDefault="006525B6" w:rsidP="00962313">
            <w:pPr>
              <w:pStyle w:val="Indent3"/>
              <w:spacing w:line="240" w:lineRule="auto"/>
              <w:ind w:left="0" w:firstLine="0"/>
              <w:rPr>
                <w:rFonts w:ascii="Arial" w:hAnsi="Arial" w:cs="Arial"/>
                <w:sz w:val="18"/>
                <w:szCs w:val="18"/>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6525B6">
            <w:pPr>
              <w:pStyle w:val="Indent3"/>
              <w:numPr>
                <w:ilvl w:val="0"/>
                <w:numId w:val="39"/>
              </w:numPr>
              <w:spacing w:line="240" w:lineRule="auto"/>
              <w:ind w:hanging="707"/>
              <w:rPr>
                <w:rFonts w:ascii="Arial" w:hAnsi="Arial" w:cs="Arial"/>
                <w:sz w:val="18"/>
                <w:szCs w:val="18"/>
                <w:lang w:val="ru-RU"/>
              </w:rPr>
            </w:pPr>
            <w:r w:rsidRPr="00F427A0">
              <w:rPr>
                <w:rFonts w:ascii="Arial" w:hAnsi="Arial" w:cs="Arial"/>
                <w:sz w:val="18"/>
                <w:szCs w:val="18"/>
                <w:lang w:val="ru-RU"/>
              </w:rPr>
              <w:t xml:space="preserve">поддержание такой системы внутреннего контроля, которая, по мнению руководства </w:t>
            </w:r>
            <w:r>
              <w:rPr>
                <w:rFonts w:ascii="Arial" w:hAnsi="Arial" w:cs="Arial"/>
                <w:sz w:val="18"/>
                <w:szCs w:val="18"/>
                <w:lang w:val="ru-RU"/>
              </w:rPr>
              <w:t>Клиент</w:t>
            </w:r>
            <w:r w:rsidRPr="00F427A0">
              <w:rPr>
                <w:rFonts w:ascii="Arial" w:hAnsi="Arial" w:cs="Arial"/>
                <w:sz w:val="18"/>
                <w:szCs w:val="18"/>
                <w:lang w:val="ru-RU"/>
              </w:rPr>
              <w:t>а, является необходимой для подготовки Финансовой отчетности, которая не содержит существенных искажений вследствие недобросовестных действий или ошибки; и</w:t>
            </w:r>
          </w:p>
          <w:p w:rsidR="006525B6" w:rsidRPr="00F427A0" w:rsidRDefault="006525B6" w:rsidP="00962313">
            <w:pPr>
              <w:pStyle w:val="Indent3"/>
              <w:spacing w:line="240" w:lineRule="auto"/>
              <w:ind w:left="717" w:firstLine="0"/>
              <w:rPr>
                <w:rFonts w:ascii="Arial" w:hAnsi="Arial" w:cs="Arial"/>
                <w:sz w:val="18"/>
                <w:szCs w:val="18"/>
                <w:lang w:val="ru-RU"/>
              </w:rPr>
            </w:pPr>
            <w:r w:rsidRPr="00F427A0">
              <w:rPr>
                <w:rFonts w:ascii="Arial" w:hAnsi="Arial" w:cs="Arial"/>
                <w:sz w:val="18"/>
                <w:szCs w:val="18"/>
                <w:lang w:val="ru-RU"/>
              </w:rPr>
              <w:t xml:space="preserve"> </w:t>
            </w:r>
          </w:p>
        </w:tc>
        <w:tc>
          <w:tcPr>
            <w:tcW w:w="5116" w:type="dxa"/>
            <w:tcBorders>
              <w:top w:val="nil"/>
              <w:left w:val="nil"/>
              <w:bottom w:val="nil"/>
              <w:right w:val="nil"/>
            </w:tcBorders>
            <w:shd w:val="clear" w:color="auto" w:fill="auto"/>
          </w:tcPr>
          <w:p w:rsidR="006525B6" w:rsidRPr="00EE10B0" w:rsidRDefault="006525B6" w:rsidP="006525B6">
            <w:pPr>
              <w:pStyle w:val="Indent3"/>
              <w:numPr>
                <w:ilvl w:val="0"/>
                <w:numId w:val="40"/>
              </w:numPr>
              <w:spacing w:line="240" w:lineRule="auto"/>
              <w:ind w:left="760" w:hanging="760"/>
              <w:rPr>
                <w:rFonts w:ascii="Arial" w:hAnsi="Arial" w:cs="Arial"/>
                <w:sz w:val="18"/>
                <w:szCs w:val="18"/>
              </w:rPr>
            </w:pPr>
            <w:r w:rsidRPr="00EE10B0">
              <w:rPr>
                <w:rFonts w:ascii="Arial" w:hAnsi="Arial" w:cs="Arial"/>
                <w:sz w:val="18"/>
                <w:szCs w:val="18"/>
              </w:rPr>
              <w:t xml:space="preserve">for such internal control as management of the Client determines is necessary to enable the preparation of the Financial statements that are free from material misstatement, whether due to fraud or error; and </w:t>
            </w: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6525B6">
            <w:pPr>
              <w:pStyle w:val="Indent3"/>
              <w:numPr>
                <w:ilvl w:val="0"/>
                <w:numId w:val="39"/>
              </w:numPr>
              <w:spacing w:line="240" w:lineRule="auto"/>
              <w:ind w:hanging="707"/>
              <w:rPr>
                <w:rFonts w:ascii="Arial" w:hAnsi="Arial" w:cs="Arial"/>
                <w:sz w:val="18"/>
                <w:szCs w:val="18"/>
                <w:lang w:val="ru-RU"/>
              </w:rPr>
            </w:pPr>
            <w:r w:rsidRPr="00F427A0">
              <w:rPr>
                <w:rFonts w:ascii="Arial" w:hAnsi="Arial" w:cs="Arial"/>
                <w:sz w:val="18"/>
                <w:szCs w:val="18"/>
                <w:lang w:val="ru-RU"/>
              </w:rPr>
              <w:t xml:space="preserve">предоставление Аудитору: 1) своевременного доступа ко всей известной руководству </w:t>
            </w:r>
            <w:r>
              <w:rPr>
                <w:rFonts w:ascii="Arial" w:hAnsi="Arial" w:cs="Arial"/>
                <w:sz w:val="18"/>
                <w:szCs w:val="18"/>
                <w:lang w:val="ru-RU"/>
              </w:rPr>
              <w:t>Клиент</w:t>
            </w:r>
            <w:r w:rsidRPr="00F427A0">
              <w:rPr>
                <w:rFonts w:ascii="Arial" w:hAnsi="Arial" w:cs="Arial"/>
                <w:sz w:val="18"/>
                <w:szCs w:val="18"/>
                <w:lang w:val="ru-RU"/>
              </w:rPr>
              <w:t xml:space="preserve">а информации, относящейся к подготовке Финансовой отчетности и соответствующих  раскрытий информации, такой как учетные записи, документация и прочее; 2) дополнительной информации, которую может запросить Аудитор у руководства </w:t>
            </w:r>
            <w:r>
              <w:rPr>
                <w:rFonts w:ascii="Arial" w:hAnsi="Arial" w:cs="Arial"/>
                <w:sz w:val="18"/>
                <w:szCs w:val="18"/>
                <w:lang w:val="ru-RU"/>
              </w:rPr>
              <w:t>Клиент</w:t>
            </w:r>
            <w:r w:rsidRPr="00F427A0">
              <w:rPr>
                <w:rFonts w:ascii="Arial" w:hAnsi="Arial" w:cs="Arial"/>
                <w:sz w:val="18"/>
                <w:szCs w:val="18"/>
                <w:lang w:val="ru-RU"/>
              </w:rPr>
              <w:t xml:space="preserve">а с целью проведения аудиторской проверки; а также 3) неограниченного доступа к лицам в составе организации </w:t>
            </w:r>
            <w:r>
              <w:rPr>
                <w:rFonts w:ascii="Arial" w:hAnsi="Arial" w:cs="Arial"/>
                <w:sz w:val="18"/>
                <w:szCs w:val="18"/>
                <w:lang w:val="ru-RU"/>
              </w:rPr>
              <w:t>Клиент</w:t>
            </w:r>
            <w:r w:rsidRPr="00F427A0">
              <w:rPr>
                <w:rFonts w:ascii="Arial" w:hAnsi="Arial" w:cs="Arial"/>
                <w:sz w:val="18"/>
                <w:szCs w:val="18"/>
                <w:lang w:val="ru-RU"/>
              </w:rPr>
              <w:t xml:space="preserve">а,  к которым Аудитор сочтет необходимым обратиться для получения аудиторских доказательств, а также к зависимым лицам </w:t>
            </w:r>
            <w:r>
              <w:rPr>
                <w:rFonts w:ascii="Arial" w:hAnsi="Arial" w:cs="Arial"/>
                <w:sz w:val="18"/>
                <w:szCs w:val="18"/>
                <w:lang w:val="ru-RU"/>
              </w:rPr>
              <w:t>Клиент</w:t>
            </w:r>
            <w:r w:rsidRPr="00F427A0">
              <w:rPr>
                <w:rFonts w:ascii="Arial" w:hAnsi="Arial" w:cs="Arial"/>
                <w:sz w:val="18"/>
                <w:szCs w:val="18"/>
                <w:lang w:val="ru-RU"/>
              </w:rPr>
              <w:t xml:space="preserve">а, их работникам и аудиторам для целей проведения аудита на уровне группы. </w:t>
            </w:r>
          </w:p>
        </w:tc>
        <w:tc>
          <w:tcPr>
            <w:tcW w:w="5116" w:type="dxa"/>
            <w:tcBorders>
              <w:top w:val="nil"/>
              <w:left w:val="nil"/>
              <w:bottom w:val="nil"/>
              <w:right w:val="nil"/>
            </w:tcBorders>
            <w:shd w:val="clear" w:color="auto" w:fill="auto"/>
          </w:tcPr>
          <w:p w:rsidR="006525B6" w:rsidRPr="00EE10B0" w:rsidRDefault="006525B6" w:rsidP="006525B6">
            <w:pPr>
              <w:pStyle w:val="Indent3"/>
              <w:numPr>
                <w:ilvl w:val="0"/>
                <w:numId w:val="40"/>
              </w:numPr>
              <w:spacing w:line="240" w:lineRule="auto"/>
              <w:ind w:left="760" w:hanging="760"/>
              <w:rPr>
                <w:rFonts w:ascii="Arial" w:hAnsi="Arial" w:cs="Arial"/>
                <w:sz w:val="18"/>
                <w:szCs w:val="18"/>
              </w:rPr>
            </w:pPr>
            <w:proofErr w:type="gramStart"/>
            <w:r w:rsidRPr="00EE10B0">
              <w:rPr>
                <w:rFonts w:ascii="Arial" w:hAnsi="Arial" w:cs="Arial"/>
                <w:sz w:val="18"/>
                <w:szCs w:val="18"/>
              </w:rPr>
              <w:t>To provide the Auditor with: 1) access, on a timely basis, to all information of which management is aware that is relevant to the preparation of the Financial statements and related disclosures such as records, documentation and other matters; 2) additional information that the Auditor may request from management for the purpose of the audit; and 3) unrestricted access to persons within the Client from whom the Auditor determines it necessary to obtain audit evidence as well as to Client’s affiliates, their personnel and their auditors for purposes of the group audit.</w:t>
            </w:r>
            <w:proofErr w:type="gramEnd"/>
            <w:r w:rsidRPr="00EE10B0">
              <w:rPr>
                <w:rFonts w:ascii="Arial" w:hAnsi="Arial" w:cs="Arial"/>
                <w:sz w:val="18"/>
                <w:szCs w:val="18"/>
              </w:rPr>
              <w:t xml:space="preserve"> </w:t>
            </w: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EE10B0" w:rsidRDefault="006525B6" w:rsidP="00962313">
            <w:pPr>
              <w:pStyle w:val="Indent3"/>
              <w:spacing w:line="240" w:lineRule="auto"/>
              <w:ind w:left="360" w:firstLine="0"/>
              <w:rPr>
                <w:rFonts w:ascii="Arial" w:hAnsi="Arial" w:cs="Arial"/>
                <w:sz w:val="18"/>
                <w:szCs w:val="18"/>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962313">
            <w:pPr>
              <w:pStyle w:val="1f5"/>
              <w:rPr>
                <w:rFonts w:ascii="Arial" w:hAnsi="Arial" w:cs="Arial"/>
                <w:sz w:val="18"/>
                <w:szCs w:val="18"/>
              </w:rPr>
            </w:pPr>
            <w:r w:rsidRPr="00F427A0">
              <w:rPr>
                <w:rFonts w:ascii="Arial" w:hAnsi="Arial" w:cs="Arial"/>
                <w:sz w:val="18"/>
                <w:szCs w:val="18"/>
              </w:rPr>
              <w:t xml:space="preserve">Непредставление Аудитору со стороны руководства </w:t>
            </w:r>
            <w:r>
              <w:rPr>
                <w:rFonts w:ascii="Arial" w:hAnsi="Arial" w:cs="Arial"/>
                <w:sz w:val="18"/>
                <w:szCs w:val="18"/>
              </w:rPr>
              <w:t>Клиент</w:t>
            </w:r>
            <w:r w:rsidRPr="00F427A0">
              <w:rPr>
                <w:rFonts w:ascii="Arial" w:hAnsi="Arial" w:cs="Arial"/>
                <w:sz w:val="18"/>
                <w:szCs w:val="18"/>
              </w:rPr>
              <w:t xml:space="preserve">а упомянутой выше информации или доступа к лицам в организации </w:t>
            </w:r>
            <w:r>
              <w:rPr>
                <w:rFonts w:ascii="Arial" w:hAnsi="Arial" w:cs="Arial"/>
                <w:sz w:val="18"/>
                <w:szCs w:val="18"/>
              </w:rPr>
              <w:t>Клиент</w:t>
            </w:r>
            <w:r w:rsidRPr="00F427A0">
              <w:rPr>
                <w:rFonts w:ascii="Arial" w:hAnsi="Arial" w:cs="Arial"/>
                <w:sz w:val="18"/>
                <w:szCs w:val="18"/>
              </w:rPr>
              <w:t xml:space="preserve">а, а также в составе аффилированных лиц </w:t>
            </w:r>
            <w:r>
              <w:rPr>
                <w:rFonts w:ascii="Arial" w:hAnsi="Arial" w:cs="Arial"/>
                <w:sz w:val="18"/>
                <w:szCs w:val="18"/>
              </w:rPr>
              <w:t>Клиент</w:t>
            </w:r>
            <w:r w:rsidRPr="00F427A0">
              <w:rPr>
                <w:rFonts w:ascii="Arial" w:hAnsi="Arial" w:cs="Arial"/>
                <w:sz w:val="18"/>
                <w:szCs w:val="18"/>
              </w:rPr>
              <w:t xml:space="preserve">а, может привести к тому, что Аудитор будет вынужден задержать выпуск Аудиторского заключения, изменить процедуры </w:t>
            </w:r>
            <w:proofErr w:type="gramStart"/>
            <w:r w:rsidRPr="00F427A0">
              <w:rPr>
                <w:rFonts w:ascii="Arial" w:hAnsi="Arial" w:cs="Arial"/>
                <w:sz w:val="18"/>
                <w:szCs w:val="18"/>
              </w:rPr>
              <w:t>аудита ,или</w:t>
            </w:r>
            <w:proofErr w:type="gramEnd"/>
            <w:r w:rsidRPr="00F427A0">
              <w:rPr>
                <w:rFonts w:ascii="Arial" w:hAnsi="Arial" w:cs="Arial"/>
                <w:sz w:val="18"/>
                <w:szCs w:val="18"/>
              </w:rPr>
              <w:t xml:space="preserve"> расторгнуть Договор.</w:t>
            </w:r>
          </w:p>
        </w:tc>
        <w:tc>
          <w:tcPr>
            <w:tcW w:w="5116" w:type="dxa"/>
            <w:tcBorders>
              <w:top w:val="nil"/>
              <w:left w:val="nil"/>
              <w:bottom w:val="nil"/>
              <w:right w:val="nil"/>
            </w:tcBorders>
            <w:shd w:val="clear" w:color="auto" w:fill="auto"/>
          </w:tcPr>
          <w:p w:rsidR="006525B6" w:rsidRPr="006525B6" w:rsidRDefault="006525B6" w:rsidP="00962313">
            <w:pPr>
              <w:pStyle w:val="1f5"/>
              <w:rPr>
                <w:rFonts w:ascii="Arial" w:hAnsi="Arial" w:cs="Arial"/>
                <w:sz w:val="18"/>
                <w:szCs w:val="18"/>
                <w:lang w:val="en-US"/>
              </w:rPr>
            </w:pPr>
            <w:r w:rsidRPr="006525B6">
              <w:rPr>
                <w:rFonts w:ascii="Arial" w:hAnsi="Arial" w:cs="Arial"/>
                <w:sz w:val="18"/>
                <w:szCs w:val="18"/>
                <w:lang w:val="en-US"/>
              </w:rPr>
              <w:t xml:space="preserve">Management’s failure to provide the Auditor with the information referred to above or access to persons within the Client and that of </w:t>
            </w:r>
            <w:r w:rsidRPr="00EE10B0">
              <w:rPr>
                <w:rFonts w:ascii="Arial" w:hAnsi="Arial" w:cs="Arial"/>
                <w:sz w:val="18"/>
                <w:szCs w:val="18"/>
                <w:lang w:val="en-US"/>
              </w:rPr>
              <w:t>Client’s</w:t>
            </w:r>
            <w:r w:rsidRPr="006525B6">
              <w:rPr>
                <w:rFonts w:ascii="Arial" w:hAnsi="Arial" w:cs="Arial"/>
                <w:sz w:val="18"/>
                <w:szCs w:val="18"/>
                <w:lang w:val="en-US"/>
              </w:rPr>
              <w:t xml:space="preserve"> affiliates may cause the Auditor to delay the Audit Report, modify audit procedures, or even terminate the engagement.</w:t>
            </w: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1f5"/>
              <w:ind w:hanging="3"/>
              <w:rPr>
                <w:rFonts w:ascii="Arial" w:hAnsi="Arial" w:cs="Arial"/>
                <w:sz w:val="18"/>
                <w:szCs w:val="18"/>
                <w:lang w:val="en-US"/>
              </w:rPr>
            </w:pPr>
          </w:p>
        </w:tc>
        <w:tc>
          <w:tcPr>
            <w:tcW w:w="5116" w:type="dxa"/>
            <w:tcBorders>
              <w:top w:val="nil"/>
              <w:left w:val="nil"/>
              <w:bottom w:val="nil"/>
              <w:right w:val="nil"/>
            </w:tcBorders>
            <w:shd w:val="clear" w:color="auto" w:fill="auto"/>
          </w:tcPr>
          <w:p w:rsidR="006525B6" w:rsidRPr="00EE10B0" w:rsidRDefault="006525B6" w:rsidP="00962313">
            <w:pPr>
              <w:pStyle w:val="1f5"/>
              <w:rPr>
                <w:rFonts w:ascii="Arial" w:hAnsi="Arial" w:cs="Arial"/>
                <w:sz w:val="18"/>
                <w:szCs w:val="18"/>
                <w:lang w:val="en-US"/>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6" w:firstLine="0"/>
              <w:rPr>
                <w:rFonts w:ascii="Arial" w:hAnsi="Arial" w:cs="Arial"/>
                <w:sz w:val="18"/>
                <w:szCs w:val="18"/>
                <w:lang w:val="ru-RU"/>
              </w:rPr>
            </w:pPr>
            <w:r w:rsidRPr="00F427A0">
              <w:rPr>
                <w:rFonts w:ascii="Arial" w:hAnsi="Arial" w:cs="Arial"/>
                <w:sz w:val="18"/>
                <w:szCs w:val="18"/>
                <w:lang w:val="ru-RU"/>
              </w:rPr>
              <w:t xml:space="preserve">7.2 Руководство </w:t>
            </w:r>
            <w:r>
              <w:rPr>
                <w:rFonts w:ascii="Arial" w:hAnsi="Arial" w:cs="Arial"/>
                <w:sz w:val="18"/>
                <w:szCs w:val="18"/>
                <w:lang w:val="ru-RU"/>
              </w:rPr>
              <w:t>Клиент</w:t>
            </w:r>
            <w:r w:rsidRPr="00F427A0">
              <w:rPr>
                <w:rFonts w:ascii="Arial" w:hAnsi="Arial" w:cs="Arial"/>
                <w:sz w:val="18"/>
                <w:szCs w:val="18"/>
                <w:lang w:val="ru-RU"/>
              </w:rPr>
              <w:t xml:space="preserve">а также несет ответственность за корректировку Финансовой отчетности с целью исправления искажений, выявленных Аудитором, а также за направление Аудитору письменных заявлений с подтверждением того, что любые неисправленные руководством </w:t>
            </w:r>
            <w:r>
              <w:rPr>
                <w:rFonts w:ascii="Arial" w:hAnsi="Arial" w:cs="Arial"/>
                <w:sz w:val="18"/>
                <w:szCs w:val="18"/>
                <w:lang w:val="ru-RU"/>
              </w:rPr>
              <w:t>Клиент</w:t>
            </w:r>
            <w:r w:rsidRPr="00F427A0">
              <w:rPr>
                <w:rFonts w:ascii="Arial" w:hAnsi="Arial" w:cs="Arial"/>
                <w:sz w:val="18"/>
                <w:szCs w:val="18"/>
                <w:lang w:val="ru-RU"/>
              </w:rPr>
              <w:t>а искажения являются, по мнению руководства, несущественными как индивидуально, так и в совокупности для Финансовой отчетности в целом.</w:t>
            </w:r>
          </w:p>
        </w:tc>
        <w:tc>
          <w:tcPr>
            <w:tcW w:w="5116" w:type="dxa"/>
            <w:tcBorders>
              <w:top w:val="nil"/>
              <w:left w:val="nil"/>
              <w:bottom w:val="nil"/>
              <w:right w:val="nil"/>
            </w:tcBorders>
            <w:shd w:val="clear" w:color="auto" w:fill="auto"/>
          </w:tcPr>
          <w:p w:rsidR="006525B6" w:rsidRPr="006525B6" w:rsidRDefault="006525B6" w:rsidP="00962313">
            <w:pPr>
              <w:pStyle w:val="1f5"/>
              <w:rPr>
                <w:rFonts w:ascii="Arial" w:hAnsi="Arial" w:cs="Arial"/>
                <w:sz w:val="18"/>
                <w:szCs w:val="18"/>
                <w:lang w:val="en-US"/>
              </w:rPr>
            </w:pPr>
            <w:r w:rsidRPr="00EE10B0">
              <w:rPr>
                <w:rFonts w:ascii="Arial" w:hAnsi="Arial" w:cs="Arial"/>
                <w:sz w:val="18"/>
                <w:szCs w:val="18"/>
                <w:lang w:val="en-US"/>
              </w:rPr>
              <w:t xml:space="preserve">7.2 </w:t>
            </w:r>
            <w:r w:rsidRPr="006525B6">
              <w:rPr>
                <w:rFonts w:ascii="Arial" w:hAnsi="Arial" w:cs="Arial"/>
                <w:sz w:val="18"/>
                <w:szCs w:val="18"/>
                <w:lang w:val="en-US"/>
              </w:rPr>
              <w:t>Management is also responsible for adjusting the Financial statements to correct  misstatements identified by the Auditor and for affirming to the Auditor in its representation letter that they believe the effects of unrecorded misstatements are immaterial, individually and in aggregate, to the Financial statements as a whole.</w:t>
            </w: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1f5"/>
              <w:ind w:hanging="3"/>
              <w:rPr>
                <w:rFonts w:ascii="Arial" w:hAnsi="Arial" w:cs="Arial"/>
                <w:sz w:val="18"/>
                <w:szCs w:val="18"/>
                <w:lang w:val="en-US"/>
              </w:rPr>
            </w:pPr>
          </w:p>
        </w:tc>
        <w:tc>
          <w:tcPr>
            <w:tcW w:w="5116" w:type="dxa"/>
            <w:tcBorders>
              <w:top w:val="nil"/>
              <w:left w:val="nil"/>
              <w:bottom w:val="nil"/>
              <w:right w:val="nil"/>
            </w:tcBorders>
            <w:shd w:val="clear" w:color="auto" w:fill="auto"/>
          </w:tcPr>
          <w:p w:rsidR="006525B6" w:rsidRPr="00EE10B0" w:rsidRDefault="006525B6" w:rsidP="00962313">
            <w:pPr>
              <w:pStyle w:val="1f5"/>
              <w:rPr>
                <w:rFonts w:ascii="Arial" w:hAnsi="Arial" w:cs="Arial"/>
                <w:sz w:val="18"/>
                <w:szCs w:val="18"/>
                <w:lang w:val="en-US"/>
              </w:rPr>
            </w:pPr>
          </w:p>
        </w:tc>
      </w:tr>
      <w:tr w:rsidR="006525B6" w:rsidRPr="00EE10B0"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6" w:hanging="6"/>
              <w:rPr>
                <w:rFonts w:ascii="Arial" w:hAnsi="Arial" w:cs="Arial"/>
                <w:sz w:val="18"/>
                <w:szCs w:val="18"/>
                <w:lang w:val="ru-RU"/>
              </w:rPr>
            </w:pPr>
            <w:r w:rsidRPr="00F427A0">
              <w:rPr>
                <w:rFonts w:ascii="Arial" w:hAnsi="Arial" w:cs="Arial"/>
                <w:sz w:val="18"/>
                <w:szCs w:val="18"/>
                <w:lang w:val="ru-RU"/>
              </w:rPr>
              <w:t xml:space="preserve">7.3 Руководство </w:t>
            </w:r>
            <w:r>
              <w:rPr>
                <w:rFonts w:ascii="Arial" w:hAnsi="Arial" w:cs="Arial"/>
                <w:sz w:val="18"/>
                <w:szCs w:val="18"/>
                <w:lang w:val="ru-RU"/>
              </w:rPr>
              <w:t>Клиент</w:t>
            </w:r>
            <w:r w:rsidRPr="00F427A0">
              <w:rPr>
                <w:rFonts w:ascii="Arial" w:hAnsi="Arial" w:cs="Arial"/>
                <w:sz w:val="18"/>
                <w:szCs w:val="18"/>
                <w:lang w:val="ru-RU"/>
              </w:rPr>
              <w:t xml:space="preserve">а несет ответственность, под контролем лиц, отвечающих за корпоративное управление, за осуществление деятельности в соответствии с законодательством и иными применимыми актами. Руководство </w:t>
            </w:r>
            <w:r>
              <w:rPr>
                <w:rFonts w:ascii="Arial" w:hAnsi="Arial" w:cs="Arial"/>
                <w:sz w:val="18"/>
                <w:szCs w:val="18"/>
                <w:lang w:val="ru-RU"/>
              </w:rPr>
              <w:t>Клиент</w:t>
            </w:r>
            <w:r w:rsidRPr="00F427A0">
              <w:rPr>
                <w:rFonts w:ascii="Arial" w:hAnsi="Arial" w:cs="Arial"/>
                <w:sz w:val="18"/>
                <w:szCs w:val="18"/>
                <w:lang w:val="ru-RU"/>
              </w:rPr>
              <w:t xml:space="preserve">а и лица, отвечающие за корпоративное управление, также несут ответственность за выявление и устранение любых </w:t>
            </w:r>
            <w:proofErr w:type="spellStart"/>
            <w:r w:rsidRPr="00F427A0">
              <w:rPr>
                <w:rFonts w:ascii="Arial" w:hAnsi="Arial" w:cs="Arial"/>
                <w:sz w:val="18"/>
                <w:szCs w:val="18"/>
                <w:lang w:val="ru-RU"/>
              </w:rPr>
              <w:t>несоблюдений</w:t>
            </w:r>
            <w:proofErr w:type="spellEnd"/>
            <w:r w:rsidRPr="00F427A0">
              <w:rPr>
                <w:rFonts w:ascii="Arial" w:hAnsi="Arial" w:cs="Arial"/>
                <w:sz w:val="18"/>
                <w:szCs w:val="18"/>
                <w:lang w:val="ru-RU"/>
              </w:rPr>
              <w:t xml:space="preserve"> действующего законодательства и иных применимых актов. Руководство </w:t>
            </w:r>
            <w:r>
              <w:rPr>
                <w:rFonts w:ascii="Arial" w:hAnsi="Arial" w:cs="Arial"/>
                <w:sz w:val="18"/>
                <w:szCs w:val="18"/>
                <w:lang w:val="ru-RU"/>
              </w:rPr>
              <w:t>Клиент</w:t>
            </w:r>
            <w:r w:rsidRPr="00F427A0">
              <w:rPr>
                <w:rFonts w:ascii="Arial" w:hAnsi="Arial" w:cs="Arial"/>
                <w:sz w:val="18"/>
                <w:szCs w:val="18"/>
                <w:lang w:val="ru-RU"/>
              </w:rPr>
              <w:t xml:space="preserve">а несет ответственность за своевременное информирование Аудитора обо всех случаях нарушений нормативных или иных правовых актов и злоупотреблениях, о которых известно руководству или лицам, отвечающим за корпоративное управление, и (а) ведущих к </w:t>
            </w:r>
            <w:r w:rsidRPr="00F427A0">
              <w:rPr>
                <w:rFonts w:ascii="Arial" w:hAnsi="Arial" w:cs="Arial"/>
                <w:sz w:val="18"/>
                <w:szCs w:val="18"/>
                <w:lang w:val="ru-RU"/>
              </w:rPr>
              <w:lastRenderedPageBreak/>
              <w:t xml:space="preserve">искажению Финансовой отчетности, (b)  имеющих прямой эффект на определение уровня существенности и подлежащих раскрытию в Финансовой отчетности и/или (с) не имеющих прямого эффекта на уровень существенности и подлежащих раскрытию в Финансовой отчетности, но соблюдение которых может быть основополагающим для деятельности компании </w:t>
            </w:r>
            <w:r>
              <w:rPr>
                <w:rFonts w:ascii="Arial" w:hAnsi="Arial" w:cs="Arial"/>
                <w:sz w:val="18"/>
                <w:szCs w:val="18"/>
                <w:lang w:val="ru-RU"/>
              </w:rPr>
              <w:t>Клиент</w:t>
            </w:r>
            <w:r w:rsidRPr="00F427A0">
              <w:rPr>
                <w:rFonts w:ascii="Arial" w:hAnsi="Arial" w:cs="Arial"/>
                <w:sz w:val="18"/>
                <w:szCs w:val="18"/>
                <w:lang w:val="ru-RU"/>
              </w:rPr>
              <w:t xml:space="preserve">а, способности продолжать деятельность или избегать значительных санкций. Руководство </w:t>
            </w:r>
            <w:r>
              <w:rPr>
                <w:rFonts w:ascii="Arial" w:hAnsi="Arial" w:cs="Arial"/>
                <w:sz w:val="18"/>
                <w:szCs w:val="18"/>
                <w:lang w:val="ru-RU"/>
              </w:rPr>
              <w:t>Клиент</w:t>
            </w:r>
            <w:r w:rsidRPr="00F427A0">
              <w:rPr>
                <w:rFonts w:ascii="Arial" w:hAnsi="Arial" w:cs="Arial"/>
                <w:sz w:val="18"/>
                <w:szCs w:val="18"/>
                <w:lang w:val="ru-RU"/>
              </w:rPr>
              <w:t xml:space="preserve">а должно информировать Аудитора о вышеуказанных обстоятельствах (независимо от источника или формы предоставления такой информации, (включая, в частности, информацию, предоставленную осведомленными лицами, сотрудниками, бывшими сотрудниками, аналитиками, регулирующими органами или иными лицами), а также предоставлять Аудитору полный и своевременный доступ к информации, результатам расследований, проведенных руководством в отношении такой информации и любым намеревающимся (подготавливаемым) публичным коммуникациям или коммуникациям к регулирующим организациям. Нарушения и злоупотребления подразумевают манипулирование финансовыми показателями со стороны руководства или сотрудников </w:t>
            </w:r>
            <w:r>
              <w:rPr>
                <w:rFonts w:ascii="Arial" w:hAnsi="Arial" w:cs="Arial"/>
                <w:sz w:val="18"/>
                <w:szCs w:val="18"/>
                <w:lang w:val="ru-RU"/>
              </w:rPr>
              <w:t>Клиент</w:t>
            </w:r>
            <w:r w:rsidRPr="00F427A0">
              <w:rPr>
                <w:rFonts w:ascii="Arial" w:hAnsi="Arial" w:cs="Arial"/>
                <w:sz w:val="18"/>
                <w:szCs w:val="18"/>
                <w:lang w:val="ru-RU"/>
              </w:rPr>
              <w:t xml:space="preserve">а; хищение имущества руководящими и рядовыми сотрудниками </w:t>
            </w:r>
            <w:r>
              <w:rPr>
                <w:rFonts w:ascii="Arial" w:hAnsi="Arial" w:cs="Arial"/>
                <w:sz w:val="18"/>
                <w:szCs w:val="18"/>
                <w:lang w:val="ru-RU"/>
              </w:rPr>
              <w:t>Клиент</w:t>
            </w:r>
            <w:r w:rsidRPr="00F427A0">
              <w:rPr>
                <w:rFonts w:ascii="Arial" w:hAnsi="Arial" w:cs="Arial"/>
                <w:sz w:val="18"/>
                <w:szCs w:val="18"/>
                <w:lang w:val="ru-RU"/>
              </w:rPr>
              <w:t xml:space="preserve">а; умышленное избежание процедур внутреннего контроля; неправомерное влияние взаимосвязанных сторон на операции с ними; преднамеренное введение в заблуждение Аудитора и другие случаи несоблюдения законодательства и иных применимых актов или мошенничества, которые могут привести к искажениям в Финансовой отчетности или иным образом повлиять на процесс подготовки Финансовой отчетности </w:t>
            </w:r>
            <w:r>
              <w:rPr>
                <w:rFonts w:ascii="Arial" w:hAnsi="Arial" w:cs="Arial"/>
                <w:sz w:val="18"/>
                <w:szCs w:val="18"/>
                <w:lang w:val="ru-RU"/>
              </w:rPr>
              <w:t>Клиент</w:t>
            </w:r>
            <w:r w:rsidRPr="00F427A0">
              <w:rPr>
                <w:rFonts w:ascii="Arial" w:hAnsi="Arial" w:cs="Arial"/>
                <w:sz w:val="18"/>
                <w:szCs w:val="18"/>
                <w:lang w:val="ru-RU"/>
              </w:rPr>
              <w:t xml:space="preserve">а. В случае установления </w:t>
            </w:r>
            <w:r>
              <w:rPr>
                <w:rFonts w:ascii="Arial" w:hAnsi="Arial" w:cs="Arial"/>
                <w:sz w:val="18"/>
                <w:szCs w:val="18"/>
                <w:lang w:val="ru-RU"/>
              </w:rPr>
              <w:t>Клиент</w:t>
            </w:r>
            <w:r w:rsidRPr="00F427A0">
              <w:rPr>
                <w:rFonts w:ascii="Arial" w:hAnsi="Arial" w:cs="Arial"/>
                <w:sz w:val="18"/>
                <w:szCs w:val="18"/>
                <w:lang w:val="ru-RU"/>
              </w:rPr>
              <w:t xml:space="preserve">ом ограничений на предоставление информации Аудитору согласно настоящему пункту (исходя из заявлений </w:t>
            </w:r>
            <w:r>
              <w:rPr>
                <w:rFonts w:ascii="Arial" w:hAnsi="Arial" w:cs="Arial"/>
                <w:sz w:val="18"/>
                <w:szCs w:val="18"/>
                <w:lang w:val="ru-RU"/>
              </w:rPr>
              <w:t>Клиент</w:t>
            </w:r>
            <w:r w:rsidRPr="00F427A0">
              <w:rPr>
                <w:rFonts w:ascii="Arial" w:hAnsi="Arial" w:cs="Arial"/>
                <w:sz w:val="18"/>
                <w:szCs w:val="18"/>
                <w:lang w:val="ru-RU"/>
              </w:rPr>
              <w:t xml:space="preserve">а о праве не разглашать адвокатскую тайну или по другим основаниям) </w:t>
            </w:r>
            <w:r>
              <w:rPr>
                <w:rFonts w:ascii="Arial" w:hAnsi="Arial" w:cs="Arial"/>
                <w:sz w:val="18"/>
                <w:szCs w:val="18"/>
                <w:lang w:val="ru-RU"/>
              </w:rPr>
              <w:t>Клиент</w:t>
            </w:r>
            <w:r w:rsidRPr="00F427A0">
              <w:rPr>
                <w:rFonts w:ascii="Arial" w:hAnsi="Arial" w:cs="Arial"/>
                <w:sz w:val="18"/>
                <w:szCs w:val="18"/>
                <w:lang w:val="ru-RU"/>
              </w:rPr>
              <w:t xml:space="preserve"> незамедлительно информирует Аудитора о том, что определенная информация не будет предоставлена Аудитору. Любое такое </w:t>
            </w:r>
            <w:proofErr w:type="spellStart"/>
            <w:r w:rsidRPr="00F427A0">
              <w:rPr>
                <w:rFonts w:ascii="Arial" w:hAnsi="Arial" w:cs="Arial"/>
                <w:sz w:val="18"/>
                <w:szCs w:val="18"/>
                <w:lang w:val="ru-RU"/>
              </w:rPr>
              <w:t>непредоставление</w:t>
            </w:r>
            <w:proofErr w:type="spellEnd"/>
            <w:r w:rsidRPr="00F427A0">
              <w:rPr>
                <w:rFonts w:ascii="Arial" w:hAnsi="Arial" w:cs="Arial"/>
                <w:sz w:val="18"/>
                <w:szCs w:val="18"/>
                <w:lang w:val="ru-RU"/>
              </w:rPr>
              <w:t xml:space="preserve"> информации может считаться ограничением на объем и состав аудита и может воспрепятствовать Аудитору в выражении мнения о Финансовой отчетности </w:t>
            </w:r>
            <w:r>
              <w:rPr>
                <w:rFonts w:ascii="Arial" w:hAnsi="Arial" w:cs="Arial"/>
                <w:sz w:val="18"/>
                <w:szCs w:val="18"/>
                <w:lang w:val="ru-RU"/>
              </w:rPr>
              <w:t>Клиент</w:t>
            </w:r>
            <w:r w:rsidRPr="00F427A0">
              <w:rPr>
                <w:rFonts w:ascii="Arial" w:hAnsi="Arial" w:cs="Arial"/>
                <w:sz w:val="18"/>
                <w:szCs w:val="18"/>
                <w:lang w:val="ru-RU"/>
              </w:rPr>
              <w:t xml:space="preserve">а; привести к изменению вида заключения, выдаваемого Аудитором в отношении такой Финансовой отчетности; либо иным образом повлиять на способность Аудитора продолжать сотрудничество с </w:t>
            </w:r>
            <w:r>
              <w:rPr>
                <w:rFonts w:ascii="Arial" w:hAnsi="Arial" w:cs="Arial"/>
                <w:sz w:val="18"/>
                <w:szCs w:val="18"/>
                <w:lang w:val="ru-RU"/>
              </w:rPr>
              <w:t>Клиент</w:t>
            </w:r>
            <w:r w:rsidRPr="00F427A0">
              <w:rPr>
                <w:rFonts w:ascii="Arial" w:hAnsi="Arial" w:cs="Arial"/>
                <w:sz w:val="18"/>
                <w:szCs w:val="18"/>
                <w:lang w:val="ru-RU"/>
              </w:rPr>
              <w:t xml:space="preserve">ом в качестве независимой аудиторской фирмы. Аудитор доводит до сведения лиц, отвечающих за корпоративное управление, любые факты </w:t>
            </w:r>
            <w:proofErr w:type="spellStart"/>
            <w:r w:rsidRPr="00F427A0">
              <w:rPr>
                <w:rFonts w:ascii="Arial" w:hAnsi="Arial" w:cs="Arial"/>
                <w:sz w:val="18"/>
                <w:szCs w:val="18"/>
                <w:lang w:val="ru-RU"/>
              </w:rPr>
              <w:t>непредоставления</w:t>
            </w:r>
            <w:proofErr w:type="spellEnd"/>
            <w:r w:rsidRPr="00F427A0">
              <w:rPr>
                <w:rFonts w:ascii="Arial" w:hAnsi="Arial" w:cs="Arial"/>
                <w:sz w:val="18"/>
                <w:szCs w:val="18"/>
                <w:lang w:val="ru-RU"/>
              </w:rPr>
              <w:t xml:space="preserve"> такой информации. </w:t>
            </w:r>
          </w:p>
        </w:tc>
        <w:tc>
          <w:tcPr>
            <w:tcW w:w="5116" w:type="dxa"/>
            <w:tcBorders>
              <w:top w:val="nil"/>
              <w:left w:val="nil"/>
              <w:bottom w:val="nil"/>
              <w:right w:val="nil"/>
            </w:tcBorders>
            <w:shd w:val="clear" w:color="auto" w:fill="auto"/>
          </w:tcPr>
          <w:p w:rsidR="006525B6" w:rsidRPr="00EE10B0" w:rsidRDefault="006525B6" w:rsidP="00962313">
            <w:pPr>
              <w:pStyle w:val="Indent3"/>
              <w:spacing w:line="240" w:lineRule="auto"/>
              <w:ind w:left="43" w:hanging="43"/>
              <w:rPr>
                <w:rFonts w:ascii="Arial" w:hAnsi="Arial" w:cs="Arial"/>
                <w:sz w:val="18"/>
                <w:szCs w:val="18"/>
                <w:lang w:val="en-GB"/>
              </w:rPr>
            </w:pPr>
            <w:r w:rsidRPr="00EE10B0">
              <w:rPr>
                <w:rFonts w:ascii="Arial" w:hAnsi="Arial" w:cs="Arial"/>
                <w:sz w:val="18"/>
                <w:szCs w:val="18"/>
              </w:rPr>
              <w:lastRenderedPageBreak/>
              <w:t xml:space="preserve">7.3 </w:t>
            </w:r>
            <w:r w:rsidRPr="00EE10B0">
              <w:rPr>
                <w:rFonts w:ascii="Arial" w:hAnsi="Arial" w:cs="Arial"/>
                <w:sz w:val="18"/>
                <w:szCs w:val="18"/>
                <w:lang w:val="en-GB"/>
              </w:rPr>
              <w:t xml:space="preserve">Management is responsible, with the oversight of those charged with governance, to determine that the Client’s business activities </w:t>
            </w:r>
            <w:proofErr w:type="gramStart"/>
            <w:r w:rsidRPr="00EE10B0">
              <w:rPr>
                <w:rFonts w:ascii="Arial" w:hAnsi="Arial" w:cs="Arial"/>
                <w:sz w:val="18"/>
                <w:szCs w:val="18"/>
                <w:lang w:val="en-GB"/>
              </w:rPr>
              <w:t>are conducted</w:t>
            </w:r>
            <w:proofErr w:type="gramEnd"/>
            <w:r w:rsidRPr="00EE10B0">
              <w:rPr>
                <w:rFonts w:ascii="Arial" w:hAnsi="Arial" w:cs="Arial"/>
                <w:sz w:val="18"/>
                <w:szCs w:val="18"/>
                <w:lang w:val="en-GB"/>
              </w:rPr>
              <w:t xml:space="preserve"> in accordance with laws and regulations. It is also the responsibility of management and those charged with governance to identify and address any non-compliance with applicable laws or regulations. </w:t>
            </w:r>
            <w:proofErr w:type="gramStart"/>
            <w:r w:rsidRPr="00EE10B0">
              <w:rPr>
                <w:rFonts w:ascii="Arial" w:hAnsi="Arial" w:cs="Arial"/>
                <w:sz w:val="18"/>
                <w:szCs w:val="18"/>
                <w:lang w:val="en-GB"/>
              </w:rPr>
              <w:t xml:space="preserve">Management is responsible for communicating to the Auditor on a timely basis, to the extent that management or those charged with governance are aware, </w:t>
            </w:r>
            <w:r w:rsidRPr="00EE10B0" w:rsidDel="00503E34">
              <w:rPr>
                <w:rFonts w:ascii="Arial" w:hAnsi="Arial" w:cs="Arial"/>
                <w:sz w:val="18"/>
                <w:szCs w:val="18"/>
                <w:lang w:val="en-GB"/>
              </w:rPr>
              <w:t xml:space="preserve"> </w:t>
            </w:r>
            <w:r w:rsidRPr="00EE10B0">
              <w:rPr>
                <w:rFonts w:ascii="Arial" w:hAnsi="Arial" w:cs="Arial"/>
                <w:sz w:val="18"/>
                <w:szCs w:val="18"/>
                <w:lang w:val="en-GB"/>
              </w:rPr>
              <w:t xml:space="preserve">of all l instances of identified or suspected non-compliance with laws and regulations (a) involving financial improprieties, (b) having a direct effect on the determination of material amounts and disclosures in the Client’s Financial statements and/or (c) that do not have a direct effect on amounts and disclosures in the Financial statements, but compliance with which may be </w:t>
            </w:r>
            <w:r w:rsidRPr="00EE10B0">
              <w:rPr>
                <w:rFonts w:ascii="Arial" w:hAnsi="Arial" w:cs="Arial"/>
                <w:sz w:val="18"/>
                <w:szCs w:val="18"/>
                <w:lang w:val="en-GB"/>
              </w:rPr>
              <w:lastRenderedPageBreak/>
              <w:t>fundamental to the operations of the Company’s business, its ability to continue its business, or to avoid material penalties,  Management must communicate the foregoing instances  (regardless of the source or form in which  the instances of identified or suspected non-compliance may have been discovered or communicated to them, (including, without limitation, instances identified by "whistle-blowers", employees, former employees, analysts, regulators or others)), and provide the Auditor full access to information any internal investigations related to them and any intended public or regulatory communications.</w:t>
            </w:r>
            <w:proofErr w:type="gramEnd"/>
            <w:r w:rsidRPr="00EE10B0">
              <w:rPr>
                <w:rFonts w:ascii="Arial" w:hAnsi="Arial" w:cs="Arial"/>
                <w:sz w:val="18"/>
                <w:szCs w:val="18"/>
                <w:lang w:val="en-GB"/>
              </w:rPr>
              <w:t xml:space="preserve"> </w:t>
            </w:r>
            <w:proofErr w:type="gramStart"/>
            <w:r w:rsidRPr="00EE10B0">
              <w:rPr>
                <w:rFonts w:ascii="Arial" w:hAnsi="Arial" w:cs="Arial"/>
                <w:sz w:val="18"/>
                <w:szCs w:val="18"/>
                <w:lang w:val="en-GB"/>
              </w:rPr>
              <w:t>Such instances include manipulation of financial results by management or employees, misappropriation of assets by management or employees, intentional circumvention of internal controls, inappropriate influence on related party transactions by related parties, intentionally misleading the Auditor, or other identified or suspected non-compliance with law or regulation, including fraud that could result in a misstatement of the Financial statements or otherwise affect the financial reporting of the Client.</w:t>
            </w:r>
            <w:proofErr w:type="gramEnd"/>
            <w:r w:rsidRPr="00EE10B0">
              <w:rPr>
                <w:rFonts w:ascii="Arial" w:hAnsi="Arial" w:cs="Arial"/>
                <w:sz w:val="18"/>
                <w:szCs w:val="18"/>
                <w:lang w:val="en-GB"/>
              </w:rPr>
              <w:t xml:space="preserve"> If the Client limits the information otherwise available to the Auditor under this paragraph (based on the Client's claims of attorney/client privilege or otherwise), the Client will immediately inform the Auditor of the fact that certain information </w:t>
            </w:r>
            <w:proofErr w:type="gramStart"/>
            <w:r w:rsidRPr="00EE10B0">
              <w:rPr>
                <w:rFonts w:ascii="Arial" w:hAnsi="Arial" w:cs="Arial"/>
                <w:sz w:val="18"/>
                <w:szCs w:val="18"/>
                <w:lang w:val="en-GB"/>
              </w:rPr>
              <w:t>is being withheld</w:t>
            </w:r>
            <w:proofErr w:type="gramEnd"/>
            <w:r w:rsidRPr="00EE10B0">
              <w:rPr>
                <w:rFonts w:ascii="Arial" w:hAnsi="Arial" w:cs="Arial"/>
                <w:sz w:val="18"/>
                <w:szCs w:val="18"/>
                <w:lang w:val="en-GB"/>
              </w:rPr>
              <w:t xml:space="preserve"> from the Auditor. Any such withholding of information could be considered a restriction on the scope of the audit and may prevent the Auditor from opining on the Client's Financial statements; alter the form of the Audit Report the Auditor may issue on such financial statements; or otherwise affect the Auditor's ability to continue as the Client's independent auditors. The Auditor will disclose any such withholding of information to those charged with governance. </w:t>
            </w:r>
          </w:p>
          <w:p w:rsidR="006525B6" w:rsidRPr="00EE10B0" w:rsidRDefault="006525B6" w:rsidP="00962313">
            <w:pPr>
              <w:pStyle w:val="Indent3"/>
              <w:spacing w:line="240" w:lineRule="auto"/>
              <w:ind w:left="360" w:firstLine="0"/>
              <w:rPr>
                <w:rFonts w:ascii="Arial" w:hAnsi="Arial" w:cs="Arial"/>
                <w:sz w:val="18"/>
                <w:szCs w:val="18"/>
                <w:lang w:val="en-GB"/>
              </w:rPr>
            </w:pPr>
          </w:p>
          <w:p w:rsidR="006525B6" w:rsidRPr="00EE10B0" w:rsidRDefault="006525B6" w:rsidP="00962313">
            <w:pPr>
              <w:pStyle w:val="Indent3"/>
              <w:spacing w:line="240" w:lineRule="auto"/>
              <w:ind w:left="360" w:firstLine="0"/>
              <w:rPr>
                <w:rFonts w:ascii="Arial" w:hAnsi="Arial" w:cs="Arial"/>
                <w:sz w:val="18"/>
                <w:szCs w:val="18"/>
                <w:lang w:val="en-GB"/>
              </w:rPr>
            </w:pPr>
          </w:p>
        </w:tc>
      </w:tr>
      <w:tr w:rsidR="006525B6" w:rsidRPr="00EE10B0" w:rsidTr="00962313">
        <w:tc>
          <w:tcPr>
            <w:tcW w:w="4784" w:type="dxa"/>
            <w:tcBorders>
              <w:top w:val="nil"/>
              <w:left w:val="nil"/>
              <w:bottom w:val="nil"/>
              <w:right w:val="nil"/>
            </w:tcBorders>
            <w:shd w:val="clear" w:color="auto" w:fill="auto"/>
          </w:tcPr>
          <w:p w:rsidR="006525B6" w:rsidRPr="00EE10B0" w:rsidRDefault="006525B6" w:rsidP="00962313">
            <w:pPr>
              <w:pStyle w:val="Indent3"/>
              <w:spacing w:line="240" w:lineRule="auto"/>
              <w:ind w:left="0" w:hanging="3"/>
              <w:rPr>
                <w:rFonts w:ascii="Arial" w:hAnsi="Arial" w:cs="Arial"/>
                <w:sz w:val="18"/>
                <w:szCs w:val="18"/>
              </w:rPr>
            </w:pPr>
          </w:p>
        </w:tc>
        <w:tc>
          <w:tcPr>
            <w:tcW w:w="5116" w:type="dxa"/>
            <w:tcBorders>
              <w:top w:val="nil"/>
              <w:left w:val="nil"/>
              <w:bottom w:val="nil"/>
              <w:right w:val="nil"/>
            </w:tcBorders>
            <w:shd w:val="clear" w:color="auto" w:fill="auto"/>
          </w:tcPr>
          <w:p w:rsidR="006525B6" w:rsidRPr="00EE10B0" w:rsidRDefault="006525B6" w:rsidP="00962313">
            <w:pPr>
              <w:pStyle w:val="Indent3"/>
              <w:spacing w:line="240" w:lineRule="auto"/>
              <w:ind w:left="43" w:firstLine="0"/>
              <w:rPr>
                <w:rFonts w:ascii="Arial" w:hAnsi="Arial" w:cs="Arial"/>
                <w:sz w:val="18"/>
                <w:szCs w:val="18"/>
              </w:rPr>
            </w:pPr>
          </w:p>
        </w:tc>
      </w:tr>
      <w:tr w:rsidR="006525B6" w:rsidRPr="00F40492" w:rsidTr="00962313">
        <w:tc>
          <w:tcPr>
            <w:tcW w:w="4784" w:type="dxa"/>
            <w:tcBorders>
              <w:top w:val="nil"/>
              <w:left w:val="nil"/>
              <w:bottom w:val="nil"/>
              <w:right w:val="nil"/>
            </w:tcBorders>
            <w:shd w:val="clear" w:color="auto" w:fill="auto"/>
          </w:tcPr>
          <w:p w:rsidR="006525B6" w:rsidRPr="00F427A0" w:rsidRDefault="006525B6" w:rsidP="00962313">
            <w:pPr>
              <w:pStyle w:val="Indent3"/>
              <w:spacing w:line="240" w:lineRule="auto"/>
              <w:ind w:left="6" w:hanging="6"/>
              <w:rPr>
                <w:rFonts w:ascii="Arial" w:hAnsi="Arial" w:cs="Arial"/>
                <w:sz w:val="18"/>
                <w:szCs w:val="18"/>
                <w:lang w:val="ru-RU"/>
              </w:rPr>
            </w:pPr>
            <w:r w:rsidRPr="00F427A0">
              <w:rPr>
                <w:rFonts w:ascii="Arial" w:hAnsi="Arial" w:cs="Arial"/>
                <w:sz w:val="18"/>
                <w:szCs w:val="18"/>
                <w:lang w:val="ru-RU"/>
              </w:rPr>
              <w:t xml:space="preserve">7.4 Аудитор задаст руководству </w:t>
            </w:r>
            <w:r>
              <w:rPr>
                <w:rFonts w:ascii="Arial" w:hAnsi="Arial" w:cs="Arial"/>
                <w:sz w:val="18"/>
                <w:szCs w:val="18"/>
                <w:lang w:val="ru-RU"/>
              </w:rPr>
              <w:t>Клиент</w:t>
            </w:r>
            <w:r w:rsidRPr="00F427A0">
              <w:rPr>
                <w:rFonts w:ascii="Arial" w:hAnsi="Arial" w:cs="Arial"/>
                <w:sz w:val="18"/>
                <w:szCs w:val="18"/>
                <w:lang w:val="ru-RU"/>
              </w:rPr>
              <w:t xml:space="preserve">а ряд вопросов о представлениях, содержащихся в Финансовой отчетности. При завершении оказания Услуг Аудитор также получит от руководства </w:t>
            </w:r>
            <w:r>
              <w:rPr>
                <w:rFonts w:ascii="Arial" w:hAnsi="Arial" w:cs="Arial"/>
                <w:sz w:val="18"/>
                <w:szCs w:val="18"/>
                <w:lang w:val="ru-RU"/>
              </w:rPr>
              <w:t>Клиент</w:t>
            </w:r>
            <w:r w:rsidRPr="00F427A0">
              <w:rPr>
                <w:rFonts w:ascii="Arial" w:hAnsi="Arial" w:cs="Arial"/>
                <w:sz w:val="18"/>
                <w:szCs w:val="18"/>
                <w:lang w:val="ru-RU"/>
              </w:rPr>
              <w:t xml:space="preserve">а подтверждения в письменной форме, относящиеся к указанным вопросам, а также о том, что руководство </w:t>
            </w:r>
            <w:r>
              <w:rPr>
                <w:rFonts w:ascii="Arial" w:hAnsi="Arial" w:cs="Arial"/>
                <w:sz w:val="18"/>
                <w:szCs w:val="18"/>
                <w:lang w:val="ru-RU"/>
              </w:rPr>
              <w:t>Клиент</w:t>
            </w:r>
            <w:r w:rsidRPr="00F427A0">
              <w:rPr>
                <w:rFonts w:ascii="Arial" w:hAnsi="Arial" w:cs="Arial"/>
                <w:sz w:val="18"/>
                <w:szCs w:val="18"/>
                <w:lang w:val="ru-RU"/>
              </w:rPr>
              <w:t xml:space="preserve">а: (1) выполнило свои обязанности в отношении подготовки и достоверного представления Финансовой отчетности в соответствии с требованиями МСФО, и все операции были учтены и отражены в Финансовой отчетности, а также о том, что руководство </w:t>
            </w:r>
            <w:r>
              <w:rPr>
                <w:rFonts w:ascii="Arial" w:hAnsi="Arial" w:cs="Arial"/>
                <w:sz w:val="18"/>
                <w:szCs w:val="18"/>
                <w:lang w:val="ru-RU"/>
              </w:rPr>
              <w:t>Клиент</w:t>
            </w:r>
            <w:r w:rsidRPr="00F427A0">
              <w:rPr>
                <w:rFonts w:ascii="Arial" w:hAnsi="Arial" w:cs="Arial"/>
                <w:sz w:val="18"/>
                <w:szCs w:val="18"/>
                <w:lang w:val="ru-RU"/>
              </w:rPr>
              <w:t xml:space="preserve">а (2) предоставило Аудитору всю  необходимую информацию и доступ в соответствии с положениями настоящего Договора. Ответы на такие вопросы, письменные представления и результаты </w:t>
            </w:r>
            <w:r w:rsidRPr="00F427A0">
              <w:rPr>
                <w:rFonts w:ascii="Arial" w:hAnsi="Arial" w:cs="Arial"/>
                <w:sz w:val="18"/>
                <w:szCs w:val="18"/>
                <w:lang w:val="ru-RU"/>
              </w:rPr>
              <w:lastRenderedPageBreak/>
              <w:t>проведенных Аудитором процедур представляют собой доказательства, используемые Аудитором при формировании мнения о Финансовой отчетности.</w:t>
            </w:r>
          </w:p>
        </w:tc>
        <w:tc>
          <w:tcPr>
            <w:tcW w:w="5116" w:type="dxa"/>
            <w:tcBorders>
              <w:top w:val="nil"/>
              <w:left w:val="nil"/>
              <w:bottom w:val="nil"/>
              <w:right w:val="nil"/>
            </w:tcBorders>
            <w:shd w:val="clear" w:color="auto" w:fill="auto"/>
          </w:tcPr>
          <w:p w:rsidR="006525B6" w:rsidRPr="00F40492" w:rsidRDefault="006525B6" w:rsidP="00962313">
            <w:pPr>
              <w:pStyle w:val="Indent3"/>
              <w:spacing w:line="240" w:lineRule="auto"/>
              <w:ind w:left="43" w:firstLine="0"/>
              <w:rPr>
                <w:rFonts w:ascii="Arial" w:hAnsi="Arial" w:cs="Arial"/>
                <w:sz w:val="18"/>
                <w:szCs w:val="18"/>
              </w:rPr>
            </w:pPr>
            <w:r w:rsidRPr="00F40492">
              <w:rPr>
                <w:rFonts w:ascii="Arial" w:hAnsi="Arial" w:cs="Arial"/>
                <w:sz w:val="18"/>
                <w:szCs w:val="18"/>
              </w:rPr>
              <w:lastRenderedPageBreak/>
              <w:t xml:space="preserve">7.4 </w:t>
            </w:r>
            <w:r w:rsidRPr="00F40492">
              <w:rPr>
                <w:rFonts w:ascii="Arial" w:hAnsi="Arial" w:cs="Arial"/>
                <w:sz w:val="18"/>
                <w:szCs w:val="18"/>
                <w:lang w:val="en-GB"/>
              </w:rPr>
              <w:t xml:space="preserve">The Auditor will make specific inquiries of management about the representations contained in the Financial statements. </w:t>
            </w:r>
            <w:proofErr w:type="gramStart"/>
            <w:r w:rsidRPr="00F40492">
              <w:rPr>
                <w:rFonts w:ascii="Arial" w:hAnsi="Arial" w:cs="Arial"/>
                <w:sz w:val="18"/>
                <w:szCs w:val="18"/>
                <w:lang w:val="en-GB"/>
              </w:rPr>
              <w:t>At the conclusion of the engagement, the Auditor will also obtain written representations from management about these matters, and that management: (1) has fulfilled its responsibility for the preparation and fair presentation of the Financial statements  in accordance with IFRS</w:t>
            </w:r>
            <w:r w:rsidRPr="00F40492" w:rsidDel="00F56700">
              <w:rPr>
                <w:rFonts w:ascii="Arial" w:hAnsi="Arial" w:cs="Arial"/>
                <w:sz w:val="18"/>
                <w:szCs w:val="18"/>
                <w:lang w:val="en-GB"/>
              </w:rPr>
              <w:t xml:space="preserve"> </w:t>
            </w:r>
            <w:r w:rsidRPr="00F40492">
              <w:rPr>
                <w:rFonts w:ascii="Arial" w:hAnsi="Arial" w:cs="Arial"/>
                <w:sz w:val="18"/>
                <w:szCs w:val="18"/>
                <w:lang w:val="en-GB"/>
              </w:rPr>
              <w:t>and that all transactions have been recorded and are reflected in the Financial statements; and  (2) has provided the Auditor with all relevant information and access as contemplated in this Agreement.</w:t>
            </w:r>
            <w:proofErr w:type="gramEnd"/>
            <w:r w:rsidRPr="00F40492">
              <w:rPr>
                <w:rFonts w:ascii="Arial" w:hAnsi="Arial" w:cs="Arial"/>
                <w:sz w:val="18"/>
                <w:szCs w:val="18"/>
                <w:lang w:val="en-GB"/>
              </w:rPr>
              <w:t xml:space="preserve"> The responses to those inquiries, the written representations, and the results of audit procedures comprise evidence on which the Auditor will rely in forming an opinion on the Financial statements.</w:t>
            </w:r>
          </w:p>
        </w:tc>
      </w:tr>
      <w:tr w:rsidR="006525B6" w:rsidRPr="00F40492" w:rsidTr="00962313">
        <w:tc>
          <w:tcPr>
            <w:tcW w:w="4784" w:type="dxa"/>
            <w:tcBorders>
              <w:top w:val="nil"/>
              <w:left w:val="nil"/>
              <w:bottom w:val="nil"/>
              <w:right w:val="nil"/>
            </w:tcBorders>
            <w:shd w:val="clear" w:color="auto" w:fill="auto"/>
          </w:tcPr>
          <w:p w:rsidR="006525B6" w:rsidRPr="00F40492" w:rsidRDefault="006525B6" w:rsidP="00962313">
            <w:pPr>
              <w:pStyle w:val="1f5"/>
              <w:ind w:hanging="3"/>
              <w:rPr>
                <w:rFonts w:ascii="Arial" w:hAnsi="Arial" w:cs="Arial"/>
                <w:sz w:val="28"/>
                <w:szCs w:val="28"/>
                <w:lang w:val="en-US"/>
              </w:rPr>
            </w:pPr>
          </w:p>
        </w:tc>
        <w:tc>
          <w:tcPr>
            <w:tcW w:w="5116" w:type="dxa"/>
            <w:tcBorders>
              <w:top w:val="nil"/>
              <w:left w:val="nil"/>
              <w:bottom w:val="nil"/>
              <w:right w:val="nil"/>
            </w:tcBorders>
            <w:shd w:val="clear" w:color="auto" w:fill="auto"/>
          </w:tcPr>
          <w:p w:rsidR="006525B6" w:rsidRPr="00F40492" w:rsidRDefault="006525B6" w:rsidP="00962313">
            <w:pPr>
              <w:pStyle w:val="Indent3"/>
              <w:spacing w:line="240" w:lineRule="auto"/>
              <w:ind w:left="43" w:firstLine="0"/>
              <w:rPr>
                <w:rFonts w:ascii="Arial" w:hAnsi="Arial" w:cs="Arial"/>
                <w:sz w:val="18"/>
                <w:szCs w:val="18"/>
              </w:rPr>
            </w:pPr>
          </w:p>
        </w:tc>
      </w:tr>
    </w:tbl>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
    <w:p w:rsidR="006525B6" w:rsidRDefault="006525B6" w:rsidP="006525B6">
      <w:pPr>
        <w:pStyle w:val="1"/>
        <w:spacing w:after="0"/>
        <w:ind w:left="567"/>
        <w:rPr>
          <w:rFonts w:ascii="Arial" w:eastAsia="Arial" w:hAnsi="Arial" w:cs="Arial"/>
          <w:sz w:val="18"/>
          <w:szCs w:val="18"/>
        </w:rPr>
      </w:pPr>
      <w:proofErr w:type="spellStart"/>
      <w:r>
        <w:rPr>
          <w:rFonts w:ascii="Arial" w:eastAsia="Arial" w:hAnsi="Arial" w:cs="Arial"/>
          <w:sz w:val="18"/>
          <w:szCs w:val="18"/>
        </w:rPr>
        <w:t>Адреса</w:t>
      </w:r>
      <w:proofErr w:type="spellEnd"/>
      <w:r>
        <w:rPr>
          <w:rFonts w:ascii="Arial" w:eastAsia="Arial" w:hAnsi="Arial" w:cs="Arial"/>
          <w:sz w:val="18"/>
          <w:szCs w:val="18"/>
        </w:rPr>
        <w:t xml:space="preserve">, </w:t>
      </w:r>
      <w:proofErr w:type="spellStart"/>
      <w:r>
        <w:rPr>
          <w:rFonts w:ascii="Arial" w:eastAsia="Arial" w:hAnsi="Arial" w:cs="Arial"/>
          <w:sz w:val="18"/>
          <w:szCs w:val="18"/>
        </w:rPr>
        <w:t>реквизиты</w:t>
      </w:r>
      <w:proofErr w:type="spellEnd"/>
      <w:r>
        <w:rPr>
          <w:rFonts w:ascii="Arial" w:eastAsia="Arial" w:hAnsi="Arial" w:cs="Arial"/>
          <w:sz w:val="18"/>
          <w:szCs w:val="18"/>
        </w:rPr>
        <w:t xml:space="preserve"> и </w:t>
      </w:r>
      <w:proofErr w:type="spellStart"/>
      <w:r>
        <w:rPr>
          <w:rFonts w:ascii="Arial" w:eastAsia="Arial" w:hAnsi="Arial" w:cs="Arial"/>
          <w:sz w:val="18"/>
          <w:szCs w:val="18"/>
        </w:rPr>
        <w:t>подписи</w:t>
      </w:r>
      <w:proofErr w:type="spellEnd"/>
      <w:r>
        <w:rPr>
          <w:rFonts w:ascii="Arial" w:eastAsia="Arial" w:hAnsi="Arial" w:cs="Arial"/>
          <w:sz w:val="18"/>
          <w:szCs w:val="18"/>
        </w:rPr>
        <w:t xml:space="preserve"> </w:t>
      </w:r>
      <w:proofErr w:type="spellStart"/>
      <w:r>
        <w:rPr>
          <w:rFonts w:ascii="Arial" w:eastAsia="Arial" w:hAnsi="Arial" w:cs="Arial"/>
          <w:sz w:val="18"/>
          <w:szCs w:val="18"/>
        </w:rPr>
        <w:t>Сторон</w:t>
      </w:r>
      <w:proofErr w:type="spellEnd"/>
      <w:r>
        <w:rPr>
          <w:rFonts w:ascii="Arial" w:eastAsia="Arial" w:hAnsi="Arial" w:cs="Arial"/>
          <w:sz w:val="18"/>
          <w:szCs w:val="18"/>
        </w:rPr>
        <w:t xml:space="preserve"> / Addresses, particulars and signatures of the Parties</w:t>
      </w:r>
    </w:p>
    <w:p w:rsidR="006525B6" w:rsidRDefault="006525B6" w:rsidP="006525B6">
      <w:pPr>
        <w:jc w:val="center"/>
        <w:rPr>
          <w:rFonts w:ascii="Arial" w:eastAsia="Arial" w:hAnsi="Arial" w:cs="Arial"/>
          <w:b/>
          <w:sz w:val="18"/>
          <w:szCs w:val="18"/>
        </w:rPr>
      </w:pPr>
    </w:p>
    <w:p w:rsidR="006525B6" w:rsidRDefault="006525B6" w:rsidP="006525B6">
      <w:pPr>
        <w:jc w:val="center"/>
        <w:rPr>
          <w:rFonts w:ascii="Arial" w:eastAsia="Arial" w:hAnsi="Arial" w:cs="Arial"/>
          <w:b/>
          <w:sz w:val="18"/>
          <w:szCs w:val="18"/>
        </w:rPr>
      </w:pPr>
      <w:proofErr w:type="spellStart"/>
      <w:r>
        <w:rPr>
          <w:rFonts w:ascii="Arial" w:eastAsia="Arial" w:hAnsi="Arial" w:cs="Arial"/>
          <w:b/>
          <w:sz w:val="18"/>
          <w:szCs w:val="18"/>
        </w:rPr>
        <w:t>Аудитор</w:t>
      </w:r>
      <w:proofErr w:type="spellEnd"/>
      <w:r>
        <w:rPr>
          <w:rFonts w:ascii="Arial" w:eastAsia="Arial" w:hAnsi="Arial" w:cs="Arial"/>
          <w:b/>
          <w:sz w:val="18"/>
          <w:szCs w:val="18"/>
        </w:rPr>
        <w:t xml:space="preserve"> / Auditor</w:t>
      </w: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sz w:val="18"/>
          <w:szCs w:val="18"/>
        </w:rPr>
      </w:pPr>
      <w:r>
        <w:rPr>
          <w:rFonts w:ascii="Arial" w:eastAsia="Arial" w:hAnsi="Arial" w:cs="Arial"/>
          <w:sz w:val="18"/>
          <w:szCs w:val="18"/>
        </w:rPr>
        <w:t>____________________________________</w:t>
      </w:r>
    </w:p>
    <w:p w:rsidR="006525B6" w:rsidRDefault="006525B6" w:rsidP="006525B6">
      <w:pPr>
        <w:jc w:val="center"/>
        <w:rPr>
          <w:rFonts w:ascii="Arial" w:eastAsia="Arial" w:hAnsi="Arial" w:cs="Arial"/>
          <w:sz w:val="18"/>
          <w:szCs w:val="18"/>
        </w:rPr>
      </w:pPr>
    </w:p>
    <w:p w:rsidR="006525B6" w:rsidRDefault="006525B6" w:rsidP="006525B6">
      <w:pPr>
        <w:jc w:val="center"/>
        <w:rPr>
          <w:rFonts w:ascii="Arial" w:eastAsia="Arial" w:hAnsi="Arial" w:cs="Arial"/>
          <w:b/>
          <w:sz w:val="18"/>
          <w:szCs w:val="18"/>
          <w:lang w:val="ru-RU"/>
        </w:rPr>
      </w:pPr>
    </w:p>
    <w:p w:rsidR="006525B6" w:rsidRDefault="006525B6" w:rsidP="006525B6">
      <w:pPr>
        <w:jc w:val="center"/>
        <w:rPr>
          <w:rFonts w:ascii="Arial" w:eastAsia="Arial" w:hAnsi="Arial" w:cs="Arial"/>
          <w:b/>
          <w:sz w:val="18"/>
          <w:szCs w:val="18"/>
          <w:lang w:val="ru-RU"/>
        </w:rPr>
      </w:pPr>
    </w:p>
    <w:tbl>
      <w:tblPr>
        <w:tblW w:w="9360" w:type="dxa"/>
        <w:tblInd w:w="108" w:type="dxa"/>
        <w:tblLayout w:type="fixed"/>
        <w:tblLook w:val="04A0" w:firstRow="1" w:lastRow="0" w:firstColumn="1" w:lastColumn="0" w:noHBand="0" w:noVBand="1"/>
      </w:tblPr>
      <w:tblGrid>
        <w:gridCol w:w="4770"/>
        <w:gridCol w:w="4590"/>
      </w:tblGrid>
      <w:tr w:rsidR="006525B6" w:rsidTr="00962313">
        <w:trPr>
          <w:trHeight w:val="70"/>
        </w:trPr>
        <w:tc>
          <w:tcPr>
            <w:tcW w:w="4770" w:type="dxa"/>
            <w:hideMark/>
          </w:tcPr>
          <w:p w:rsidR="006525B6" w:rsidRDefault="006525B6" w:rsidP="00962313">
            <w:pPr>
              <w:rPr>
                <w:rFonts w:ascii="Arial" w:eastAsia="Calibri" w:hAnsi="Arial" w:cs="Arial"/>
                <w:b/>
                <w:sz w:val="18"/>
                <w:szCs w:val="18"/>
              </w:rPr>
            </w:pPr>
            <w:r>
              <w:rPr>
                <w:rFonts w:ascii="Arial" w:eastAsia="Calibri" w:hAnsi="Arial" w:cs="Arial"/>
                <w:b/>
                <w:bCs/>
                <w:sz w:val="18"/>
                <w:szCs w:val="18"/>
                <w:lang w:val="ru-RU"/>
              </w:rPr>
              <w:t>Клиент</w:t>
            </w:r>
          </w:p>
        </w:tc>
        <w:tc>
          <w:tcPr>
            <w:tcW w:w="4590" w:type="dxa"/>
            <w:hideMark/>
          </w:tcPr>
          <w:p w:rsidR="006525B6" w:rsidRDefault="006525B6" w:rsidP="00962313">
            <w:pPr>
              <w:rPr>
                <w:rFonts w:ascii="Arial" w:eastAsia="Calibri" w:hAnsi="Arial" w:cs="Arial"/>
                <w:b/>
                <w:sz w:val="18"/>
                <w:szCs w:val="18"/>
              </w:rPr>
            </w:pPr>
            <w:r>
              <w:rPr>
                <w:rFonts w:ascii="Arial" w:eastAsia="Calibri" w:hAnsi="Arial" w:cs="Arial"/>
                <w:b/>
                <w:bCs/>
                <w:sz w:val="18"/>
                <w:szCs w:val="18"/>
              </w:rPr>
              <w:t>Client</w:t>
            </w:r>
          </w:p>
        </w:tc>
      </w:tr>
      <w:tr w:rsidR="006525B6" w:rsidRPr="001B028F" w:rsidTr="00962313">
        <w:trPr>
          <w:trHeight w:val="70"/>
        </w:trPr>
        <w:tc>
          <w:tcPr>
            <w:tcW w:w="4770" w:type="dxa"/>
            <w:hideMark/>
          </w:tcPr>
          <w:p w:rsidR="006525B6" w:rsidRDefault="006525B6" w:rsidP="00962313">
            <w:pPr>
              <w:rPr>
                <w:rFonts w:ascii="Arial" w:eastAsia="Calibri" w:hAnsi="Arial" w:cs="Arial"/>
                <w:sz w:val="18"/>
                <w:szCs w:val="18"/>
                <w:lang w:val="ru-RU"/>
              </w:rPr>
            </w:pPr>
            <w:r>
              <w:rPr>
                <w:rFonts w:ascii="Arial" w:hAnsi="Arial" w:cs="Arial"/>
                <w:b/>
                <w:sz w:val="18"/>
                <w:szCs w:val="18"/>
                <w:lang w:val="ru-RU"/>
              </w:rPr>
              <w:t>Акционерно</w:t>
            </w:r>
            <w:r>
              <w:rPr>
                <w:rFonts w:ascii="Arial" w:hAnsi="Arial" w:cs="Arial"/>
                <w:b/>
                <w:sz w:val="18"/>
                <w:szCs w:val="18"/>
              </w:rPr>
              <w:t>-</w:t>
            </w:r>
            <w:r>
              <w:rPr>
                <w:rFonts w:ascii="Arial" w:hAnsi="Arial" w:cs="Arial"/>
                <w:b/>
                <w:sz w:val="18"/>
                <w:szCs w:val="18"/>
                <w:lang w:val="ru-RU"/>
              </w:rPr>
              <w:t>коммерческий</w:t>
            </w:r>
            <w:r>
              <w:rPr>
                <w:rFonts w:ascii="Arial" w:hAnsi="Arial" w:cs="Arial"/>
                <w:b/>
                <w:sz w:val="18"/>
                <w:szCs w:val="18"/>
              </w:rPr>
              <w:t xml:space="preserve"> </w:t>
            </w:r>
            <w:r>
              <w:rPr>
                <w:rFonts w:ascii="Arial" w:hAnsi="Arial" w:cs="Arial"/>
                <w:b/>
                <w:sz w:val="18"/>
                <w:szCs w:val="18"/>
                <w:lang w:val="ru-RU"/>
              </w:rPr>
              <w:t>Народный</w:t>
            </w:r>
            <w:r>
              <w:rPr>
                <w:rFonts w:ascii="Arial" w:hAnsi="Arial" w:cs="Arial"/>
                <w:b/>
                <w:sz w:val="18"/>
                <w:szCs w:val="18"/>
              </w:rPr>
              <w:t xml:space="preserve"> </w:t>
            </w:r>
            <w:r>
              <w:rPr>
                <w:rFonts w:ascii="Arial" w:hAnsi="Arial" w:cs="Arial"/>
                <w:b/>
                <w:sz w:val="18"/>
                <w:szCs w:val="18"/>
                <w:lang w:val="ru-RU"/>
              </w:rPr>
              <w:t>банк</w:t>
            </w:r>
          </w:p>
        </w:tc>
        <w:tc>
          <w:tcPr>
            <w:tcW w:w="4590" w:type="dxa"/>
            <w:hideMark/>
          </w:tcPr>
          <w:p w:rsidR="006525B6" w:rsidRDefault="006525B6" w:rsidP="00962313">
            <w:pPr>
              <w:rPr>
                <w:rFonts w:ascii="Arial" w:eastAsia="Calibri" w:hAnsi="Arial" w:cs="Arial"/>
                <w:sz w:val="18"/>
                <w:szCs w:val="18"/>
              </w:rPr>
            </w:pPr>
            <w:r>
              <w:rPr>
                <w:rFonts w:ascii="Arial" w:hAnsi="Arial" w:cs="Arial"/>
                <w:b/>
                <w:sz w:val="18"/>
                <w:szCs w:val="18"/>
              </w:rPr>
              <w:t xml:space="preserve">Joint-Stock Commercial </w:t>
            </w:r>
            <w:proofErr w:type="spellStart"/>
            <w:r>
              <w:rPr>
                <w:rFonts w:ascii="Arial" w:hAnsi="Arial" w:cs="Arial"/>
                <w:b/>
                <w:sz w:val="18"/>
                <w:szCs w:val="18"/>
              </w:rPr>
              <w:t>Xalq</w:t>
            </w:r>
            <w:proofErr w:type="spellEnd"/>
            <w:r>
              <w:rPr>
                <w:rFonts w:ascii="Arial" w:hAnsi="Arial" w:cs="Arial"/>
                <w:b/>
                <w:sz w:val="18"/>
                <w:szCs w:val="18"/>
              </w:rPr>
              <w:t xml:space="preserve"> Bank of the Republic of Uzbekistan</w:t>
            </w:r>
          </w:p>
        </w:tc>
      </w:tr>
      <w:tr w:rsidR="006525B6" w:rsidRPr="001B028F" w:rsidTr="00962313">
        <w:trPr>
          <w:trHeight w:val="70"/>
        </w:trPr>
        <w:tc>
          <w:tcPr>
            <w:tcW w:w="4770" w:type="dxa"/>
          </w:tcPr>
          <w:p w:rsidR="006525B6" w:rsidRDefault="006525B6" w:rsidP="00962313">
            <w:pPr>
              <w:rPr>
                <w:rFonts w:ascii="Arial" w:eastAsia="Calibri" w:hAnsi="Arial" w:cs="Arial"/>
                <w:b/>
                <w:sz w:val="18"/>
                <w:szCs w:val="18"/>
              </w:rPr>
            </w:pPr>
          </w:p>
        </w:tc>
        <w:tc>
          <w:tcPr>
            <w:tcW w:w="4590" w:type="dxa"/>
          </w:tcPr>
          <w:p w:rsidR="006525B6" w:rsidRDefault="006525B6" w:rsidP="00962313">
            <w:pPr>
              <w:rPr>
                <w:rFonts w:ascii="Arial" w:eastAsia="Calibri" w:hAnsi="Arial" w:cs="Arial"/>
                <w:sz w:val="18"/>
                <w:szCs w:val="18"/>
              </w:rPr>
            </w:pPr>
          </w:p>
        </w:tc>
      </w:tr>
      <w:tr w:rsidR="006525B6" w:rsidRPr="001B028F" w:rsidTr="00962313">
        <w:trPr>
          <w:trHeight w:val="70"/>
        </w:trPr>
        <w:tc>
          <w:tcPr>
            <w:tcW w:w="4770" w:type="dxa"/>
            <w:hideMark/>
          </w:tcPr>
          <w:p w:rsidR="006525B6" w:rsidRDefault="006525B6" w:rsidP="00962313">
            <w:pPr>
              <w:rPr>
                <w:rFonts w:ascii="Arial" w:eastAsia="Calibri" w:hAnsi="Arial" w:cs="Arial"/>
                <w:b/>
                <w:sz w:val="18"/>
                <w:szCs w:val="18"/>
                <w:lang w:val="uz-Cyrl-UZ"/>
              </w:rPr>
            </w:pPr>
            <w:r>
              <w:rPr>
                <w:rFonts w:ascii="Arial" w:eastAsia="Calibri" w:hAnsi="Arial" w:cs="Arial"/>
                <w:b/>
                <w:sz w:val="18"/>
                <w:szCs w:val="18"/>
                <w:lang w:val="ru-RU"/>
              </w:rPr>
              <w:t>Адрес</w:t>
            </w:r>
            <w:r>
              <w:rPr>
                <w:rFonts w:ascii="Arial" w:eastAsia="Calibri" w:hAnsi="Arial" w:cs="Arial"/>
                <w:b/>
                <w:sz w:val="18"/>
                <w:szCs w:val="18"/>
                <w:lang w:val="uz-Cyrl-UZ"/>
              </w:rPr>
              <w:t>:</w:t>
            </w:r>
          </w:p>
          <w:p w:rsidR="006525B6" w:rsidRDefault="006525B6" w:rsidP="00962313">
            <w:pPr>
              <w:rPr>
                <w:rFonts w:ascii="Arial" w:eastAsia="Calibri" w:hAnsi="Arial" w:cs="Arial"/>
                <w:bCs/>
                <w:sz w:val="18"/>
                <w:szCs w:val="18"/>
                <w:lang w:val="ru-RU"/>
              </w:rPr>
            </w:pPr>
            <w:r>
              <w:rPr>
                <w:rFonts w:ascii="Arial" w:hAnsi="Arial" w:cs="Arial"/>
                <w:bCs/>
                <w:sz w:val="18"/>
                <w:szCs w:val="18"/>
                <w:lang w:val="ru-RU"/>
              </w:rPr>
              <w:t xml:space="preserve">г. Ташкент, </w:t>
            </w:r>
            <w:proofErr w:type="spellStart"/>
            <w:r>
              <w:rPr>
                <w:rFonts w:ascii="Arial" w:hAnsi="Arial" w:cs="Arial"/>
                <w:bCs/>
                <w:sz w:val="18"/>
                <w:szCs w:val="18"/>
                <w:lang w:val="ru-RU"/>
              </w:rPr>
              <w:t>Чиланзарский</w:t>
            </w:r>
            <w:proofErr w:type="spellEnd"/>
            <w:r>
              <w:rPr>
                <w:rFonts w:ascii="Arial" w:hAnsi="Arial" w:cs="Arial"/>
                <w:bCs/>
                <w:sz w:val="18"/>
                <w:szCs w:val="18"/>
                <w:lang w:val="ru-RU"/>
              </w:rPr>
              <w:t xml:space="preserve"> район, улица </w:t>
            </w:r>
            <w:proofErr w:type="spellStart"/>
            <w:r>
              <w:rPr>
                <w:rFonts w:ascii="Arial" w:hAnsi="Arial" w:cs="Arial"/>
                <w:bCs/>
                <w:sz w:val="18"/>
                <w:szCs w:val="18"/>
                <w:lang w:val="ru-RU"/>
              </w:rPr>
              <w:t>Катартал</w:t>
            </w:r>
            <w:proofErr w:type="spellEnd"/>
            <w:r>
              <w:rPr>
                <w:rFonts w:ascii="Arial" w:hAnsi="Arial" w:cs="Arial"/>
                <w:bCs/>
                <w:sz w:val="18"/>
                <w:szCs w:val="18"/>
                <w:lang w:val="ru-RU"/>
              </w:rPr>
              <w:t xml:space="preserve"> №46</w:t>
            </w:r>
          </w:p>
        </w:tc>
        <w:tc>
          <w:tcPr>
            <w:tcW w:w="4590" w:type="dxa"/>
            <w:hideMark/>
          </w:tcPr>
          <w:p w:rsidR="006525B6" w:rsidRDefault="006525B6" w:rsidP="00962313">
            <w:pPr>
              <w:rPr>
                <w:rFonts w:ascii="Arial" w:eastAsia="Calibri" w:hAnsi="Arial" w:cs="Arial"/>
                <w:b/>
                <w:sz w:val="18"/>
                <w:szCs w:val="18"/>
                <w:lang w:val="uz-Cyrl-UZ"/>
              </w:rPr>
            </w:pPr>
            <w:r>
              <w:rPr>
                <w:rFonts w:ascii="Arial" w:eastAsia="Calibri" w:hAnsi="Arial" w:cs="Arial"/>
                <w:b/>
                <w:sz w:val="18"/>
                <w:szCs w:val="18"/>
              </w:rPr>
              <w:t>Address</w:t>
            </w:r>
            <w:r>
              <w:rPr>
                <w:rFonts w:ascii="Arial" w:eastAsia="Calibri" w:hAnsi="Arial" w:cs="Arial"/>
                <w:b/>
                <w:sz w:val="18"/>
                <w:szCs w:val="18"/>
                <w:lang w:val="uz-Cyrl-UZ"/>
              </w:rPr>
              <w:t>:</w:t>
            </w:r>
          </w:p>
          <w:p w:rsidR="006525B6" w:rsidRDefault="006525B6" w:rsidP="00962313">
            <w:pPr>
              <w:rPr>
                <w:rFonts w:ascii="Arial" w:eastAsia="Calibri" w:hAnsi="Arial" w:cs="Arial"/>
                <w:bCs/>
                <w:sz w:val="18"/>
                <w:szCs w:val="18"/>
              </w:rPr>
            </w:pPr>
            <w:r>
              <w:rPr>
                <w:rFonts w:ascii="Arial" w:hAnsi="Arial" w:cs="Arial"/>
                <w:bCs/>
                <w:sz w:val="18"/>
                <w:szCs w:val="18"/>
              </w:rPr>
              <w:t xml:space="preserve">46, </w:t>
            </w:r>
            <w:proofErr w:type="spellStart"/>
            <w:r>
              <w:rPr>
                <w:rFonts w:ascii="Arial" w:hAnsi="Arial" w:cs="Arial"/>
                <w:bCs/>
                <w:sz w:val="18"/>
                <w:szCs w:val="18"/>
              </w:rPr>
              <w:t>Katartal</w:t>
            </w:r>
            <w:proofErr w:type="spellEnd"/>
            <w:r>
              <w:rPr>
                <w:rFonts w:ascii="Arial" w:hAnsi="Arial" w:cs="Arial"/>
                <w:bCs/>
                <w:sz w:val="18"/>
                <w:szCs w:val="18"/>
              </w:rPr>
              <w:t xml:space="preserve"> str., </w:t>
            </w:r>
            <w:proofErr w:type="spellStart"/>
            <w:r>
              <w:rPr>
                <w:rFonts w:ascii="Arial" w:hAnsi="Arial" w:cs="Arial"/>
                <w:bCs/>
                <w:sz w:val="18"/>
                <w:szCs w:val="18"/>
              </w:rPr>
              <w:t>Chilanzar</w:t>
            </w:r>
            <w:proofErr w:type="spellEnd"/>
            <w:r>
              <w:rPr>
                <w:rFonts w:ascii="Arial" w:hAnsi="Arial" w:cs="Arial"/>
                <w:bCs/>
                <w:sz w:val="18"/>
                <w:szCs w:val="18"/>
              </w:rPr>
              <w:t xml:space="preserve"> district, Tashkent city</w:t>
            </w:r>
          </w:p>
        </w:tc>
      </w:tr>
      <w:tr w:rsidR="006525B6" w:rsidRPr="001B028F" w:rsidTr="00962313">
        <w:trPr>
          <w:trHeight w:val="70"/>
        </w:trPr>
        <w:tc>
          <w:tcPr>
            <w:tcW w:w="4770" w:type="dxa"/>
          </w:tcPr>
          <w:p w:rsidR="006525B6" w:rsidRDefault="006525B6" w:rsidP="00962313">
            <w:pPr>
              <w:rPr>
                <w:rFonts w:ascii="Arial" w:eastAsia="Calibri" w:hAnsi="Arial" w:cs="Arial"/>
                <w:b/>
                <w:sz w:val="18"/>
                <w:szCs w:val="18"/>
              </w:rPr>
            </w:pPr>
          </w:p>
        </w:tc>
        <w:tc>
          <w:tcPr>
            <w:tcW w:w="4590" w:type="dxa"/>
          </w:tcPr>
          <w:p w:rsidR="006525B6" w:rsidRDefault="006525B6" w:rsidP="00962313">
            <w:pPr>
              <w:rPr>
                <w:rFonts w:ascii="Arial" w:eastAsia="Calibri" w:hAnsi="Arial" w:cs="Arial"/>
                <w:sz w:val="18"/>
                <w:szCs w:val="18"/>
              </w:rPr>
            </w:pPr>
          </w:p>
        </w:tc>
      </w:tr>
      <w:tr w:rsidR="006525B6" w:rsidRPr="001B028F" w:rsidTr="00962313">
        <w:trPr>
          <w:trHeight w:val="70"/>
        </w:trPr>
        <w:tc>
          <w:tcPr>
            <w:tcW w:w="4770" w:type="dxa"/>
          </w:tcPr>
          <w:p w:rsidR="006525B6" w:rsidRDefault="006525B6" w:rsidP="00962313">
            <w:pPr>
              <w:rPr>
                <w:rFonts w:ascii="Arial" w:eastAsia="Calibri" w:hAnsi="Arial" w:cs="Arial"/>
                <w:b/>
                <w:sz w:val="18"/>
                <w:szCs w:val="18"/>
              </w:rPr>
            </w:pPr>
          </w:p>
        </w:tc>
        <w:tc>
          <w:tcPr>
            <w:tcW w:w="4590" w:type="dxa"/>
          </w:tcPr>
          <w:p w:rsidR="006525B6" w:rsidRDefault="006525B6" w:rsidP="00962313">
            <w:pPr>
              <w:rPr>
                <w:rFonts w:ascii="Arial" w:eastAsia="Calibri" w:hAnsi="Arial" w:cs="Arial"/>
                <w:b/>
                <w:sz w:val="18"/>
                <w:szCs w:val="18"/>
              </w:rPr>
            </w:pPr>
          </w:p>
        </w:tc>
      </w:tr>
      <w:tr w:rsidR="006525B6" w:rsidTr="00962313">
        <w:trPr>
          <w:trHeight w:val="70"/>
        </w:trPr>
        <w:tc>
          <w:tcPr>
            <w:tcW w:w="4770" w:type="dxa"/>
            <w:hideMark/>
          </w:tcPr>
          <w:p w:rsidR="006525B6" w:rsidRDefault="006525B6" w:rsidP="00962313">
            <w:pPr>
              <w:rPr>
                <w:rFonts w:ascii="Arial" w:eastAsia="Calibri" w:hAnsi="Arial" w:cs="Arial"/>
                <w:b/>
                <w:sz w:val="18"/>
                <w:szCs w:val="18"/>
                <w:lang w:val="ru-RU"/>
              </w:rPr>
            </w:pPr>
            <w:r>
              <w:rPr>
                <w:rFonts w:ascii="Arial" w:eastAsia="Calibri" w:hAnsi="Arial" w:cs="Arial"/>
                <w:b/>
                <w:sz w:val="18"/>
                <w:szCs w:val="18"/>
                <w:lang w:val="ru-RU"/>
              </w:rPr>
              <w:t>Банковские реквизиты</w:t>
            </w:r>
          </w:p>
        </w:tc>
        <w:tc>
          <w:tcPr>
            <w:tcW w:w="4590" w:type="dxa"/>
            <w:hideMark/>
          </w:tcPr>
          <w:p w:rsidR="006525B6" w:rsidRDefault="006525B6" w:rsidP="00962313">
            <w:pPr>
              <w:rPr>
                <w:rFonts w:ascii="Arial" w:eastAsia="Calibri" w:hAnsi="Arial" w:cs="Arial"/>
                <w:b/>
                <w:sz w:val="18"/>
                <w:szCs w:val="18"/>
                <w:lang w:val="ru-RU"/>
              </w:rPr>
            </w:pPr>
            <w:r>
              <w:rPr>
                <w:rFonts w:ascii="Arial" w:eastAsia="Calibri" w:hAnsi="Arial" w:cs="Arial"/>
                <w:b/>
                <w:sz w:val="18"/>
                <w:szCs w:val="18"/>
              </w:rPr>
              <w:t>Bank</w:t>
            </w:r>
            <w:r>
              <w:rPr>
                <w:rFonts w:ascii="Arial" w:eastAsia="Calibri" w:hAnsi="Arial" w:cs="Arial"/>
                <w:b/>
                <w:sz w:val="18"/>
                <w:szCs w:val="18"/>
                <w:lang w:val="ru-RU"/>
              </w:rPr>
              <w:t xml:space="preserve"> </w:t>
            </w:r>
            <w:r>
              <w:rPr>
                <w:rFonts w:ascii="Arial" w:eastAsia="Calibri" w:hAnsi="Arial" w:cs="Arial"/>
                <w:b/>
                <w:sz w:val="18"/>
                <w:szCs w:val="18"/>
              </w:rPr>
              <w:t>details</w:t>
            </w:r>
          </w:p>
        </w:tc>
      </w:tr>
      <w:tr w:rsidR="006525B6" w:rsidTr="00962313">
        <w:trPr>
          <w:trHeight w:val="70"/>
        </w:trPr>
        <w:tc>
          <w:tcPr>
            <w:tcW w:w="4770" w:type="dxa"/>
            <w:hideMark/>
          </w:tcPr>
          <w:p w:rsidR="006525B6" w:rsidRDefault="006525B6" w:rsidP="00962313">
            <w:pPr>
              <w:rPr>
                <w:rFonts w:ascii="Arial" w:hAnsi="Arial" w:cs="Arial"/>
                <w:sz w:val="18"/>
                <w:szCs w:val="18"/>
                <w:lang w:val="ru-RU"/>
              </w:rPr>
            </w:pPr>
            <w:r>
              <w:rPr>
                <w:rFonts w:ascii="Arial" w:hAnsi="Arial" w:cs="Arial"/>
                <w:sz w:val="18"/>
                <w:szCs w:val="18"/>
                <w:lang w:val="ru-RU"/>
              </w:rPr>
              <w:t>Счет: 19907000700001125538</w:t>
            </w:r>
          </w:p>
          <w:p w:rsidR="006525B6" w:rsidRDefault="006525B6" w:rsidP="00962313">
            <w:pPr>
              <w:rPr>
                <w:rFonts w:ascii="Arial" w:hAnsi="Arial" w:cs="Arial"/>
                <w:sz w:val="18"/>
                <w:szCs w:val="18"/>
                <w:lang w:val="ru-RU"/>
              </w:rPr>
            </w:pPr>
            <w:r>
              <w:rPr>
                <w:rFonts w:ascii="Arial" w:hAnsi="Arial" w:cs="Arial"/>
                <w:sz w:val="18"/>
                <w:szCs w:val="18"/>
                <w:lang w:val="ru-RU"/>
              </w:rPr>
              <w:t>МФО: 01125</w:t>
            </w:r>
          </w:p>
          <w:p w:rsidR="006525B6" w:rsidRDefault="006525B6" w:rsidP="00962313">
            <w:pPr>
              <w:rPr>
                <w:rFonts w:ascii="Arial" w:hAnsi="Arial" w:cs="Arial"/>
                <w:sz w:val="18"/>
                <w:szCs w:val="18"/>
                <w:lang w:val="ru-RU"/>
              </w:rPr>
            </w:pPr>
            <w:r>
              <w:rPr>
                <w:rFonts w:ascii="Arial" w:hAnsi="Arial" w:cs="Arial"/>
                <w:sz w:val="18"/>
                <w:szCs w:val="18"/>
                <w:lang w:val="ru-RU"/>
              </w:rPr>
              <w:t xml:space="preserve">ИНН: </w:t>
            </w:r>
            <w:r>
              <w:rPr>
                <w:rFonts w:ascii="Arial" w:hAnsi="Arial" w:cs="Arial"/>
                <w:bCs/>
                <w:sz w:val="18"/>
                <w:szCs w:val="18"/>
                <w:lang w:val="ru-RU"/>
              </w:rPr>
              <w:t>207215726</w:t>
            </w:r>
          </w:p>
          <w:p w:rsidR="006525B6" w:rsidRDefault="006525B6" w:rsidP="00962313">
            <w:pPr>
              <w:rPr>
                <w:rFonts w:ascii="Arial" w:eastAsia="Calibri" w:hAnsi="Arial" w:cs="Arial"/>
                <w:b/>
                <w:sz w:val="18"/>
                <w:szCs w:val="18"/>
                <w:lang w:val="ru-RU"/>
              </w:rPr>
            </w:pPr>
            <w:r>
              <w:rPr>
                <w:rFonts w:ascii="Arial" w:hAnsi="Arial" w:cs="Arial"/>
                <w:sz w:val="18"/>
                <w:szCs w:val="18"/>
                <w:lang w:val="ru-RU"/>
              </w:rPr>
              <w:t>Код отрасли: 96130</w:t>
            </w:r>
          </w:p>
        </w:tc>
        <w:tc>
          <w:tcPr>
            <w:tcW w:w="4590" w:type="dxa"/>
            <w:hideMark/>
          </w:tcPr>
          <w:p w:rsidR="006525B6" w:rsidRDefault="006525B6" w:rsidP="00962313">
            <w:pPr>
              <w:rPr>
                <w:rFonts w:ascii="Arial" w:hAnsi="Arial" w:cs="Arial"/>
                <w:sz w:val="18"/>
                <w:szCs w:val="18"/>
              </w:rPr>
            </w:pPr>
            <w:r>
              <w:rPr>
                <w:rFonts w:ascii="Arial" w:hAnsi="Arial" w:cs="Arial"/>
                <w:sz w:val="18"/>
                <w:szCs w:val="18"/>
              </w:rPr>
              <w:t>Bank Account No: 19907000700001125538</w:t>
            </w:r>
          </w:p>
          <w:p w:rsidR="006525B6" w:rsidRDefault="006525B6" w:rsidP="00962313">
            <w:pPr>
              <w:rPr>
                <w:rFonts w:ascii="Arial" w:hAnsi="Arial" w:cs="Arial"/>
                <w:sz w:val="18"/>
                <w:szCs w:val="18"/>
                <w:lang w:val="uz-Cyrl-UZ"/>
              </w:rPr>
            </w:pPr>
            <w:r>
              <w:rPr>
                <w:rFonts w:ascii="Arial" w:hAnsi="Arial" w:cs="Arial"/>
                <w:sz w:val="18"/>
                <w:szCs w:val="18"/>
                <w:lang w:val="uz-Cyrl-UZ"/>
              </w:rPr>
              <w:t>МФО</w:t>
            </w:r>
            <w:r>
              <w:rPr>
                <w:rFonts w:ascii="Arial" w:hAnsi="Arial" w:cs="Arial"/>
                <w:sz w:val="18"/>
                <w:szCs w:val="18"/>
              </w:rPr>
              <w:t xml:space="preserve">: </w:t>
            </w:r>
            <w:r>
              <w:rPr>
                <w:rFonts w:ascii="Arial" w:hAnsi="Arial" w:cs="Arial"/>
                <w:sz w:val="18"/>
                <w:szCs w:val="18"/>
                <w:lang w:val="uz-Cyrl-UZ"/>
              </w:rPr>
              <w:t>01125</w:t>
            </w:r>
          </w:p>
          <w:p w:rsidR="006525B6" w:rsidRDefault="006525B6" w:rsidP="00962313">
            <w:pPr>
              <w:rPr>
                <w:rFonts w:ascii="Arial" w:hAnsi="Arial" w:cs="Arial"/>
                <w:sz w:val="18"/>
                <w:szCs w:val="18"/>
              </w:rPr>
            </w:pPr>
            <w:r>
              <w:rPr>
                <w:rFonts w:ascii="Arial" w:hAnsi="Arial" w:cs="Arial"/>
                <w:sz w:val="18"/>
                <w:szCs w:val="18"/>
              </w:rPr>
              <w:t xml:space="preserve">TIN: </w:t>
            </w:r>
            <w:r>
              <w:rPr>
                <w:rFonts w:ascii="Arial" w:hAnsi="Arial" w:cs="Arial"/>
                <w:bCs/>
                <w:sz w:val="18"/>
                <w:szCs w:val="18"/>
              </w:rPr>
              <w:t>207215726</w:t>
            </w:r>
          </w:p>
          <w:p w:rsidR="006525B6" w:rsidRDefault="006525B6" w:rsidP="00962313">
            <w:pPr>
              <w:rPr>
                <w:rFonts w:ascii="Arial" w:eastAsia="Calibri" w:hAnsi="Arial" w:cs="Arial"/>
                <w:b/>
                <w:sz w:val="18"/>
                <w:szCs w:val="18"/>
                <w:lang w:val="uz-Cyrl-UZ"/>
              </w:rPr>
            </w:pPr>
            <w:r>
              <w:rPr>
                <w:rFonts w:ascii="Arial" w:hAnsi="Arial" w:cs="Arial"/>
                <w:sz w:val="18"/>
                <w:szCs w:val="18"/>
              </w:rPr>
              <w:t xml:space="preserve">Industry Code: </w:t>
            </w:r>
            <w:r>
              <w:rPr>
                <w:rFonts w:ascii="Arial" w:hAnsi="Arial" w:cs="Arial"/>
                <w:sz w:val="18"/>
                <w:szCs w:val="18"/>
                <w:lang w:val="uz-Cyrl-UZ"/>
              </w:rPr>
              <w:t>96130</w:t>
            </w:r>
          </w:p>
        </w:tc>
      </w:tr>
      <w:tr w:rsidR="006525B6" w:rsidTr="00962313">
        <w:trPr>
          <w:trHeight w:val="70"/>
        </w:trPr>
        <w:tc>
          <w:tcPr>
            <w:tcW w:w="4770" w:type="dxa"/>
          </w:tcPr>
          <w:p w:rsidR="006525B6" w:rsidRDefault="006525B6" w:rsidP="00962313">
            <w:pPr>
              <w:rPr>
                <w:rFonts w:ascii="Arial" w:eastAsia="Calibri" w:hAnsi="Arial" w:cs="Arial"/>
                <w:sz w:val="18"/>
                <w:szCs w:val="18"/>
              </w:rPr>
            </w:pPr>
          </w:p>
        </w:tc>
        <w:tc>
          <w:tcPr>
            <w:tcW w:w="4590" w:type="dxa"/>
          </w:tcPr>
          <w:p w:rsidR="006525B6" w:rsidRDefault="006525B6" w:rsidP="00962313">
            <w:pPr>
              <w:rPr>
                <w:rFonts w:ascii="Arial" w:eastAsia="Calibri" w:hAnsi="Arial" w:cs="Arial"/>
                <w:sz w:val="18"/>
                <w:szCs w:val="18"/>
              </w:rPr>
            </w:pPr>
          </w:p>
        </w:tc>
      </w:tr>
      <w:tr w:rsidR="006525B6" w:rsidTr="00962313">
        <w:trPr>
          <w:trHeight w:val="70"/>
        </w:trPr>
        <w:tc>
          <w:tcPr>
            <w:tcW w:w="4770" w:type="dxa"/>
          </w:tcPr>
          <w:p w:rsidR="006525B6" w:rsidRDefault="006525B6" w:rsidP="00962313">
            <w:pPr>
              <w:rPr>
                <w:rFonts w:ascii="Arial" w:eastAsia="Calibri" w:hAnsi="Arial" w:cs="Arial"/>
                <w:sz w:val="18"/>
                <w:szCs w:val="18"/>
              </w:rPr>
            </w:pPr>
          </w:p>
        </w:tc>
        <w:tc>
          <w:tcPr>
            <w:tcW w:w="4590" w:type="dxa"/>
          </w:tcPr>
          <w:p w:rsidR="006525B6" w:rsidRDefault="006525B6" w:rsidP="00962313">
            <w:pPr>
              <w:rPr>
                <w:rFonts w:ascii="Arial" w:eastAsia="Calibri" w:hAnsi="Arial" w:cs="Arial"/>
                <w:sz w:val="18"/>
                <w:szCs w:val="18"/>
              </w:rPr>
            </w:pPr>
          </w:p>
        </w:tc>
      </w:tr>
      <w:tr w:rsidR="006525B6" w:rsidTr="00962313">
        <w:trPr>
          <w:trHeight w:val="70"/>
        </w:trPr>
        <w:tc>
          <w:tcPr>
            <w:tcW w:w="4770" w:type="dxa"/>
          </w:tcPr>
          <w:p w:rsidR="006525B6" w:rsidRDefault="006525B6" w:rsidP="00962313">
            <w:pPr>
              <w:rPr>
                <w:rFonts w:ascii="Arial" w:eastAsia="Calibri" w:hAnsi="Arial" w:cs="Arial"/>
                <w:sz w:val="18"/>
                <w:szCs w:val="18"/>
              </w:rPr>
            </w:pPr>
          </w:p>
        </w:tc>
        <w:tc>
          <w:tcPr>
            <w:tcW w:w="4590" w:type="dxa"/>
          </w:tcPr>
          <w:p w:rsidR="006525B6" w:rsidRDefault="006525B6" w:rsidP="00962313">
            <w:pPr>
              <w:rPr>
                <w:rFonts w:ascii="Arial" w:eastAsia="Calibri" w:hAnsi="Arial" w:cs="Arial"/>
                <w:sz w:val="18"/>
                <w:szCs w:val="18"/>
              </w:rPr>
            </w:pPr>
          </w:p>
        </w:tc>
      </w:tr>
      <w:tr w:rsidR="006525B6" w:rsidTr="00962313">
        <w:trPr>
          <w:trHeight w:val="70"/>
        </w:trPr>
        <w:tc>
          <w:tcPr>
            <w:tcW w:w="4770" w:type="dxa"/>
          </w:tcPr>
          <w:p w:rsidR="006525B6" w:rsidRDefault="006525B6" w:rsidP="00962313">
            <w:pPr>
              <w:rPr>
                <w:rFonts w:ascii="Arial" w:eastAsia="Calibri" w:hAnsi="Arial" w:cs="Arial"/>
                <w:sz w:val="18"/>
                <w:szCs w:val="18"/>
              </w:rPr>
            </w:pPr>
          </w:p>
        </w:tc>
        <w:tc>
          <w:tcPr>
            <w:tcW w:w="4590" w:type="dxa"/>
          </w:tcPr>
          <w:p w:rsidR="006525B6" w:rsidRDefault="006525B6" w:rsidP="00962313">
            <w:pPr>
              <w:rPr>
                <w:rFonts w:ascii="Arial" w:eastAsia="Calibri" w:hAnsi="Arial" w:cs="Arial"/>
                <w:sz w:val="18"/>
                <w:szCs w:val="18"/>
              </w:rPr>
            </w:pPr>
          </w:p>
        </w:tc>
      </w:tr>
      <w:tr w:rsidR="006525B6" w:rsidTr="00962313">
        <w:trPr>
          <w:trHeight w:val="63"/>
        </w:trPr>
        <w:tc>
          <w:tcPr>
            <w:tcW w:w="4770" w:type="dxa"/>
          </w:tcPr>
          <w:p w:rsidR="006525B6" w:rsidRDefault="006525B6" w:rsidP="00962313">
            <w:pPr>
              <w:rPr>
                <w:rFonts w:ascii="Arial" w:eastAsia="Calibri" w:hAnsi="Arial" w:cs="Arial"/>
                <w:sz w:val="18"/>
                <w:szCs w:val="18"/>
              </w:rPr>
            </w:pPr>
            <w:r>
              <w:rPr>
                <w:rFonts w:ascii="Arial" w:eastAsia="Calibri" w:hAnsi="Arial" w:cs="Arial"/>
                <w:sz w:val="18"/>
                <w:szCs w:val="18"/>
                <w:lang w:val="ru-RU"/>
              </w:rPr>
              <w:t xml:space="preserve">Подпись </w:t>
            </w:r>
            <w:r>
              <w:rPr>
                <w:rFonts w:ascii="Arial" w:eastAsia="Calibri" w:hAnsi="Arial" w:cs="Arial"/>
                <w:sz w:val="18"/>
                <w:szCs w:val="18"/>
              </w:rPr>
              <w:t>/ Signature:</w:t>
            </w:r>
          </w:p>
          <w:p w:rsidR="006525B6" w:rsidRDefault="006525B6" w:rsidP="00962313">
            <w:pPr>
              <w:rPr>
                <w:rFonts w:ascii="Arial" w:eastAsia="Calibri" w:hAnsi="Arial" w:cs="Arial"/>
                <w:sz w:val="18"/>
                <w:szCs w:val="18"/>
              </w:rPr>
            </w:pPr>
          </w:p>
        </w:tc>
        <w:tc>
          <w:tcPr>
            <w:tcW w:w="4590" w:type="dxa"/>
          </w:tcPr>
          <w:p w:rsidR="006525B6" w:rsidRDefault="006525B6" w:rsidP="00962313">
            <w:pPr>
              <w:rPr>
                <w:rFonts w:ascii="Arial" w:eastAsia="Calibri" w:hAnsi="Arial" w:cs="Arial"/>
                <w:b/>
                <w:sz w:val="18"/>
                <w:szCs w:val="18"/>
                <w:lang w:val="ru-RU"/>
              </w:rPr>
            </w:pPr>
          </w:p>
        </w:tc>
      </w:tr>
      <w:tr w:rsidR="006525B6" w:rsidTr="00962313">
        <w:trPr>
          <w:trHeight w:val="297"/>
        </w:trPr>
        <w:tc>
          <w:tcPr>
            <w:tcW w:w="9360" w:type="dxa"/>
            <w:gridSpan w:val="2"/>
            <w:hideMark/>
          </w:tcPr>
          <w:p w:rsidR="006525B6" w:rsidRDefault="006525B6" w:rsidP="00962313">
            <w:pPr>
              <w:jc w:val="center"/>
              <w:rPr>
                <w:rFonts w:ascii="Arial" w:eastAsia="Calibri" w:hAnsi="Arial" w:cs="Arial"/>
                <w:b/>
                <w:sz w:val="18"/>
                <w:szCs w:val="18"/>
                <w:lang w:val="ru-RU"/>
              </w:rPr>
            </w:pPr>
            <w:r>
              <w:rPr>
                <w:rFonts w:ascii="Arial" w:eastAsia="Calibri" w:hAnsi="Arial" w:cs="Arial"/>
                <w:b/>
                <w:sz w:val="18"/>
                <w:szCs w:val="18"/>
              </w:rPr>
              <w:t>__________________________________</w:t>
            </w:r>
          </w:p>
        </w:tc>
      </w:tr>
      <w:tr w:rsidR="006525B6" w:rsidTr="00962313">
        <w:trPr>
          <w:trHeight w:val="70"/>
        </w:trPr>
        <w:tc>
          <w:tcPr>
            <w:tcW w:w="9360" w:type="dxa"/>
            <w:gridSpan w:val="2"/>
            <w:hideMark/>
          </w:tcPr>
          <w:p w:rsidR="006525B6" w:rsidRPr="00B0286E" w:rsidRDefault="006525B6" w:rsidP="00962313">
            <w:pPr>
              <w:jc w:val="center"/>
              <w:rPr>
                <w:rFonts w:ascii="Arial" w:eastAsia="Calibri" w:hAnsi="Arial" w:cs="Arial"/>
                <w:sz w:val="18"/>
                <w:szCs w:val="18"/>
              </w:rPr>
            </w:pPr>
            <w:r>
              <w:rPr>
                <w:rFonts w:ascii="Arial" w:hAnsi="Arial" w:cs="Arial"/>
                <w:b/>
                <w:bCs/>
                <w:sz w:val="18"/>
                <w:szCs w:val="18"/>
                <w:lang w:val="ru-RU"/>
              </w:rPr>
              <w:t>Ф</w:t>
            </w:r>
            <w:r w:rsidRPr="00B0286E">
              <w:rPr>
                <w:rFonts w:ascii="Arial" w:hAnsi="Arial" w:cs="Arial"/>
                <w:b/>
                <w:bCs/>
                <w:sz w:val="18"/>
                <w:szCs w:val="18"/>
              </w:rPr>
              <w:t>.</w:t>
            </w:r>
            <w:r>
              <w:rPr>
                <w:rFonts w:ascii="Arial" w:hAnsi="Arial" w:cs="Arial"/>
                <w:b/>
                <w:bCs/>
                <w:sz w:val="18"/>
                <w:szCs w:val="18"/>
                <w:lang w:val="ru-RU"/>
              </w:rPr>
              <w:t>А</w:t>
            </w:r>
            <w:r w:rsidRPr="00B0286E">
              <w:rPr>
                <w:rFonts w:ascii="Arial" w:hAnsi="Arial" w:cs="Arial"/>
                <w:b/>
                <w:bCs/>
                <w:sz w:val="18"/>
                <w:szCs w:val="18"/>
              </w:rPr>
              <w:t xml:space="preserve">. </w:t>
            </w:r>
            <w:proofErr w:type="spellStart"/>
            <w:r>
              <w:rPr>
                <w:rFonts w:ascii="Arial" w:hAnsi="Arial" w:cs="Arial"/>
                <w:b/>
                <w:bCs/>
                <w:sz w:val="18"/>
                <w:szCs w:val="18"/>
                <w:lang w:val="ru-RU"/>
              </w:rPr>
              <w:t>Рузиев</w:t>
            </w:r>
            <w:proofErr w:type="spellEnd"/>
            <w:r w:rsidRPr="00B0286E">
              <w:rPr>
                <w:rFonts w:ascii="Arial" w:hAnsi="Arial" w:cs="Arial"/>
                <w:sz w:val="18"/>
                <w:szCs w:val="18"/>
              </w:rPr>
              <w:t xml:space="preserve"> / </w:t>
            </w:r>
            <w:proofErr w:type="spellStart"/>
            <w:r>
              <w:rPr>
                <w:rFonts w:ascii="Arial" w:hAnsi="Arial" w:cs="Arial"/>
                <w:b/>
                <w:bCs/>
                <w:sz w:val="18"/>
                <w:szCs w:val="18"/>
              </w:rPr>
              <w:t>Ruziyev</w:t>
            </w:r>
            <w:proofErr w:type="spellEnd"/>
            <w:r w:rsidRPr="00B0286E">
              <w:rPr>
                <w:rFonts w:ascii="Arial" w:hAnsi="Arial" w:cs="Arial"/>
                <w:b/>
                <w:bCs/>
                <w:sz w:val="18"/>
                <w:szCs w:val="18"/>
              </w:rPr>
              <w:t xml:space="preserve"> </w:t>
            </w:r>
            <w:r>
              <w:rPr>
                <w:rFonts w:ascii="Arial" w:hAnsi="Arial" w:cs="Arial"/>
                <w:b/>
                <w:bCs/>
                <w:sz w:val="18"/>
                <w:szCs w:val="18"/>
              </w:rPr>
              <w:t>F</w:t>
            </w:r>
            <w:r w:rsidRPr="00B0286E">
              <w:rPr>
                <w:rFonts w:ascii="Arial" w:hAnsi="Arial" w:cs="Arial"/>
                <w:b/>
                <w:bCs/>
                <w:sz w:val="18"/>
                <w:szCs w:val="18"/>
              </w:rPr>
              <w:t>.</w:t>
            </w:r>
            <w:r>
              <w:rPr>
                <w:rFonts w:ascii="Arial" w:hAnsi="Arial" w:cs="Arial"/>
                <w:b/>
                <w:bCs/>
                <w:sz w:val="18"/>
                <w:szCs w:val="18"/>
              </w:rPr>
              <w:t>A</w:t>
            </w:r>
          </w:p>
        </w:tc>
      </w:tr>
      <w:tr w:rsidR="006525B6" w:rsidRPr="00EA4894" w:rsidTr="00962313">
        <w:trPr>
          <w:trHeight w:val="70"/>
        </w:trPr>
        <w:tc>
          <w:tcPr>
            <w:tcW w:w="9360" w:type="dxa"/>
            <w:gridSpan w:val="2"/>
            <w:hideMark/>
          </w:tcPr>
          <w:p w:rsidR="006525B6" w:rsidRDefault="006525B6" w:rsidP="00962313">
            <w:pPr>
              <w:jc w:val="center"/>
              <w:rPr>
                <w:rFonts w:ascii="Arial" w:eastAsia="Calibri" w:hAnsi="Arial" w:cs="Arial"/>
                <w:sz w:val="18"/>
                <w:szCs w:val="18"/>
                <w:lang w:val="ru-RU"/>
              </w:rPr>
            </w:pPr>
            <w:r>
              <w:rPr>
                <w:rFonts w:ascii="Arial" w:hAnsi="Arial" w:cs="Arial"/>
                <w:sz w:val="18"/>
                <w:szCs w:val="18"/>
                <w:lang w:val="ru-RU"/>
              </w:rPr>
              <w:t>Заместитель Председателя Правления</w:t>
            </w:r>
            <w:r>
              <w:rPr>
                <w:rFonts w:ascii="Arial" w:eastAsia="Calibri" w:hAnsi="Arial" w:cs="Arial"/>
                <w:sz w:val="18"/>
                <w:szCs w:val="18"/>
                <w:lang w:val="ru-RU"/>
              </w:rPr>
              <w:t xml:space="preserve"> / </w:t>
            </w:r>
            <w:r>
              <w:rPr>
                <w:rFonts w:ascii="Arial" w:hAnsi="Arial" w:cs="Arial"/>
                <w:sz w:val="18"/>
                <w:szCs w:val="18"/>
              </w:rPr>
              <w:t>Deputy</w:t>
            </w:r>
            <w:r>
              <w:rPr>
                <w:rFonts w:ascii="Arial" w:hAnsi="Arial" w:cs="Arial"/>
                <w:sz w:val="18"/>
                <w:szCs w:val="18"/>
                <w:lang w:val="ru-RU"/>
              </w:rPr>
              <w:t xml:space="preserve"> </w:t>
            </w:r>
            <w:r>
              <w:rPr>
                <w:rFonts w:ascii="Arial" w:hAnsi="Arial" w:cs="Arial"/>
                <w:sz w:val="18"/>
                <w:szCs w:val="18"/>
              </w:rPr>
              <w:t>Chairman</w:t>
            </w:r>
            <w:r>
              <w:rPr>
                <w:rFonts w:ascii="Arial" w:hAnsi="Arial" w:cs="Arial"/>
                <w:sz w:val="18"/>
                <w:szCs w:val="18"/>
                <w:lang w:val="ru-RU"/>
              </w:rPr>
              <w:t xml:space="preserve"> </w:t>
            </w:r>
            <w:r>
              <w:rPr>
                <w:rFonts w:ascii="Arial" w:hAnsi="Arial" w:cs="Arial"/>
                <w:sz w:val="18"/>
                <w:szCs w:val="18"/>
              </w:rPr>
              <w:t>of</w:t>
            </w:r>
            <w:r>
              <w:rPr>
                <w:rFonts w:ascii="Arial" w:hAnsi="Arial" w:cs="Arial"/>
                <w:sz w:val="18"/>
                <w:szCs w:val="18"/>
                <w:lang w:val="ru-RU"/>
              </w:rPr>
              <w:t xml:space="preserve"> </w:t>
            </w:r>
            <w:r>
              <w:rPr>
                <w:rFonts w:ascii="Arial" w:hAnsi="Arial" w:cs="Arial"/>
                <w:sz w:val="18"/>
                <w:szCs w:val="18"/>
              </w:rPr>
              <w:t>the</w:t>
            </w:r>
            <w:r>
              <w:rPr>
                <w:rFonts w:ascii="Arial" w:hAnsi="Arial" w:cs="Arial"/>
                <w:sz w:val="18"/>
                <w:szCs w:val="18"/>
                <w:lang w:val="ru-RU"/>
              </w:rPr>
              <w:t xml:space="preserve"> </w:t>
            </w:r>
            <w:r>
              <w:rPr>
                <w:rFonts w:ascii="Arial" w:hAnsi="Arial" w:cs="Arial"/>
                <w:sz w:val="18"/>
                <w:szCs w:val="18"/>
              </w:rPr>
              <w:t>Board</w:t>
            </w:r>
          </w:p>
        </w:tc>
      </w:tr>
    </w:tbl>
    <w:p w:rsidR="006525B6" w:rsidRPr="001B028F" w:rsidRDefault="006525B6" w:rsidP="006525B6">
      <w:pPr>
        <w:rPr>
          <w:rFonts w:ascii="Arial" w:eastAsia="Arial" w:hAnsi="Arial" w:cs="Arial"/>
          <w:sz w:val="18"/>
          <w:szCs w:val="18"/>
          <w:lang w:val="ru-RU"/>
        </w:rPr>
      </w:pPr>
      <w:r w:rsidRPr="001B028F">
        <w:rPr>
          <w:rFonts w:ascii="Arial" w:eastAsia="Arial" w:hAnsi="Arial" w:cs="Arial"/>
          <w:sz w:val="18"/>
          <w:szCs w:val="18"/>
          <w:lang w:val="ru-RU"/>
        </w:rPr>
        <w:t xml:space="preserve"> </w:t>
      </w:r>
    </w:p>
    <w:p w:rsidR="006525B6" w:rsidRPr="006525B6" w:rsidRDefault="006525B6" w:rsidP="006525B6">
      <w:pPr>
        <w:widowControl w:val="0"/>
        <w:pBdr>
          <w:top w:val="nil"/>
          <w:left w:val="nil"/>
          <w:bottom w:val="nil"/>
          <w:right w:val="nil"/>
          <w:between w:val="nil"/>
        </w:pBdr>
        <w:rPr>
          <w:rFonts w:ascii="Arial" w:eastAsia="Arial" w:hAnsi="Arial" w:cs="Arial"/>
          <w:color w:val="000000"/>
          <w:sz w:val="22"/>
          <w:szCs w:val="22"/>
          <w:lang w:val="ru-RU"/>
        </w:rPr>
      </w:pPr>
    </w:p>
    <w:sectPr w:rsidR="006525B6" w:rsidRPr="006525B6" w:rsidSect="00A36699">
      <w:footerReference w:type="even" r:id="rId10"/>
      <w:footerReference w:type="default" r:id="rId11"/>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CB" w:rsidRDefault="003243CB">
      <w:r>
        <w:separator/>
      </w:r>
    </w:p>
  </w:endnote>
  <w:endnote w:type="continuationSeparator" w:id="0">
    <w:p w:rsidR="003243CB" w:rsidRDefault="0032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13" w:rsidRDefault="0096231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62313" w:rsidRDefault="00962313">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13" w:rsidRDefault="0096231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A4894">
      <w:rPr>
        <w:noProof/>
        <w:color w:val="000000"/>
      </w:rPr>
      <w:t>21</w:t>
    </w:r>
    <w:r>
      <w:rPr>
        <w:color w:val="000000"/>
      </w:rPr>
      <w:fldChar w:fldCharType="end"/>
    </w:r>
  </w:p>
  <w:p w:rsidR="00962313" w:rsidRDefault="00962313">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13" w:rsidRDefault="00962313"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62313" w:rsidRDefault="00962313" w:rsidP="00380212">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13" w:rsidRDefault="00962313">
    <w:pPr>
      <w:pStyle w:val="ab"/>
      <w:jc w:val="right"/>
    </w:pPr>
    <w:r>
      <w:fldChar w:fldCharType="begin"/>
    </w:r>
    <w:r>
      <w:instrText>PAGE   \* MERGEFORMAT</w:instrText>
    </w:r>
    <w:r>
      <w:fldChar w:fldCharType="separate"/>
    </w:r>
    <w:r w:rsidR="00EA4894">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CB" w:rsidRDefault="003243CB">
      <w:r>
        <w:separator/>
      </w:r>
    </w:p>
  </w:footnote>
  <w:footnote w:type="continuationSeparator" w:id="0">
    <w:p w:rsidR="003243CB" w:rsidRDefault="0032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A9AAA3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1F65624"/>
    <w:multiLevelType w:val="multilevel"/>
    <w:tmpl w:val="188E5B3A"/>
    <w:lvl w:ilvl="0">
      <w:start w:val="1"/>
      <w:numFmt w:val="decimal"/>
      <w:lvlText w:val="%1."/>
      <w:lvlJc w:val="left"/>
      <w:pPr>
        <w:ind w:left="1069" w:hanging="360"/>
      </w:pPr>
      <w:rPr>
        <w:rFonts w:hint="default"/>
        <w:b w:val="0"/>
        <w:bCs w:val="0"/>
      </w:rPr>
    </w:lvl>
    <w:lvl w:ilvl="1">
      <w:start w:val="1"/>
      <w:numFmt w:val="decimal"/>
      <w:isLgl/>
      <w:lvlText w:val="%1.%2."/>
      <w:lvlJc w:val="left"/>
      <w:pPr>
        <w:ind w:left="1429" w:hanging="720"/>
      </w:pPr>
      <w:rPr>
        <w:rFonts w:hint="default"/>
        <w:b w:val="0"/>
        <w:i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262A2"/>
    <w:multiLevelType w:val="multilevel"/>
    <w:tmpl w:val="5B5AFE3E"/>
    <w:lvl w:ilvl="0">
      <w:start w:val="1"/>
      <w:numFmt w:val="decimal"/>
      <w:pStyle w:val="Heading1e"/>
      <w:lvlText w:val="%1"/>
      <w:lvlJc w:val="left"/>
      <w:pPr>
        <w:ind w:left="567" w:hanging="567"/>
      </w:pPr>
    </w:lvl>
    <w:lvl w:ilvl="1">
      <w:start w:val="1"/>
      <w:numFmt w:val="decimal"/>
      <w:pStyle w:val="Numberede"/>
      <w:lvlText w:val="%1.%2"/>
      <w:lvlJc w:val="left"/>
      <w:pPr>
        <w:ind w:left="567" w:hanging="567"/>
      </w:pPr>
    </w:lvl>
    <w:lvl w:ilvl="2">
      <w:start w:val="1"/>
      <w:numFmt w:val="decimal"/>
      <w:pStyle w:val="Numbered2e"/>
      <w:lvlText w:val="%1.%2.%3"/>
      <w:lvlJc w:val="left"/>
      <w:pPr>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9484F"/>
    <w:multiLevelType w:val="multilevel"/>
    <w:tmpl w:val="11DEC17C"/>
    <w:lvl w:ilvl="0">
      <w:start w:val="1"/>
      <w:numFmt w:val="decimal"/>
      <w:lvlText w:val="%1"/>
      <w:lvlJc w:val="left"/>
      <w:pPr>
        <w:ind w:left="567" w:hanging="567"/>
      </w:pPr>
      <w:rPr>
        <w:b/>
        <w:bCs w:val="0"/>
        <w:color w:val="000000"/>
      </w:rPr>
    </w:lvl>
    <w:lvl w:ilvl="1">
      <w:start w:val="1"/>
      <w:numFmt w:val="decimal"/>
      <w:lvlText w:val="%1.%2"/>
      <w:lvlJc w:val="left"/>
      <w:pPr>
        <w:ind w:left="567" w:hanging="567"/>
      </w:pPr>
    </w:lvl>
    <w:lvl w:ilvl="2">
      <w:start w:val="1"/>
      <w:numFmt w:val="decimal"/>
      <w:lvlText w:val="%1.%2.%3"/>
      <w:lvlJc w:val="left"/>
      <w:pPr>
        <w:ind w:left="113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
      <w:lvlJc w:val="left"/>
      <w:pPr>
        <w:ind w:left="0" w:firstLine="0"/>
      </w:pPr>
    </w:lvl>
  </w:abstractNum>
  <w:abstractNum w:abstractNumId="8">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F076E62"/>
    <w:multiLevelType w:val="multilevel"/>
    <w:tmpl w:val="036CA7AA"/>
    <w:lvl w:ilvl="0">
      <w:start w:val="1"/>
      <w:numFmt w:val="decimal"/>
      <w:lvlText w:val="%1."/>
      <w:lvlJc w:val="left"/>
      <w:pPr>
        <w:ind w:left="450" w:hanging="450"/>
      </w:pPr>
      <w:rPr>
        <w:rFonts w:hint="default"/>
      </w:rPr>
    </w:lvl>
    <w:lvl w:ilvl="1">
      <w:start w:val="1"/>
      <w:numFmt w:val="decimal"/>
      <w:lvlText w:val="%1.%2."/>
      <w:lvlJc w:val="left"/>
      <w:pPr>
        <w:ind w:left="666" w:hanging="45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7">
    <w:nsid w:val="336A24D5"/>
    <w:multiLevelType w:val="multilevel"/>
    <w:tmpl w:val="3E663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311DA"/>
    <w:multiLevelType w:val="hybridMultilevel"/>
    <w:tmpl w:val="F2C2833C"/>
    <w:lvl w:ilvl="0" w:tplc="43D6EF76">
      <w:start w:val="1"/>
      <w:numFmt w:val="bullet"/>
      <w:lvlText w:val="►"/>
      <w:lvlJc w:val="left"/>
      <w:pPr>
        <w:ind w:left="720" w:hanging="360"/>
      </w:pPr>
      <w:rPr>
        <w:rFonts w:ascii="Arial" w:hAnsi="Arial" w:hint="default"/>
        <w:sz w:val="12"/>
        <w:szCs w:val="12"/>
      </w:rPr>
    </w:lvl>
    <w:lvl w:ilvl="1" w:tplc="04090003">
      <w:start w:val="1"/>
      <w:numFmt w:val="bullet"/>
      <w:lvlText w:val="o"/>
      <w:lvlJc w:val="left"/>
      <w:pPr>
        <w:ind w:left="1440" w:hanging="360"/>
      </w:pPr>
      <w:rPr>
        <w:rFonts w:ascii="Courier New" w:hAnsi="Courier New" w:cs="Courier New" w:hint="default"/>
      </w:rPr>
    </w:lvl>
    <w:lvl w:ilvl="2" w:tplc="43D6EF76">
      <w:start w:val="1"/>
      <w:numFmt w:val="bullet"/>
      <w:lvlText w:val="►"/>
      <w:lvlJc w:val="left"/>
      <w:pPr>
        <w:ind w:left="2160" w:hanging="360"/>
      </w:pPr>
      <w:rPr>
        <w:rFonts w:ascii="Arial" w:hAnsi="Arial" w:hint="default"/>
        <w:sz w:val="12"/>
        <w:szCs w:val="1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CB17646"/>
    <w:multiLevelType w:val="hybridMultilevel"/>
    <w:tmpl w:val="3026A34E"/>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C0049C"/>
    <w:multiLevelType w:val="hybridMultilevel"/>
    <w:tmpl w:val="A54E4E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801F5"/>
    <w:multiLevelType w:val="hybridMultilevel"/>
    <w:tmpl w:val="1D0E202C"/>
    <w:lvl w:ilvl="0" w:tplc="AF3ACCC2">
      <w:start w:val="1"/>
      <w:numFmt w:val="decimal"/>
      <w:lvlText w:val="%1."/>
      <w:lvlJc w:val="left"/>
      <w:pPr>
        <w:ind w:left="3621" w:hanging="360"/>
      </w:pPr>
      <w:rPr>
        <w:b/>
        <w:bCs/>
        <w:i w:val="0"/>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6">
    <w:nsid w:val="54F454D0"/>
    <w:multiLevelType w:val="hybridMultilevel"/>
    <w:tmpl w:val="135CF8CA"/>
    <w:lvl w:ilvl="0" w:tplc="4490954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nsid w:val="57DD05F0"/>
    <w:multiLevelType w:val="hybridMultilevel"/>
    <w:tmpl w:val="DF4ACBF6"/>
    <w:lvl w:ilvl="0" w:tplc="43D6EF76">
      <w:start w:val="1"/>
      <w:numFmt w:val="bullet"/>
      <w:lvlText w:val="►"/>
      <w:lvlJc w:val="left"/>
      <w:pPr>
        <w:ind w:left="720" w:hanging="360"/>
      </w:pPr>
      <w:rPr>
        <w:rFonts w:ascii="Arial" w:hAnsi="Aria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929B2"/>
    <w:multiLevelType w:val="multilevel"/>
    <w:tmpl w:val="91EEE2E4"/>
    <w:lvl w:ilvl="0">
      <w:start w:val="5"/>
      <w:numFmt w:val="decimal"/>
      <w:pStyle w:val="Bullets1"/>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FB73851"/>
    <w:multiLevelType w:val="hybridMultilevel"/>
    <w:tmpl w:val="9818669E"/>
    <w:lvl w:ilvl="0" w:tplc="44909546">
      <w:start w:val="1"/>
      <w:numFmt w:val="lowerLetter"/>
      <w:lvlText w:val="(%1)"/>
      <w:lvlJc w:val="left"/>
      <w:pPr>
        <w:ind w:left="720" w:hanging="360"/>
      </w:pPr>
      <w:rPr>
        <w:rFonts w:hint="default"/>
      </w:rPr>
    </w:lvl>
    <w:lvl w:ilvl="1" w:tplc="317A99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2454D"/>
    <w:multiLevelType w:val="multilevel"/>
    <w:tmpl w:val="C142A526"/>
    <w:lvl w:ilvl="0">
      <w:start w:val="5"/>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113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
      <w:lvlJc w:val="left"/>
      <w:pPr>
        <w:ind w:left="0" w:firstLine="0"/>
      </w:pPr>
    </w:lvl>
  </w:abstractNum>
  <w:abstractNum w:abstractNumId="33">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8D172F"/>
    <w:multiLevelType w:val="multilevel"/>
    <w:tmpl w:val="3A8425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23630F"/>
    <w:multiLevelType w:val="hybridMultilevel"/>
    <w:tmpl w:val="2EB8C894"/>
    <w:lvl w:ilvl="0" w:tplc="C4B87E5C">
      <w:start w:val="1"/>
      <w:numFmt w:val="russianLower"/>
      <w:lvlText w:val="%1)"/>
      <w:lvlJc w:val="left"/>
      <w:pPr>
        <w:ind w:left="1570" w:hanging="360"/>
      </w:pPr>
      <w:rPr>
        <w:rFonts w:hint="default"/>
      </w:rPr>
    </w:lvl>
    <w:lvl w:ilvl="1" w:tplc="C4B87E5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5018D9"/>
    <w:multiLevelType w:val="hybridMultilevel"/>
    <w:tmpl w:val="52E474DA"/>
    <w:lvl w:ilvl="0" w:tplc="BA88ABF4">
      <w:start w:val="6"/>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5"/>
  </w:num>
  <w:num w:numId="2">
    <w:abstractNumId w:val="1"/>
  </w:num>
  <w:num w:numId="3">
    <w:abstractNumId w:val="10"/>
  </w:num>
  <w:num w:numId="4">
    <w:abstractNumId w:val="14"/>
  </w:num>
  <w:num w:numId="5">
    <w:abstractNumId w:val="35"/>
  </w:num>
  <w:num w:numId="6">
    <w:abstractNumId w:val="34"/>
  </w:num>
  <w:num w:numId="7">
    <w:abstractNumId w:val="6"/>
  </w:num>
  <w:num w:numId="8">
    <w:abstractNumId w:val="20"/>
  </w:num>
  <w:num w:numId="9">
    <w:abstractNumId w:val="38"/>
  </w:num>
  <w:num w:numId="10">
    <w:abstractNumId w:val="18"/>
  </w:num>
  <w:num w:numId="11">
    <w:abstractNumId w:val="11"/>
  </w:num>
  <w:num w:numId="12">
    <w:abstractNumId w:val="21"/>
  </w:num>
  <w:num w:numId="13">
    <w:abstractNumId w:val="33"/>
  </w:num>
  <w:num w:numId="14">
    <w:abstractNumId w:val="4"/>
  </w:num>
  <w:num w:numId="15">
    <w:abstractNumId w:val="24"/>
  </w:num>
  <w:num w:numId="16">
    <w:abstractNumId w:val="8"/>
  </w:num>
  <w:num w:numId="17">
    <w:abstractNumId w:val="9"/>
  </w:num>
  <w:num w:numId="18">
    <w:abstractNumId w:val="12"/>
  </w:num>
  <w:num w:numId="19">
    <w:abstractNumId w:val="36"/>
  </w:num>
  <w:num w:numId="20">
    <w:abstractNumId w:val="29"/>
  </w:num>
  <w:num w:numId="21">
    <w:abstractNumId w:val="30"/>
  </w:num>
  <w:num w:numId="22">
    <w:abstractNumId w:val="0"/>
  </w:num>
  <w:num w:numId="23">
    <w:abstractNumId w:val="13"/>
  </w:num>
  <w:num w:numId="24">
    <w:abstractNumId w:val="22"/>
  </w:num>
  <w:num w:numId="25">
    <w:abstractNumId w:val="23"/>
  </w:num>
  <w:num w:numId="26">
    <w:abstractNumId w:val="40"/>
  </w:num>
  <w:num w:numId="27">
    <w:abstractNumId w:val="3"/>
  </w:num>
  <w:num w:numId="28">
    <w:abstractNumId w:val="39"/>
  </w:num>
  <w:num w:numId="29">
    <w:abstractNumId w:val="17"/>
  </w:num>
  <w:num w:numId="30">
    <w:abstractNumId w:val="25"/>
  </w:num>
  <w:num w:numId="31">
    <w:abstractNumId w:val="28"/>
  </w:num>
  <w:num w:numId="32">
    <w:abstractNumId w:val="32"/>
  </w:num>
  <w:num w:numId="33">
    <w:abstractNumId w:val="5"/>
  </w:num>
  <w:num w:numId="34">
    <w:abstractNumId w:val="7"/>
  </w:num>
  <w:num w:numId="35">
    <w:abstractNumId w:val="16"/>
  </w:num>
  <w:num w:numId="36">
    <w:abstractNumId w:val="37"/>
  </w:num>
  <w:num w:numId="37">
    <w:abstractNumId w:val="27"/>
  </w:num>
  <w:num w:numId="38">
    <w:abstractNumId w:val="19"/>
  </w:num>
  <w:num w:numId="39">
    <w:abstractNumId w:val="26"/>
  </w:num>
  <w:num w:numId="4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03F"/>
    <w:rsid w:val="00023CA1"/>
    <w:rsid w:val="000243C7"/>
    <w:rsid w:val="00024A37"/>
    <w:rsid w:val="000254B3"/>
    <w:rsid w:val="0002681A"/>
    <w:rsid w:val="00026BF0"/>
    <w:rsid w:val="00027311"/>
    <w:rsid w:val="0003003E"/>
    <w:rsid w:val="00030FDF"/>
    <w:rsid w:val="00031924"/>
    <w:rsid w:val="00031F1F"/>
    <w:rsid w:val="00034EA9"/>
    <w:rsid w:val="000356CD"/>
    <w:rsid w:val="00036A54"/>
    <w:rsid w:val="00036C86"/>
    <w:rsid w:val="00037CAD"/>
    <w:rsid w:val="000401D4"/>
    <w:rsid w:val="00040216"/>
    <w:rsid w:val="00042352"/>
    <w:rsid w:val="00042D30"/>
    <w:rsid w:val="0004338A"/>
    <w:rsid w:val="000437C6"/>
    <w:rsid w:val="00043B73"/>
    <w:rsid w:val="00044015"/>
    <w:rsid w:val="00045144"/>
    <w:rsid w:val="00046D3A"/>
    <w:rsid w:val="00047994"/>
    <w:rsid w:val="00051363"/>
    <w:rsid w:val="00052C4A"/>
    <w:rsid w:val="000540FA"/>
    <w:rsid w:val="00055A31"/>
    <w:rsid w:val="000561CF"/>
    <w:rsid w:val="00057B96"/>
    <w:rsid w:val="00061F2F"/>
    <w:rsid w:val="00062507"/>
    <w:rsid w:val="00062634"/>
    <w:rsid w:val="00062ADD"/>
    <w:rsid w:val="00062D5A"/>
    <w:rsid w:val="00062EA3"/>
    <w:rsid w:val="00063AEF"/>
    <w:rsid w:val="00064C2B"/>
    <w:rsid w:val="00064C31"/>
    <w:rsid w:val="00064DF6"/>
    <w:rsid w:val="00064E42"/>
    <w:rsid w:val="00066281"/>
    <w:rsid w:val="00070C41"/>
    <w:rsid w:val="000710F3"/>
    <w:rsid w:val="00071B58"/>
    <w:rsid w:val="00071C8D"/>
    <w:rsid w:val="00071D50"/>
    <w:rsid w:val="0007254F"/>
    <w:rsid w:val="00072806"/>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1F9"/>
    <w:rsid w:val="00091E99"/>
    <w:rsid w:val="00092E62"/>
    <w:rsid w:val="00093098"/>
    <w:rsid w:val="000943D0"/>
    <w:rsid w:val="000947F1"/>
    <w:rsid w:val="00094964"/>
    <w:rsid w:val="00094FC9"/>
    <w:rsid w:val="00097DAD"/>
    <w:rsid w:val="000A02ED"/>
    <w:rsid w:val="000A043C"/>
    <w:rsid w:val="000A047B"/>
    <w:rsid w:val="000A2DFF"/>
    <w:rsid w:val="000A3644"/>
    <w:rsid w:val="000A597F"/>
    <w:rsid w:val="000A5C7F"/>
    <w:rsid w:val="000A5FFD"/>
    <w:rsid w:val="000A69D7"/>
    <w:rsid w:val="000A73D4"/>
    <w:rsid w:val="000A7838"/>
    <w:rsid w:val="000B0822"/>
    <w:rsid w:val="000B0902"/>
    <w:rsid w:val="000B1FCE"/>
    <w:rsid w:val="000B30CB"/>
    <w:rsid w:val="000B30FA"/>
    <w:rsid w:val="000B4F0E"/>
    <w:rsid w:val="000B5CE6"/>
    <w:rsid w:val="000B5F5C"/>
    <w:rsid w:val="000B64C2"/>
    <w:rsid w:val="000B666D"/>
    <w:rsid w:val="000B6FC0"/>
    <w:rsid w:val="000B7348"/>
    <w:rsid w:val="000B7A73"/>
    <w:rsid w:val="000C03AD"/>
    <w:rsid w:val="000C1556"/>
    <w:rsid w:val="000C2B98"/>
    <w:rsid w:val="000C4AF4"/>
    <w:rsid w:val="000C5C03"/>
    <w:rsid w:val="000C690A"/>
    <w:rsid w:val="000C6B3E"/>
    <w:rsid w:val="000D0AE2"/>
    <w:rsid w:val="000D1442"/>
    <w:rsid w:val="000D3E9F"/>
    <w:rsid w:val="000D44E1"/>
    <w:rsid w:val="000D4572"/>
    <w:rsid w:val="000D4584"/>
    <w:rsid w:val="000D4D7B"/>
    <w:rsid w:val="000D52B4"/>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1FE"/>
    <w:rsid w:val="000F63A5"/>
    <w:rsid w:val="000F6491"/>
    <w:rsid w:val="000F6F6B"/>
    <w:rsid w:val="001003F4"/>
    <w:rsid w:val="00102248"/>
    <w:rsid w:val="00102A84"/>
    <w:rsid w:val="00102BBF"/>
    <w:rsid w:val="001032B3"/>
    <w:rsid w:val="00104588"/>
    <w:rsid w:val="00104766"/>
    <w:rsid w:val="00104CF9"/>
    <w:rsid w:val="00104FB5"/>
    <w:rsid w:val="00105575"/>
    <w:rsid w:val="00105DA7"/>
    <w:rsid w:val="00107122"/>
    <w:rsid w:val="00107215"/>
    <w:rsid w:val="0010755F"/>
    <w:rsid w:val="0011046B"/>
    <w:rsid w:val="0011058C"/>
    <w:rsid w:val="00110882"/>
    <w:rsid w:val="001109BD"/>
    <w:rsid w:val="00111EB7"/>
    <w:rsid w:val="0011298B"/>
    <w:rsid w:val="00113016"/>
    <w:rsid w:val="00113206"/>
    <w:rsid w:val="00113ED6"/>
    <w:rsid w:val="00122672"/>
    <w:rsid w:val="00123271"/>
    <w:rsid w:val="0012368D"/>
    <w:rsid w:val="001250C4"/>
    <w:rsid w:val="0012541A"/>
    <w:rsid w:val="00125ABF"/>
    <w:rsid w:val="00125B68"/>
    <w:rsid w:val="00125CB2"/>
    <w:rsid w:val="001267B5"/>
    <w:rsid w:val="0013013C"/>
    <w:rsid w:val="0013014E"/>
    <w:rsid w:val="001307D8"/>
    <w:rsid w:val="0013125B"/>
    <w:rsid w:val="0013360B"/>
    <w:rsid w:val="00134E2D"/>
    <w:rsid w:val="00135B6A"/>
    <w:rsid w:val="00135E8A"/>
    <w:rsid w:val="00136C89"/>
    <w:rsid w:val="00137214"/>
    <w:rsid w:val="00137996"/>
    <w:rsid w:val="00141033"/>
    <w:rsid w:val="00141FAE"/>
    <w:rsid w:val="00143AC4"/>
    <w:rsid w:val="0014503B"/>
    <w:rsid w:val="00145327"/>
    <w:rsid w:val="0014595E"/>
    <w:rsid w:val="00145AE1"/>
    <w:rsid w:val="00146B47"/>
    <w:rsid w:val="00146E2F"/>
    <w:rsid w:val="0014788A"/>
    <w:rsid w:val="00150622"/>
    <w:rsid w:val="00153EFF"/>
    <w:rsid w:val="00154B3C"/>
    <w:rsid w:val="0015603C"/>
    <w:rsid w:val="00156C1B"/>
    <w:rsid w:val="00156D36"/>
    <w:rsid w:val="001574C1"/>
    <w:rsid w:val="0016024B"/>
    <w:rsid w:val="00162354"/>
    <w:rsid w:val="00163F75"/>
    <w:rsid w:val="0016506C"/>
    <w:rsid w:val="0016528A"/>
    <w:rsid w:val="001659E3"/>
    <w:rsid w:val="00165B7A"/>
    <w:rsid w:val="00170911"/>
    <w:rsid w:val="00172631"/>
    <w:rsid w:val="001738E7"/>
    <w:rsid w:val="00174F02"/>
    <w:rsid w:val="00175D99"/>
    <w:rsid w:val="00175E15"/>
    <w:rsid w:val="00175E9D"/>
    <w:rsid w:val="00176EA8"/>
    <w:rsid w:val="00177C17"/>
    <w:rsid w:val="00177FF1"/>
    <w:rsid w:val="001805CB"/>
    <w:rsid w:val="00181501"/>
    <w:rsid w:val="001817D5"/>
    <w:rsid w:val="001819D4"/>
    <w:rsid w:val="00183003"/>
    <w:rsid w:val="00183192"/>
    <w:rsid w:val="001848F4"/>
    <w:rsid w:val="00184D54"/>
    <w:rsid w:val="00186039"/>
    <w:rsid w:val="001870E3"/>
    <w:rsid w:val="00187D62"/>
    <w:rsid w:val="00190A49"/>
    <w:rsid w:val="00192AD4"/>
    <w:rsid w:val="0019389E"/>
    <w:rsid w:val="00194236"/>
    <w:rsid w:val="001948D5"/>
    <w:rsid w:val="00194F5B"/>
    <w:rsid w:val="00195406"/>
    <w:rsid w:val="00195CBF"/>
    <w:rsid w:val="00197C2B"/>
    <w:rsid w:val="00197F64"/>
    <w:rsid w:val="001A06B8"/>
    <w:rsid w:val="001A0EDA"/>
    <w:rsid w:val="001A18ED"/>
    <w:rsid w:val="001A345B"/>
    <w:rsid w:val="001A3A3A"/>
    <w:rsid w:val="001A3E34"/>
    <w:rsid w:val="001A4A98"/>
    <w:rsid w:val="001A4E94"/>
    <w:rsid w:val="001A525E"/>
    <w:rsid w:val="001B027D"/>
    <w:rsid w:val="001B27C2"/>
    <w:rsid w:val="001B2A2A"/>
    <w:rsid w:val="001B3486"/>
    <w:rsid w:val="001B4495"/>
    <w:rsid w:val="001B4DF0"/>
    <w:rsid w:val="001B51D3"/>
    <w:rsid w:val="001B5F6E"/>
    <w:rsid w:val="001C0525"/>
    <w:rsid w:val="001C191B"/>
    <w:rsid w:val="001C2415"/>
    <w:rsid w:val="001C2B27"/>
    <w:rsid w:val="001C2BB9"/>
    <w:rsid w:val="001C2DAB"/>
    <w:rsid w:val="001C5750"/>
    <w:rsid w:val="001C6D7E"/>
    <w:rsid w:val="001C6D9C"/>
    <w:rsid w:val="001C6F5C"/>
    <w:rsid w:val="001C7025"/>
    <w:rsid w:val="001D0D7B"/>
    <w:rsid w:val="001D0ED9"/>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73C"/>
    <w:rsid w:val="001F3D4C"/>
    <w:rsid w:val="001F512E"/>
    <w:rsid w:val="001F6700"/>
    <w:rsid w:val="001F6D07"/>
    <w:rsid w:val="001F7DCD"/>
    <w:rsid w:val="002002E4"/>
    <w:rsid w:val="00200F5E"/>
    <w:rsid w:val="0020188C"/>
    <w:rsid w:val="00201E6D"/>
    <w:rsid w:val="002031E8"/>
    <w:rsid w:val="0020345B"/>
    <w:rsid w:val="00203980"/>
    <w:rsid w:val="002046F6"/>
    <w:rsid w:val="002050E9"/>
    <w:rsid w:val="00206380"/>
    <w:rsid w:val="002071F3"/>
    <w:rsid w:val="00207680"/>
    <w:rsid w:val="00207ABC"/>
    <w:rsid w:val="002100E3"/>
    <w:rsid w:val="00210272"/>
    <w:rsid w:val="002109E4"/>
    <w:rsid w:val="00210F15"/>
    <w:rsid w:val="0021223C"/>
    <w:rsid w:val="00212910"/>
    <w:rsid w:val="00213198"/>
    <w:rsid w:val="00214B25"/>
    <w:rsid w:val="00215F1A"/>
    <w:rsid w:val="00216058"/>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20F"/>
    <w:rsid w:val="00231694"/>
    <w:rsid w:val="0023257D"/>
    <w:rsid w:val="002329CB"/>
    <w:rsid w:val="00235359"/>
    <w:rsid w:val="00235804"/>
    <w:rsid w:val="0023685E"/>
    <w:rsid w:val="0023745A"/>
    <w:rsid w:val="002404B7"/>
    <w:rsid w:val="00240902"/>
    <w:rsid w:val="00241AD8"/>
    <w:rsid w:val="00243E2D"/>
    <w:rsid w:val="00244651"/>
    <w:rsid w:val="002450DA"/>
    <w:rsid w:val="0024515B"/>
    <w:rsid w:val="00246000"/>
    <w:rsid w:val="00247BAA"/>
    <w:rsid w:val="00247DDB"/>
    <w:rsid w:val="00250DC6"/>
    <w:rsid w:val="00251FEF"/>
    <w:rsid w:val="00253A47"/>
    <w:rsid w:val="00254F51"/>
    <w:rsid w:val="002567FF"/>
    <w:rsid w:val="00256A75"/>
    <w:rsid w:val="00256F69"/>
    <w:rsid w:val="002579CA"/>
    <w:rsid w:val="002606ED"/>
    <w:rsid w:val="00260D0E"/>
    <w:rsid w:val="00261944"/>
    <w:rsid w:val="0026405A"/>
    <w:rsid w:val="002662A6"/>
    <w:rsid w:val="00266A4E"/>
    <w:rsid w:val="00267D52"/>
    <w:rsid w:val="0027034C"/>
    <w:rsid w:val="00271D7E"/>
    <w:rsid w:val="0027226E"/>
    <w:rsid w:val="00273507"/>
    <w:rsid w:val="00273E0C"/>
    <w:rsid w:val="002740AB"/>
    <w:rsid w:val="00275C35"/>
    <w:rsid w:val="00276046"/>
    <w:rsid w:val="002772DF"/>
    <w:rsid w:val="002778FC"/>
    <w:rsid w:val="002810C5"/>
    <w:rsid w:val="002811BE"/>
    <w:rsid w:val="00283F19"/>
    <w:rsid w:val="00284215"/>
    <w:rsid w:val="00284975"/>
    <w:rsid w:val="00284C9F"/>
    <w:rsid w:val="002855D4"/>
    <w:rsid w:val="002857D9"/>
    <w:rsid w:val="00286328"/>
    <w:rsid w:val="00286669"/>
    <w:rsid w:val="00287535"/>
    <w:rsid w:val="00287886"/>
    <w:rsid w:val="002917FE"/>
    <w:rsid w:val="00292A8F"/>
    <w:rsid w:val="00297832"/>
    <w:rsid w:val="002A016A"/>
    <w:rsid w:val="002A0C4F"/>
    <w:rsid w:val="002A1515"/>
    <w:rsid w:val="002A1520"/>
    <w:rsid w:val="002A3C51"/>
    <w:rsid w:val="002A5793"/>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0D4"/>
    <w:rsid w:val="002D63BA"/>
    <w:rsid w:val="002D6601"/>
    <w:rsid w:val="002D6E46"/>
    <w:rsid w:val="002D6E9A"/>
    <w:rsid w:val="002D7DED"/>
    <w:rsid w:val="002E02BD"/>
    <w:rsid w:val="002E10F8"/>
    <w:rsid w:val="002E13B7"/>
    <w:rsid w:val="002E29B6"/>
    <w:rsid w:val="002E52F3"/>
    <w:rsid w:val="002E5895"/>
    <w:rsid w:val="002E5D35"/>
    <w:rsid w:val="002E7F70"/>
    <w:rsid w:val="002F0098"/>
    <w:rsid w:val="002F26CC"/>
    <w:rsid w:val="002F293F"/>
    <w:rsid w:val="002F2A60"/>
    <w:rsid w:val="002F348A"/>
    <w:rsid w:val="002F6AAC"/>
    <w:rsid w:val="00300C86"/>
    <w:rsid w:val="00303C7E"/>
    <w:rsid w:val="0030584C"/>
    <w:rsid w:val="00311312"/>
    <w:rsid w:val="00311490"/>
    <w:rsid w:val="00315C22"/>
    <w:rsid w:val="00316ED5"/>
    <w:rsid w:val="00317680"/>
    <w:rsid w:val="00321D3E"/>
    <w:rsid w:val="003226BD"/>
    <w:rsid w:val="003229BA"/>
    <w:rsid w:val="00322C35"/>
    <w:rsid w:val="00322F43"/>
    <w:rsid w:val="003243CB"/>
    <w:rsid w:val="003251E9"/>
    <w:rsid w:val="00325801"/>
    <w:rsid w:val="003259EA"/>
    <w:rsid w:val="00325F53"/>
    <w:rsid w:val="00325FD6"/>
    <w:rsid w:val="003266E1"/>
    <w:rsid w:val="00326BD0"/>
    <w:rsid w:val="003275C8"/>
    <w:rsid w:val="00327C94"/>
    <w:rsid w:val="0033030F"/>
    <w:rsid w:val="003311F0"/>
    <w:rsid w:val="003316FC"/>
    <w:rsid w:val="00331AB7"/>
    <w:rsid w:val="00331BB6"/>
    <w:rsid w:val="003327D9"/>
    <w:rsid w:val="00332969"/>
    <w:rsid w:val="00333A7B"/>
    <w:rsid w:val="00334030"/>
    <w:rsid w:val="0033667B"/>
    <w:rsid w:val="0034004B"/>
    <w:rsid w:val="003405C8"/>
    <w:rsid w:val="00340C6E"/>
    <w:rsid w:val="00342251"/>
    <w:rsid w:val="00342AD6"/>
    <w:rsid w:val="00342C8A"/>
    <w:rsid w:val="0034587A"/>
    <w:rsid w:val="003461EF"/>
    <w:rsid w:val="00346C61"/>
    <w:rsid w:val="00346CC9"/>
    <w:rsid w:val="00346D48"/>
    <w:rsid w:val="00347A57"/>
    <w:rsid w:val="00350E8A"/>
    <w:rsid w:val="00351B96"/>
    <w:rsid w:val="00352202"/>
    <w:rsid w:val="00352799"/>
    <w:rsid w:val="00352F99"/>
    <w:rsid w:val="00354373"/>
    <w:rsid w:val="00354C5B"/>
    <w:rsid w:val="003558F8"/>
    <w:rsid w:val="00355B20"/>
    <w:rsid w:val="00360413"/>
    <w:rsid w:val="003608A4"/>
    <w:rsid w:val="003625F9"/>
    <w:rsid w:val="00362C7A"/>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27F"/>
    <w:rsid w:val="00374067"/>
    <w:rsid w:val="00374871"/>
    <w:rsid w:val="00374BEA"/>
    <w:rsid w:val="00375CCC"/>
    <w:rsid w:val="00377634"/>
    <w:rsid w:val="00377B0D"/>
    <w:rsid w:val="00380212"/>
    <w:rsid w:val="00381A54"/>
    <w:rsid w:val="003843B4"/>
    <w:rsid w:val="00385391"/>
    <w:rsid w:val="00385FD7"/>
    <w:rsid w:val="00386037"/>
    <w:rsid w:val="00386469"/>
    <w:rsid w:val="003875E7"/>
    <w:rsid w:val="003901EA"/>
    <w:rsid w:val="00391015"/>
    <w:rsid w:val="00392C3F"/>
    <w:rsid w:val="00392C6F"/>
    <w:rsid w:val="003949CA"/>
    <w:rsid w:val="00395423"/>
    <w:rsid w:val="00395B97"/>
    <w:rsid w:val="00395F10"/>
    <w:rsid w:val="00397D50"/>
    <w:rsid w:val="00397E4F"/>
    <w:rsid w:val="003A0BCC"/>
    <w:rsid w:val="003A15DB"/>
    <w:rsid w:val="003A2629"/>
    <w:rsid w:val="003A364C"/>
    <w:rsid w:val="003A3AA5"/>
    <w:rsid w:val="003A515D"/>
    <w:rsid w:val="003A63FD"/>
    <w:rsid w:val="003B14E0"/>
    <w:rsid w:val="003B1C24"/>
    <w:rsid w:val="003B35E9"/>
    <w:rsid w:val="003B45D5"/>
    <w:rsid w:val="003B49E8"/>
    <w:rsid w:val="003B6097"/>
    <w:rsid w:val="003B6C13"/>
    <w:rsid w:val="003C092B"/>
    <w:rsid w:val="003C0F2E"/>
    <w:rsid w:val="003C18F0"/>
    <w:rsid w:val="003C3500"/>
    <w:rsid w:val="003C3DCE"/>
    <w:rsid w:val="003C44DC"/>
    <w:rsid w:val="003C4838"/>
    <w:rsid w:val="003C6C11"/>
    <w:rsid w:val="003C6DB2"/>
    <w:rsid w:val="003C7266"/>
    <w:rsid w:val="003D19C4"/>
    <w:rsid w:val="003D31DA"/>
    <w:rsid w:val="003D3A2A"/>
    <w:rsid w:val="003D40A1"/>
    <w:rsid w:val="003D46C6"/>
    <w:rsid w:val="003D47F9"/>
    <w:rsid w:val="003D6FB5"/>
    <w:rsid w:val="003D7BBB"/>
    <w:rsid w:val="003E03D3"/>
    <w:rsid w:val="003E1B11"/>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203F"/>
    <w:rsid w:val="0041511A"/>
    <w:rsid w:val="004204EC"/>
    <w:rsid w:val="0042063D"/>
    <w:rsid w:val="0042084B"/>
    <w:rsid w:val="0042087D"/>
    <w:rsid w:val="0042154A"/>
    <w:rsid w:val="004225AF"/>
    <w:rsid w:val="00422F4D"/>
    <w:rsid w:val="00423528"/>
    <w:rsid w:val="00423A15"/>
    <w:rsid w:val="00423AD1"/>
    <w:rsid w:val="00423F23"/>
    <w:rsid w:val="004244D9"/>
    <w:rsid w:val="00425B0D"/>
    <w:rsid w:val="00425B35"/>
    <w:rsid w:val="00425DA0"/>
    <w:rsid w:val="00427B94"/>
    <w:rsid w:val="004304E5"/>
    <w:rsid w:val="0043087E"/>
    <w:rsid w:val="00431B49"/>
    <w:rsid w:val="00431E53"/>
    <w:rsid w:val="004327AD"/>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546"/>
    <w:rsid w:val="004529C9"/>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3C9D"/>
    <w:rsid w:val="0048627C"/>
    <w:rsid w:val="00487AFB"/>
    <w:rsid w:val="00487E2F"/>
    <w:rsid w:val="00490B40"/>
    <w:rsid w:val="00492DDF"/>
    <w:rsid w:val="00492DEA"/>
    <w:rsid w:val="004937C5"/>
    <w:rsid w:val="00493C55"/>
    <w:rsid w:val="00494415"/>
    <w:rsid w:val="00494469"/>
    <w:rsid w:val="00494C3B"/>
    <w:rsid w:val="00495FA0"/>
    <w:rsid w:val="004962C7"/>
    <w:rsid w:val="00497650"/>
    <w:rsid w:val="004A0681"/>
    <w:rsid w:val="004A1254"/>
    <w:rsid w:val="004A1EE3"/>
    <w:rsid w:val="004A232A"/>
    <w:rsid w:val="004A2739"/>
    <w:rsid w:val="004A2D56"/>
    <w:rsid w:val="004A403F"/>
    <w:rsid w:val="004A4DF3"/>
    <w:rsid w:val="004A5017"/>
    <w:rsid w:val="004A51F9"/>
    <w:rsid w:val="004A5541"/>
    <w:rsid w:val="004A6F0E"/>
    <w:rsid w:val="004A7C0B"/>
    <w:rsid w:val="004B1442"/>
    <w:rsid w:val="004B20FE"/>
    <w:rsid w:val="004B278B"/>
    <w:rsid w:val="004B393B"/>
    <w:rsid w:val="004B42A2"/>
    <w:rsid w:val="004B52FC"/>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473"/>
    <w:rsid w:val="004D47F3"/>
    <w:rsid w:val="004D583E"/>
    <w:rsid w:val="004D629F"/>
    <w:rsid w:val="004D6BF7"/>
    <w:rsid w:val="004D6CD7"/>
    <w:rsid w:val="004D7BEE"/>
    <w:rsid w:val="004E0B72"/>
    <w:rsid w:val="004E0DAF"/>
    <w:rsid w:val="004E0F5B"/>
    <w:rsid w:val="004E1539"/>
    <w:rsid w:val="004E15ED"/>
    <w:rsid w:val="004E235C"/>
    <w:rsid w:val="004E3E3A"/>
    <w:rsid w:val="004E48D4"/>
    <w:rsid w:val="004E5A56"/>
    <w:rsid w:val="004E5E14"/>
    <w:rsid w:val="004E6ED8"/>
    <w:rsid w:val="004F1627"/>
    <w:rsid w:val="004F163B"/>
    <w:rsid w:val="004F18EF"/>
    <w:rsid w:val="004F2668"/>
    <w:rsid w:val="004F2EB2"/>
    <w:rsid w:val="004F30DA"/>
    <w:rsid w:val="004F3C2C"/>
    <w:rsid w:val="004F439D"/>
    <w:rsid w:val="004F47F4"/>
    <w:rsid w:val="004F55AC"/>
    <w:rsid w:val="004F6CFA"/>
    <w:rsid w:val="005009D1"/>
    <w:rsid w:val="00501C4C"/>
    <w:rsid w:val="0050298F"/>
    <w:rsid w:val="00503F0A"/>
    <w:rsid w:val="00504B28"/>
    <w:rsid w:val="00504D9A"/>
    <w:rsid w:val="00506778"/>
    <w:rsid w:val="005074AA"/>
    <w:rsid w:val="00507AE0"/>
    <w:rsid w:val="00511246"/>
    <w:rsid w:val="0051125F"/>
    <w:rsid w:val="00511521"/>
    <w:rsid w:val="00511B1A"/>
    <w:rsid w:val="005129F9"/>
    <w:rsid w:val="00513736"/>
    <w:rsid w:val="005137D6"/>
    <w:rsid w:val="0051647E"/>
    <w:rsid w:val="00516550"/>
    <w:rsid w:val="00516E3D"/>
    <w:rsid w:val="005171B0"/>
    <w:rsid w:val="005175C8"/>
    <w:rsid w:val="005177B7"/>
    <w:rsid w:val="00520941"/>
    <w:rsid w:val="00521540"/>
    <w:rsid w:val="00522551"/>
    <w:rsid w:val="005229DC"/>
    <w:rsid w:val="00522CEE"/>
    <w:rsid w:val="00523A5E"/>
    <w:rsid w:val="00523C95"/>
    <w:rsid w:val="00524BC6"/>
    <w:rsid w:val="0052507F"/>
    <w:rsid w:val="005256F3"/>
    <w:rsid w:val="005256FC"/>
    <w:rsid w:val="00525B28"/>
    <w:rsid w:val="00527612"/>
    <w:rsid w:val="0053083E"/>
    <w:rsid w:val="00530899"/>
    <w:rsid w:val="00530AFC"/>
    <w:rsid w:val="00531276"/>
    <w:rsid w:val="00532258"/>
    <w:rsid w:val="005327D4"/>
    <w:rsid w:val="00533534"/>
    <w:rsid w:val="005359B7"/>
    <w:rsid w:val="00535CCC"/>
    <w:rsid w:val="00536A37"/>
    <w:rsid w:val="00536E07"/>
    <w:rsid w:val="00540787"/>
    <w:rsid w:val="00542252"/>
    <w:rsid w:val="005447EF"/>
    <w:rsid w:val="00545197"/>
    <w:rsid w:val="00545C0A"/>
    <w:rsid w:val="00545DE5"/>
    <w:rsid w:val="005465C4"/>
    <w:rsid w:val="00546F1A"/>
    <w:rsid w:val="00547C0A"/>
    <w:rsid w:val="00550611"/>
    <w:rsid w:val="00550779"/>
    <w:rsid w:val="005520D6"/>
    <w:rsid w:val="00553CED"/>
    <w:rsid w:val="005564D8"/>
    <w:rsid w:val="005576E8"/>
    <w:rsid w:val="00562384"/>
    <w:rsid w:val="00562637"/>
    <w:rsid w:val="0056293C"/>
    <w:rsid w:val="00562D30"/>
    <w:rsid w:val="00562EE4"/>
    <w:rsid w:val="0056318F"/>
    <w:rsid w:val="0056388D"/>
    <w:rsid w:val="00563A47"/>
    <w:rsid w:val="00564082"/>
    <w:rsid w:val="00564EA9"/>
    <w:rsid w:val="005656AB"/>
    <w:rsid w:val="0056594F"/>
    <w:rsid w:val="00565A75"/>
    <w:rsid w:val="00565B5C"/>
    <w:rsid w:val="00566449"/>
    <w:rsid w:val="00567551"/>
    <w:rsid w:val="005712F0"/>
    <w:rsid w:val="00571692"/>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98B"/>
    <w:rsid w:val="00591D2C"/>
    <w:rsid w:val="005955B5"/>
    <w:rsid w:val="00595935"/>
    <w:rsid w:val="00595E5A"/>
    <w:rsid w:val="00596BF1"/>
    <w:rsid w:val="005A04B9"/>
    <w:rsid w:val="005A1B68"/>
    <w:rsid w:val="005A20D2"/>
    <w:rsid w:val="005A405F"/>
    <w:rsid w:val="005A5CE8"/>
    <w:rsid w:val="005B1498"/>
    <w:rsid w:val="005B1DA0"/>
    <w:rsid w:val="005B482D"/>
    <w:rsid w:val="005B641C"/>
    <w:rsid w:val="005B65B2"/>
    <w:rsid w:val="005B729F"/>
    <w:rsid w:val="005C0121"/>
    <w:rsid w:val="005C04FD"/>
    <w:rsid w:val="005C1F63"/>
    <w:rsid w:val="005C39F6"/>
    <w:rsid w:val="005C4C14"/>
    <w:rsid w:val="005C50E7"/>
    <w:rsid w:val="005C51AC"/>
    <w:rsid w:val="005C57CF"/>
    <w:rsid w:val="005C5C31"/>
    <w:rsid w:val="005C5E26"/>
    <w:rsid w:val="005C75FD"/>
    <w:rsid w:val="005D043F"/>
    <w:rsid w:val="005D08B4"/>
    <w:rsid w:val="005D0FB2"/>
    <w:rsid w:val="005D167F"/>
    <w:rsid w:val="005D4605"/>
    <w:rsid w:val="005D6E3A"/>
    <w:rsid w:val="005D778D"/>
    <w:rsid w:val="005E0121"/>
    <w:rsid w:val="005E1015"/>
    <w:rsid w:val="005E1A43"/>
    <w:rsid w:val="005E2261"/>
    <w:rsid w:val="005E234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84"/>
    <w:rsid w:val="005F58A6"/>
    <w:rsid w:val="005F6CF2"/>
    <w:rsid w:val="005F7D0F"/>
    <w:rsid w:val="00600E2F"/>
    <w:rsid w:val="00601134"/>
    <w:rsid w:val="0060128B"/>
    <w:rsid w:val="00601CCA"/>
    <w:rsid w:val="00602814"/>
    <w:rsid w:val="00603169"/>
    <w:rsid w:val="006038FD"/>
    <w:rsid w:val="006062F0"/>
    <w:rsid w:val="00606B05"/>
    <w:rsid w:val="00610E72"/>
    <w:rsid w:val="00611D94"/>
    <w:rsid w:val="00612639"/>
    <w:rsid w:val="006126A8"/>
    <w:rsid w:val="00612853"/>
    <w:rsid w:val="00612FFB"/>
    <w:rsid w:val="00613D15"/>
    <w:rsid w:val="006154B2"/>
    <w:rsid w:val="00615B45"/>
    <w:rsid w:val="0061647A"/>
    <w:rsid w:val="00616697"/>
    <w:rsid w:val="006203E8"/>
    <w:rsid w:val="006212E5"/>
    <w:rsid w:val="0062176F"/>
    <w:rsid w:val="0062183D"/>
    <w:rsid w:val="006228FB"/>
    <w:rsid w:val="00623B0C"/>
    <w:rsid w:val="00623BF4"/>
    <w:rsid w:val="00623E8E"/>
    <w:rsid w:val="00625122"/>
    <w:rsid w:val="0062710D"/>
    <w:rsid w:val="00631F79"/>
    <w:rsid w:val="00633C2E"/>
    <w:rsid w:val="00633F5F"/>
    <w:rsid w:val="00633FCF"/>
    <w:rsid w:val="006349F2"/>
    <w:rsid w:val="00637057"/>
    <w:rsid w:val="0064032E"/>
    <w:rsid w:val="00645537"/>
    <w:rsid w:val="006460DF"/>
    <w:rsid w:val="00646966"/>
    <w:rsid w:val="00647572"/>
    <w:rsid w:val="0064775E"/>
    <w:rsid w:val="00652572"/>
    <w:rsid w:val="006525B6"/>
    <w:rsid w:val="006545B2"/>
    <w:rsid w:val="00655DB9"/>
    <w:rsid w:val="0065628E"/>
    <w:rsid w:val="00656471"/>
    <w:rsid w:val="006603EA"/>
    <w:rsid w:val="00660CEF"/>
    <w:rsid w:val="006610E8"/>
    <w:rsid w:val="006658C7"/>
    <w:rsid w:val="00665A91"/>
    <w:rsid w:val="00666C8B"/>
    <w:rsid w:val="00666E29"/>
    <w:rsid w:val="00666F87"/>
    <w:rsid w:val="0067175B"/>
    <w:rsid w:val="00671C13"/>
    <w:rsid w:val="00673231"/>
    <w:rsid w:val="00673774"/>
    <w:rsid w:val="006750AD"/>
    <w:rsid w:val="00675210"/>
    <w:rsid w:val="006759A4"/>
    <w:rsid w:val="00676C8A"/>
    <w:rsid w:val="00677A3E"/>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A7FF2"/>
    <w:rsid w:val="006B046F"/>
    <w:rsid w:val="006B0FA3"/>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0AA"/>
    <w:rsid w:val="00701E5B"/>
    <w:rsid w:val="00702B56"/>
    <w:rsid w:val="00705E9E"/>
    <w:rsid w:val="0070609C"/>
    <w:rsid w:val="00707B90"/>
    <w:rsid w:val="00710E85"/>
    <w:rsid w:val="0071292E"/>
    <w:rsid w:val="0071337F"/>
    <w:rsid w:val="007139A0"/>
    <w:rsid w:val="00715A8F"/>
    <w:rsid w:val="00715A98"/>
    <w:rsid w:val="00715B62"/>
    <w:rsid w:val="00715F37"/>
    <w:rsid w:val="007163BE"/>
    <w:rsid w:val="00717E28"/>
    <w:rsid w:val="00720BA7"/>
    <w:rsid w:val="00721305"/>
    <w:rsid w:val="00723713"/>
    <w:rsid w:val="007238DB"/>
    <w:rsid w:val="00723F10"/>
    <w:rsid w:val="00724111"/>
    <w:rsid w:val="007245AE"/>
    <w:rsid w:val="0073009A"/>
    <w:rsid w:val="00731378"/>
    <w:rsid w:val="007315F7"/>
    <w:rsid w:val="007336FC"/>
    <w:rsid w:val="00733CC3"/>
    <w:rsid w:val="00735A6C"/>
    <w:rsid w:val="00735AE5"/>
    <w:rsid w:val="007370DA"/>
    <w:rsid w:val="0073745C"/>
    <w:rsid w:val="00741496"/>
    <w:rsid w:val="00743639"/>
    <w:rsid w:val="00743C2C"/>
    <w:rsid w:val="007447F2"/>
    <w:rsid w:val="00744CA2"/>
    <w:rsid w:val="007452A6"/>
    <w:rsid w:val="0074584B"/>
    <w:rsid w:val="007463A3"/>
    <w:rsid w:val="007471E8"/>
    <w:rsid w:val="00747C1D"/>
    <w:rsid w:val="00750CFB"/>
    <w:rsid w:val="00754662"/>
    <w:rsid w:val="00757743"/>
    <w:rsid w:val="007609B6"/>
    <w:rsid w:val="00760A86"/>
    <w:rsid w:val="0076252C"/>
    <w:rsid w:val="00763858"/>
    <w:rsid w:val="00763A62"/>
    <w:rsid w:val="00764093"/>
    <w:rsid w:val="007644C3"/>
    <w:rsid w:val="00767FEB"/>
    <w:rsid w:val="00770A01"/>
    <w:rsid w:val="00771802"/>
    <w:rsid w:val="00772DA7"/>
    <w:rsid w:val="00772FCF"/>
    <w:rsid w:val="00773939"/>
    <w:rsid w:val="00773C49"/>
    <w:rsid w:val="007765E5"/>
    <w:rsid w:val="007778BA"/>
    <w:rsid w:val="00777DBB"/>
    <w:rsid w:val="00781CC6"/>
    <w:rsid w:val="00784111"/>
    <w:rsid w:val="00785F8D"/>
    <w:rsid w:val="00786279"/>
    <w:rsid w:val="007864E2"/>
    <w:rsid w:val="00786796"/>
    <w:rsid w:val="007878B7"/>
    <w:rsid w:val="00790028"/>
    <w:rsid w:val="0079028D"/>
    <w:rsid w:val="0079065E"/>
    <w:rsid w:val="00790ECD"/>
    <w:rsid w:val="00794740"/>
    <w:rsid w:val="00795FB4"/>
    <w:rsid w:val="00797A92"/>
    <w:rsid w:val="00797F7A"/>
    <w:rsid w:val="007A1169"/>
    <w:rsid w:val="007A2567"/>
    <w:rsid w:val="007A2581"/>
    <w:rsid w:val="007A4228"/>
    <w:rsid w:val="007A4E8C"/>
    <w:rsid w:val="007A5A1B"/>
    <w:rsid w:val="007A65A7"/>
    <w:rsid w:val="007B1C41"/>
    <w:rsid w:val="007B30F3"/>
    <w:rsid w:val="007B3A89"/>
    <w:rsid w:val="007B42A6"/>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684"/>
    <w:rsid w:val="007D1D0A"/>
    <w:rsid w:val="007D2505"/>
    <w:rsid w:val="007D2AC6"/>
    <w:rsid w:val="007D30B1"/>
    <w:rsid w:val="007D37DB"/>
    <w:rsid w:val="007D61E3"/>
    <w:rsid w:val="007D67E7"/>
    <w:rsid w:val="007D7538"/>
    <w:rsid w:val="007D7AC3"/>
    <w:rsid w:val="007E06D3"/>
    <w:rsid w:val="007E0703"/>
    <w:rsid w:val="007E461B"/>
    <w:rsid w:val="007E46B2"/>
    <w:rsid w:val="007E685F"/>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38F1"/>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1AD"/>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C2F"/>
    <w:rsid w:val="00844BEA"/>
    <w:rsid w:val="00845195"/>
    <w:rsid w:val="008457AD"/>
    <w:rsid w:val="008477F7"/>
    <w:rsid w:val="00847F96"/>
    <w:rsid w:val="00850F17"/>
    <w:rsid w:val="0085197C"/>
    <w:rsid w:val="00852E53"/>
    <w:rsid w:val="0085645C"/>
    <w:rsid w:val="00856764"/>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5B0E"/>
    <w:rsid w:val="008775BA"/>
    <w:rsid w:val="0088139A"/>
    <w:rsid w:val="00881477"/>
    <w:rsid w:val="0088204B"/>
    <w:rsid w:val="008820F3"/>
    <w:rsid w:val="00882326"/>
    <w:rsid w:val="00882933"/>
    <w:rsid w:val="0088300F"/>
    <w:rsid w:val="00883AD8"/>
    <w:rsid w:val="00883CF2"/>
    <w:rsid w:val="00884536"/>
    <w:rsid w:val="00884EFA"/>
    <w:rsid w:val="008871A5"/>
    <w:rsid w:val="0088726E"/>
    <w:rsid w:val="008903BD"/>
    <w:rsid w:val="008927A9"/>
    <w:rsid w:val="00893185"/>
    <w:rsid w:val="0089326B"/>
    <w:rsid w:val="0089329E"/>
    <w:rsid w:val="00893435"/>
    <w:rsid w:val="0089390D"/>
    <w:rsid w:val="00893CA0"/>
    <w:rsid w:val="00894CBA"/>
    <w:rsid w:val="00895531"/>
    <w:rsid w:val="008958C6"/>
    <w:rsid w:val="008959D7"/>
    <w:rsid w:val="00895B8A"/>
    <w:rsid w:val="00897FC0"/>
    <w:rsid w:val="008A0262"/>
    <w:rsid w:val="008A044F"/>
    <w:rsid w:val="008A0E77"/>
    <w:rsid w:val="008A0F8B"/>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C7C06"/>
    <w:rsid w:val="008D00FF"/>
    <w:rsid w:val="008D21C3"/>
    <w:rsid w:val="008D25F8"/>
    <w:rsid w:val="008D4153"/>
    <w:rsid w:val="008D4C6B"/>
    <w:rsid w:val="008D6D6B"/>
    <w:rsid w:val="008D6FC3"/>
    <w:rsid w:val="008D73F7"/>
    <w:rsid w:val="008D79FA"/>
    <w:rsid w:val="008D7EE6"/>
    <w:rsid w:val="008E0828"/>
    <w:rsid w:val="008E287C"/>
    <w:rsid w:val="008E2963"/>
    <w:rsid w:val="008E363A"/>
    <w:rsid w:val="008E3FE6"/>
    <w:rsid w:val="008E42BA"/>
    <w:rsid w:val="008E521C"/>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EF7"/>
    <w:rsid w:val="008F5FE5"/>
    <w:rsid w:val="008F6231"/>
    <w:rsid w:val="008F678A"/>
    <w:rsid w:val="008F76B8"/>
    <w:rsid w:val="008F7773"/>
    <w:rsid w:val="00900C6D"/>
    <w:rsid w:val="00901095"/>
    <w:rsid w:val="009031E9"/>
    <w:rsid w:val="0090330E"/>
    <w:rsid w:val="00903F92"/>
    <w:rsid w:val="00906530"/>
    <w:rsid w:val="00906F47"/>
    <w:rsid w:val="00907312"/>
    <w:rsid w:val="009108D9"/>
    <w:rsid w:val="0091158F"/>
    <w:rsid w:val="00911733"/>
    <w:rsid w:val="00911889"/>
    <w:rsid w:val="00912285"/>
    <w:rsid w:val="009124F7"/>
    <w:rsid w:val="00914135"/>
    <w:rsid w:val="00915366"/>
    <w:rsid w:val="00915797"/>
    <w:rsid w:val="00915936"/>
    <w:rsid w:val="00915B28"/>
    <w:rsid w:val="0091620D"/>
    <w:rsid w:val="0092116F"/>
    <w:rsid w:val="00921420"/>
    <w:rsid w:val="00923D5B"/>
    <w:rsid w:val="009240AE"/>
    <w:rsid w:val="00924957"/>
    <w:rsid w:val="00925FC8"/>
    <w:rsid w:val="00926951"/>
    <w:rsid w:val="00926BCA"/>
    <w:rsid w:val="00927335"/>
    <w:rsid w:val="009278AE"/>
    <w:rsid w:val="009307A6"/>
    <w:rsid w:val="00930C37"/>
    <w:rsid w:val="009310E1"/>
    <w:rsid w:val="00932B2B"/>
    <w:rsid w:val="00933663"/>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4316"/>
    <w:rsid w:val="00955461"/>
    <w:rsid w:val="00955488"/>
    <w:rsid w:val="00956083"/>
    <w:rsid w:val="00956A93"/>
    <w:rsid w:val="009573BF"/>
    <w:rsid w:val="0095742A"/>
    <w:rsid w:val="00961658"/>
    <w:rsid w:val="00962313"/>
    <w:rsid w:val="0096264F"/>
    <w:rsid w:val="00962B3E"/>
    <w:rsid w:val="00964ED0"/>
    <w:rsid w:val="009650C1"/>
    <w:rsid w:val="00966C79"/>
    <w:rsid w:val="00966D6A"/>
    <w:rsid w:val="009674F6"/>
    <w:rsid w:val="0097081C"/>
    <w:rsid w:val="00971221"/>
    <w:rsid w:val="00973ABE"/>
    <w:rsid w:val="0097475D"/>
    <w:rsid w:val="009758A4"/>
    <w:rsid w:val="009769DF"/>
    <w:rsid w:val="00977E18"/>
    <w:rsid w:val="00980685"/>
    <w:rsid w:val="009827FF"/>
    <w:rsid w:val="009830A5"/>
    <w:rsid w:val="00986828"/>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1D2B"/>
    <w:rsid w:val="009C26CA"/>
    <w:rsid w:val="009C2CCE"/>
    <w:rsid w:val="009C5B3A"/>
    <w:rsid w:val="009C5EE7"/>
    <w:rsid w:val="009C6E6D"/>
    <w:rsid w:val="009C7445"/>
    <w:rsid w:val="009D087E"/>
    <w:rsid w:val="009D0999"/>
    <w:rsid w:val="009D1D61"/>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2E6"/>
    <w:rsid w:val="00A00ABF"/>
    <w:rsid w:val="00A01BE0"/>
    <w:rsid w:val="00A01D57"/>
    <w:rsid w:val="00A04831"/>
    <w:rsid w:val="00A079AA"/>
    <w:rsid w:val="00A10F0D"/>
    <w:rsid w:val="00A11F54"/>
    <w:rsid w:val="00A1207A"/>
    <w:rsid w:val="00A15AB2"/>
    <w:rsid w:val="00A160D4"/>
    <w:rsid w:val="00A1638E"/>
    <w:rsid w:val="00A17499"/>
    <w:rsid w:val="00A17676"/>
    <w:rsid w:val="00A20A2F"/>
    <w:rsid w:val="00A20B0C"/>
    <w:rsid w:val="00A22EA2"/>
    <w:rsid w:val="00A2370D"/>
    <w:rsid w:val="00A24392"/>
    <w:rsid w:val="00A24DA1"/>
    <w:rsid w:val="00A25355"/>
    <w:rsid w:val="00A261EC"/>
    <w:rsid w:val="00A2706D"/>
    <w:rsid w:val="00A3010D"/>
    <w:rsid w:val="00A332E4"/>
    <w:rsid w:val="00A350F8"/>
    <w:rsid w:val="00A35269"/>
    <w:rsid w:val="00A36699"/>
    <w:rsid w:val="00A37FF4"/>
    <w:rsid w:val="00A40010"/>
    <w:rsid w:val="00A421A1"/>
    <w:rsid w:val="00A4296E"/>
    <w:rsid w:val="00A42F30"/>
    <w:rsid w:val="00A43A6B"/>
    <w:rsid w:val="00A47DB9"/>
    <w:rsid w:val="00A50080"/>
    <w:rsid w:val="00A50DFF"/>
    <w:rsid w:val="00A51AAE"/>
    <w:rsid w:val="00A51BE7"/>
    <w:rsid w:val="00A52AA8"/>
    <w:rsid w:val="00A5384A"/>
    <w:rsid w:val="00A53B50"/>
    <w:rsid w:val="00A54C00"/>
    <w:rsid w:val="00A558B1"/>
    <w:rsid w:val="00A55901"/>
    <w:rsid w:val="00A60625"/>
    <w:rsid w:val="00A624E2"/>
    <w:rsid w:val="00A62FC6"/>
    <w:rsid w:val="00A63226"/>
    <w:rsid w:val="00A64146"/>
    <w:rsid w:val="00A646BC"/>
    <w:rsid w:val="00A647EC"/>
    <w:rsid w:val="00A64914"/>
    <w:rsid w:val="00A6571A"/>
    <w:rsid w:val="00A672BB"/>
    <w:rsid w:val="00A67C22"/>
    <w:rsid w:val="00A70128"/>
    <w:rsid w:val="00A70248"/>
    <w:rsid w:val="00A72DEA"/>
    <w:rsid w:val="00A73415"/>
    <w:rsid w:val="00A7413F"/>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0BC8"/>
    <w:rsid w:val="00A91121"/>
    <w:rsid w:val="00A917E5"/>
    <w:rsid w:val="00A919CA"/>
    <w:rsid w:val="00A92046"/>
    <w:rsid w:val="00A9298E"/>
    <w:rsid w:val="00A932D1"/>
    <w:rsid w:val="00A933D6"/>
    <w:rsid w:val="00A94277"/>
    <w:rsid w:val="00A9434F"/>
    <w:rsid w:val="00A95D30"/>
    <w:rsid w:val="00A96771"/>
    <w:rsid w:val="00A96E87"/>
    <w:rsid w:val="00A96E99"/>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B6F5D"/>
    <w:rsid w:val="00AC0A85"/>
    <w:rsid w:val="00AC0CB5"/>
    <w:rsid w:val="00AC32B8"/>
    <w:rsid w:val="00AC6F9D"/>
    <w:rsid w:val="00AC70B8"/>
    <w:rsid w:val="00AD119E"/>
    <w:rsid w:val="00AD1B18"/>
    <w:rsid w:val="00AD1DB4"/>
    <w:rsid w:val="00AD2AC2"/>
    <w:rsid w:val="00AD3203"/>
    <w:rsid w:val="00AD43A2"/>
    <w:rsid w:val="00AD4775"/>
    <w:rsid w:val="00AD5244"/>
    <w:rsid w:val="00AD59ED"/>
    <w:rsid w:val="00AD5F57"/>
    <w:rsid w:val="00AD6118"/>
    <w:rsid w:val="00AD67F7"/>
    <w:rsid w:val="00AD6A88"/>
    <w:rsid w:val="00AE0373"/>
    <w:rsid w:val="00AE0CD3"/>
    <w:rsid w:val="00AE2481"/>
    <w:rsid w:val="00AE35E8"/>
    <w:rsid w:val="00AE3A0C"/>
    <w:rsid w:val="00AE3D1E"/>
    <w:rsid w:val="00AE516E"/>
    <w:rsid w:val="00AE6051"/>
    <w:rsid w:val="00AE7E56"/>
    <w:rsid w:val="00AF0AC9"/>
    <w:rsid w:val="00AF1192"/>
    <w:rsid w:val="00AF172D"/>
    <w:rsid w:val="00AF4F9F"/>
    <w:rsid w:val="00AF645E"/>
    <w:rsid w:val="00AF6A9F"/>
    <w:rsid w:val="00AF6C47"/>
    <w:rsid w:val="00AF7D6C"/>
    <w:rsid w:val="00B02205"/>
    <w:rsid w:val="00B0286E"/>
    <w:rsid w:val="00B0527F"/>
    <w:rsid w:val="00B06222"/>
    <w:rsid w:val="00B06B1B"/>
    <w:rsid w:val="00B1024E"/>
    <w:rsid w:val="00B1160A"/>
    <w:rsid w:val="00B117A8"/>
    <w:rsid w:val="00B126CD"/>
    <w:rsid w:val="00B1297E"/>
    <w:rsid w:val="00B13701"/>
    <w:rsid w:val="00B13A72"/>
    <w:rsid w:val="00B147A7"/>
    <w:rsid w:val="00B14840"/>
    <w:rsid w:val="00B148B9"/>
    <w:rsid w:val="00B14B71"/>
    <w:rsid w:val="00B151E1"/>
    <w:rsid w:val="00B163B8"/>
    <w:rsid w:val="00B16D00"/>
    <w:rsid w:val="00B1706B"/>
    <w:rsid w:val="00B17475"/>
    <w:rsid w:val="00B20956"/>
    <w:rsid w:val="00B218F5"/>
    <w:rsid w:val="00B23A02"/>
    <w:rsid w:val="00B23D36"/>
    <w:rsid w:val="00B2416F"/>
    <w:rsid w:val="00B24615"/>
    <w:rsid w:val="00B24FA4"/>
    <w:rsid w:val="00B2612D"/>
    <w:rsid w:val="00B262AD"/>
    <w:rsid w:val="00B26EF2"/>
    <w:rsid w:val="00B27696"/>
    <w:rsid w:val="00B27E4C"/>
    <w:rsid w:val="00B30DA7"/>
    <w:rsid w:val="00B32228"/>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28D"/>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4B5F"/>
    <w:rsid w:val="00B84E0C"/>
    <w:rsid w:val="00B85026"/>
    <w:rsid w:val="00B8591C"/>
    <w:rsid w:val="00B8646C"/>
    <w:rsid w:val="00B865EA"/>
    <w:rsid w:val="00B8704E"/>
    <w:rsid w:val="00B874CA"/>
    <w:rsid w:val="00B87836"/>
    <w:rsid w:val="00B92432"/>
    <w:rsid w:val="00B92CC6"/>
    <w:rsid w:val="00B92FFB"/>
    <w:rsid w:val="00B931AA"/>
    <w:rsid w:val="00B93D12"/>
    <w:rsid w:val="00B93E5E"/>
    <w:rsid w:val="00B93F5E"/>
    <w:rsid w:val="00B94E17"/>
    <w:rsid w:val="00B971C3"/>
    <w:rsid w:val="00BA0336"/>
    <w:rsid w:val="00BA0C09"/>
    <w:rsid w:val="00BA1572"/>
    <w:rsid w:val="00BA2C58"/>
    <w:rsid w:val="00BA2CDF"/>
    <w:rsid w:val="00BA2EE9"/>
    <w:rsid w:val="00BA3289"/>
    <w:rsid w:val="00BA5549"/>
    <w:rsid w:val="00BA5BB4"/>
    <w:rsid w:val="00BA7331"/>
    <w:rsid w:val="00BA75FC"/>
    <w:rsid w:val="00BB1147"/>
    <w:rsid w:val="00BB16AE"/>
    <w:rsid w:val="00BB1FC8"/>
    <w:rsid w:val="00BB2205"/>
    <w:rsid w:val="00BB2E8D"/>
    <w:rsid w:val="00BB4090"/>
    <w:rsid w:val="00BB4133"/>
    <w:rsid w:val="00BB4C2A"/>
    <w:rsid w:val="00BB5353"/>
    <w:rsid w:val="00BB65FB"/>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7BF9"/>
    <w:rsid w:val="00BE0C3C"/>
    <w:rsid w:val="00BE12BA"/>
    <w:rsid w:val="00BE20BF"/>
    <w:rsid w:val="00BE3AB0"/>
    <w:rsid w:val="00BE588F"/>
    <w:rsid w:val="00BE6A2B"/>
    <w:rsid w:val="00BE6A2C"/>
    <w:rsid w:val="00BE7A92"/>
    <w:rsid w:val="00BF02C3"/>
    <w:rsid w:val="00BF07F9"/>
    <w:rsid w:val="00BF0970"/>
    <w:rsid w:val="00BF1163"/>
    <w:rsid w:val="00BF16D9"/>
    <w:rsid w:val="00BF340E"/>
    <w:rsid w:val="00BF4C2D"/>
    <w:rsid w:val="00BF5226"/>
    <w:rsid w:val="00BF5822"/>
    <w:rsid w:val="00BF63F4"/>
    <w:rsid w:val="00BF6DC7"/>
    <w:rsid w:val="00BF7871"/>
    <w:rsid w:val="00C01332"/>
    <w:rsid w:val="00C01AF0"/>
    <w:rsid w:val="00C02CE7"/>
    <w:rsid w:val="00C040EA"/>
    <w:rsid w:val="00C054EA"/>
    <w:rsid w:val="00C057B3"/>
    <w:rsid w:val="00C059B5"/>
    <w:rsid w:val="00C05C29"/>
    <w:rsid w:val="00C0772D"/>
    <w:rsid w:val="00C105D4"/>
    <w:rsid w:val="00C109A7"/>
    <w:rsid w:val="00C10C17"/>
    <w:rsid w:val="00C11161"/>
    <w:rsid w:val="00C112CB"/>
    <w:rsid w:val="00C12B03"/>
    <w:rsid w:val="00C158DC"/>
    <w:rsid w:val="00C1635B"/>
    <w:rsid w:val="00C16C22"/>
    <w:rsid w:val="00C224D2"/>
    <w:rsid w:val="00C2318B"/>
    <w:rsid w:val="00C2523F"/>
    <w:rsid w:val="00C25487"/>
    <w:rsid w:val="00C25800"/>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89A"/>
    <w:rsid w:val="00C56E72"/>
    <w:rsid w:val="00C600FA"/>
    <w:rsid w:val="00C6275E"/>
    <w:rsid w:val="00C62AF0"/>
    <w:rsid w:val="00C62BEC"/>
    <w:rsid w:val="00C633AD"/>
    <w:rsid w:val="00C67E57"/>
    <w:rsid w:val="00C707C0"/>
    <w:rsid w:val="00C72533"/>
    <w:rsid w:val="00C7277B"/>
    <w:rsid w:val="00C72820"/>
    <w:rsid w:val="00C72AB6"/>
    <w:rsid w:val="00C732D4"/>
    <w:rsid w:val="00C73518"/>
    <w:rsid w:val="00C7539F"/>
    <w:rsid w:val="00C75B77"/>
    <w:rsid w:val="00C761F5"/>
    <w:rsid w:val="00C76F23"/>
    <w:rsid w:val="00C77306"/>
    <w:rsid w:val="00C80013"/>
    <w:rsid w:val="00C8040A"/>
    <w:rsid w:val="00C813DE"/>
    <w:rsid w:val="00C8227D"/>
    <w:rsid w:val="00C8281A"/>
    <w:rsid w:val="00C828E0"/>
    <w:rsid w:val="00C83F74"/>
    <w:rsid w:val="00C8516B"/>
    <w:rsid w:val="00C85D4D"/>
    <w:rsid w:val="00C85EAA"/>
    <w:rsid w:val="00C866F2"/>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0D5F"/>
    <w:rsid w:val="00CC1DC7"/>
    <w:rsid w:val="00CC2FF1"/>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0DA"/>
    <w:rsid w:val="00CE38E0"/>
    <w:rsid w:val="00CE4AD4"/>
    <w:rsid w:val="00CE630C"/>
    <w:rsid w:val="00CE6741"/>
    <w:rsid w:val="00CE71B4"/>
    <w:rsid w:val="00CE7DA9"/>
    <w:rsid w:val="00CF02BF"/>
    <w:rsid w:val="00CF181D"/>
    <w:rsid w:val="00CF2369"/>
    <w:rsid w:val="00CF2A70"/>
    <w:rsid w:val="00CF2CD2"/>
    <w:rsid w:val="00CF3F9D"/>
    <w:rsid w:val="00CF6DE3"/>
    <w:rsid w:val="00CF6FA2"/>
    <w:rsid w:val="00CF705C"/>
    <w:rsid w:val="00CF7E0B"/>
    <w:rsid w:val="00D02E3A"/>
    <w:rsid w:val="00D02EAC"/>
    <w:rsid w:val="00D03592"/>
    <w:rsid w:val="00D0387D"/>
    <w:rsid w:val="00D04A2F"/>
    <w:rsid w:val="00D04B76"/>
    <w:rsid w:val="00D04FAC"/>
    <w:rsid w:val="00D05207"/>
    <w:rsid w:val="00D057DD"/>
    <w:rsid w:val="00D05A24"/>
    <w:rsid w:val="00D05C1F"/>
    <w:rsid w:val="00D067AB"/>
    <w:rsid w:val="00D105DB"/>
    <w:rsid w:val="00D10993"/>
    <w:rsid w:val="00D120EC"/>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392E"/>
    <w:rsid w:val="00D3787E"/>
    <w:rsid w:val="00D40E51"/>
    <w:rsid w:val="00D42DDC"/>
    <w:rsid w:val="00D43160"/>
    <w:rsid w:val="00D44CB3"/>
    <w:rsid w:val="00D44D90"/>
    <w:rsid w:val="00D4594E"/>
    <w:rsid w:val="00D460CA"/>
    <w:rsid w:val="00D47C5E"/>
    <w:rsid w:val="00D50A37"/>
    <w:rsid w:val="00D564B0"/>
    <w:rsid w:val="00D56C84"/>
    <w:rsid w:val="00D56DFD"/>
    <w:rsid w:val="00D56EE2"/>
    <w:rsid w:val="00D57353"/>
    <w:rsid w:val="00D60AD9"/>
    <w:rsid w:val="00D6233F"/>
    <w:rsid w:val="00D62619"/>
    <w:rsid w:val="00D62A9D"/>
    <w:rsid w:val="00D632FF"/>
    <w:rsid w:val="00D649ED"/>
    <w:rsid w:val="00D66E5D"/>
    <w:rsid w:val="00D674DB"/>
    <w:rsid w:val="00D67C7B"/>
    <w:rsid w:val="00D70D68"/>
    <w:rsid w:val="00D739FB"/>
    <w:rsid w:val="00D752D8"/>
    <w:rsid w:val="00D75AD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1BCC"/>
    <w:rsid w:val="00DB210F"/>
    <w:rsid w:val="00DB38E7"/>
    <w:rsid w:val="00DB3CE7"/>
    <w:rsid w:val="00DB4CBB"/>
    <w:rsid w:val="00DB6F06"/>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4437"/>
    <w:rsid w:val="00DD52EF"/>
    <w:rsid w:val="00DD652E"/>
    <w:rsid w:val="00DD6961"/>
    <w:rsid w:val="00DD7439"/>
    <w:rsid w:val="00DD7A8C"/>
    <w:rsid w:val="00DE0686"/>
    <w:rsid w:val="00DE3854"/>
    <w:rsid w:val="00DE3862"/>
    <w:rsid w:val="00DE3AEB"/>
    <w:rsid w:val="00DE48EC"/>
    <w:rsid w:val="00DE55EB"/>
    <w:rsid w:val="00DE5AF5"/>
    <w:rsid w:val="00DE739F"/>
    <w:rsid w:val="00DF494A"/>
    <w:rsid w:val="00DF7616"/>
    <w:rsid w:val="00DF76C2"/>
    <w:rsid w:val="00DF7A00"/>
    <w:rsid w:val="00E0009E"/>
    <w:rsid w:val="00E01A34"/>
    <w:rsid w:val="00E01F6E"/>
    <w:rsid w:val="00E023AD"/>
    <w:rsid w:val="00E032A8"/>
    <w:rsid w:val="00E03462"/>
    <w:rsid w:val="00E040EC"/>
    <w:rsid w:val="00E0444C"/>
    <w:rsid w:val="00E04DED"/>
    <w:rsid w:val="00E0566E"/>
    <w:rsid w:val="00E05A69"/>
    <w:rsid w:val="00E0617F"/>
    <w:rsid w:val="00E06254"/>
    <w:rsid w:val="00E06919"/>
    <w:rsid w:val="00E06922"/>
    <w:rsid w:val="00E06C3D"/>
    <w:rsid w:val="00E0735B"/>
    <w:rsid w:val="00E0784A"/>
    <w:rsid w:val="00E1120D"/>
    <w:rsid w:val="00E11AAC"/>
    <w:rsid w:val="00E11B56"/>
    <w:rsid w:val="00E13CB3"/>
    <w:rsid w:val="00E13ED7"/>
    <w:rsid w:val="00E13FE4"/>
    <w:rsid w:val="00E140C5"/>
    <w:rsid w:val="00E2013D"/>
    <w:rsid w:val="00E2121D"/>
    <w:rsid w:val="00E243A3"/>
    <w:rsid w:val="00E264BF"/>
    <w:rsid w:val="00E275C2"/>
    <w:rsid w:val="00E277BC"/>
    <w:rsid w:val="00E303D8"/>
    <w:rsid w:val="00E31EA5"/>
    <w:rsid w:val="00E3224B"/>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07A8"/>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3908"/>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5114"/>
    <w:rsid w:val="00E860F3"/>
    <w:rsid w:val="00E90CB8"/>
    <w:rsid w:val="00E924C8"/>
    <w:rsid w:val="00E92828"/>
    <w:rsid w:val="00E92C92"/>
    <w:rsid w:val="00E95328"/>
    <w:rsid w:val="00E956D9"/>
    <w:rsid w:val="00E97039"/>
    <w:rsid w:val="00E9734D"/>
    <w:rsid w:val="00E97FA8"/>
    <w:rsid w:val="00EA2472"/>
    <w:rsid w:val="00EA2C55"/>
    <w:rsid w:val="00EA2E0E"/>
    <w:rsid w:val="00EA3753"/>
    <w:rsid w:val="00EA3941"/>
    <w:rsid w:val="00EA3EA8"/>
    <w:rsid w:val="00EA454D"/>
    <w:rsid w:val="00EA4894"/>
    <w:rsid w:val="00EA4E60"/>
    <w:rsid w:val="00EA52E5"/>
    <w:rsid w:val="00EA6F7F"/>
    <w:rsid w:val="00EA7010"/>
    <w:rsid w:val="00EA78CF"/>
    <w:rsid w:val="00EA7AB6"/>
    <w:rsid w:val="00EA7BD4"/>
    <w:rsid w:val="00EB0B7F"/>
    <w:rsid w:val="00EB30E8"/>
    <w:rsid w:val="00EB3D9D"/>
    <w:rsid w:val="00EB572E"/>
    <w:rsid w:val="00EB697A"/>
    <w:rsid w:val="00EB6B24"/>
    <w:rsid w:val="00EB6BBF"/>
    <w:rsid w:val="00EC1ECE"/>
    <w:rsid w:val="00EC3355"/>
    <w:rsid w:val="00EC5417"/>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07411"/>
    <w:rsid w:val="00F10CE4"/>
    <w:rsid w:val="00F10FFB"/>
    <w:rsid w:val="00F11025"/>
    <w:rsid w:val="00F11634"/>
    <w:rsid w:val="00F123CC"/>
    <w:rsid w:val="00F136DF"/>
    <w:rsid w:val="00F13B52"/>
    <w:rsid w:val="00F13F77"/>
    <w:rsid w:val="00F152AA"/>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41D7"/>
    <w:rsid w:val="00F45E12"/>
    <w:rsid w:val="00F4646F"/>
    <w:rsid w:val="00F467F0"/>
    <w:rsid w:val="00F475BB"/>
    <w:rsid w:val="00F47EFC"/>
    <w:rsid w:val="00F521A7"/>
    <w:rsid w:val="00F53471"/>
    <w:rsid w:val="00F53F5B"/>
    <w:rsid w:val="00F56FC4"/>
    <w:rsid w:val="00F600BE"/>
    <w:rsid w:val="00F6106D"/>
    <w:rsid w:val="00F62695"/>
    <w:rsid w:val="00F62F84"/>
    <w:rsid w:val="00F62FF1"/>
    <w:rsid w:val="00F64045"/>
    <w:rsid w:val="00F653C0"/>
    <w:rsid w:val="00F65C39"/>
    <w:rsid w:val="00F65D6B"/>
    <w:rsid w:val="00F66272"/>
    <w:rsid w:val="00F676E0"/>
    <w:rsid w:val="00F702BD"/>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3A9"/>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321A"/>
    <w:rsid w:val="00FB4984"/>
    <w:rsid w:val="00FB52C1"/>
    <w:rsid w:val="00FB56AA"/>
    <w:rsid w:val="00FB5F33"/>
    <w:rsid w:val="00FC17F2"/>
    <w:rsid w:val="00FC5994"/>
    <w:rsid w:val="00FC6C75"/>
    <w:rsid w:val="00FC6DFF"/>
    <w:rsid w:val="00FC74DE"/>
    <w:rsid w:val="00FD0721"/>
    <w:rsid w:val="00FD1F80"/>
    <w:rsid w:val="00FD2900"/>
    <w:rsid w:val="00FD35A1"/>
    <w:rsid w:val="00FD4768"/>
    <w:rsid w:val="00FD5929"/>
    <w:rsid w:val="00FD6E43"/>
    <w:rsid w:val="00FE0D4D"/>
    <w:rsid w:val="00FE2408"/>
    <w:rsid w:val="00FE4B9B"/>
    <w:rsid w:val="00FE513E"/>
    <w:rsid w:val="00FE6CB6"/>
    <w:rsid w:val="00FF0D6E"/>
    <w:rsid w:val="00FF149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lang w:val="en-US" w:eastAsia="en-US"/>
    </w:rPr>
  </w:style>
  <w:style w:type="paragraph" w:styleId="1">
    <w:name w:val="heading 1"/>
    <w:aliases w:val="H1"/>
    <w:basedOn w:val="a0"/>
    <w:next w:val="a0"/>
    <w:link w:val="10"/>
    <w:uiPriority w:val="9"/>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0"/>
    <w:next w:val="a0"/>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11"/>
    <w:locked/>
    <w:rsid w:val="00380212"/>
    <w:rPr>
      <w:rFonts w:ascii="Cambria" w:eastAsia="Calibri" w:hAnsi="Cambria"/>
      <w:b/>
      <w:bCs/>
      <w:kern w:val="28"/>
      <w:sz w:val="32"/>
      <w:szCs w:val="32"/>
      <w:lang w:val="en-US" w:eastAsia="en-US" w:bidi="ar-SA"/>
    </w:rPr>
  </w:style>
  <w:style w:type="paragraph" w:styleId="a5">
    <w:name w:val="Subtitle"/>
    <w:aliases w:val="ТЗ 4"/>
    <w:basedOn w:val="a0"/>
    <w:next w:val="a0"/>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0"/>
    <w:rsid w:val="00380212"/>
    <w:rPr>
      <w:szCs w:val="32"/>
    </w:rPr>
  </w:style>
  <w:style w:type="paragraph" w:customStyle="1" w:styleId="13">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0"/>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0"/>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0"/>
    <w:link w:val="ae"/>
    <w:qFormat/>
    <w:rsid w:val="00380212"/>
    <w:pPr>
      <w:ind w:left="720"/>
      <w:contextualSpacing/>
    </w:pPr>
  </w:style>
  <w:style w:type="paragraph" w:styleId="af">
    <w:name w:val="Balloon Text"/>
    <w:basedOn w:val="a0"/>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0"/>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0"/>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0"/>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0"/>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0"/>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b">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0"/>
    <w:next w:val="af4"/>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a"/>
    <w:uiPriority w:val="34"/>
    <w:rsid w:val="00AA29C6"/>
    <w:rPr>
      <w:rFonts w:ascii="Cambria" w:hAnsi="Cambria"/>
      <w:sz w:val="24"/>
      <w:szCs w:val="24"/>
      <w:lang w:val="en-US" w:eastAsia="en-US"/>
    </w:rPr>
  </w:style>
  <w:style w:type="table" w:styleId="affc">
    <w:name w:val="Table Grid"/>
    <w:basedOn w:val="a2"/>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0"/>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5">
    <w:name w:val="Обычный1"/>
    <w:link w:val="Char"/>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6"/>
    <w:rsid w:val="00A42F30"/>
    <w:rPr>
      <w:rFonts w:ascii="Arial" w:hAnsi="Arial" w:cs="Arial"/>
      <w:spacing w:val="-4"/>
      <w:sz w:val="17"/>
      <w:szCs w:val="17"/>
      <w:u w:val="none"/>
    </w:rPr>
  </w:style>
  <w:style w:type="paragraph" w:styleId="afff5">
    <w:name w:val="List Paragraph"/>
    <w:aliases w:val="A_маркированный_список,_Абзац списка,Абзац Стас,List Paragraph,lp1,Paragraphe de liste1,GOST_TableList,Список.Абзац списка,Список FR уровень 2,符号列表,列出段落2,列出段落1,·ûºÅÁÐ±í,¡¤?o?¨¢D¡À¨ª,?¡è?o?¡§¡éD?¨¤¡§a,??¨¨?o??¡ì?¨¦D?¡§¡è?¡ìa,Заголовок 1.1,?"/>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
    <w:name w:val="List Number"/>
    <w:basedOn w:val="a0"/>
    <w:rsid w:val="006349F2"/>
    <w:pPr>
      <w:numPr>
        <w:numId w:val="22"/>
      </w:numPr>
      <w:contextualSpacing/>
    </w:pPr>
  </w:style>
  <w:style w:type="character" w:customStyle="1" w:styleId="jlqj4b">
    <w:name w:val="jlqj4b"/>
    <w:basedOn w:val="a1"/>
    <w:rsid w:val="00DE739F"/>
  </w:style>
  <w:style w:type="paragraph" w:customStyle="1" w:styleId="1f6">
    <w:name w:val="Основной текст1"/>
    <w:basedOn w:val="a0"/>
    <w:link w:val="afff4"/>
    <w:rsid w:val="00DE48EC"/>
    <w:pPr>
      <w:widowControl w:val="0"/>
      <w:shd w:val="clear" w:color="auto" w:fill="FFFFFF"/>
      <w:ind w:firstLine="400"/>
    </w:pPr>
    <w:rPr>
      <w:rFonts w:ascii="Arial" w:hAnsi="Arial" w:cs="Arial"/>
      <w:spacing w:val="-4"/>
      <w:sz w:val="17"/>
      <w:szCs w:val="17"/>
      <w:lang w:val="ru-RU" w:eastAsia="ru-RU"/>
    </w:rPr>
  </w:style>
  <w:style w:type="character" w:customStyle="1" w:styleId="fontstyle01">
    <w:name w:val="fontstyle01"/>
    <w:basedOn w:val="a1"/>
    <w:rsid w:val="00DE48EC"/>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basedOn w:val="afff4"/>
    <w:rsid w:val="005B482D"/>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5B482D"/>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 w:type="character" w:customStyle="1" w:styleId="62">
    <w:name w:val="Основной текст (6)_"/>
    <w:basedOn w:val="a1"/>
    <w:link w:val="63"/>
    <w:rsid w:val="00FB321A"/>
    <w:rPr>
      <w:i/>
      <w:iCs/>
      <w:spacing w:val="-1"/>
      <w:sz w:val="25"/>
      <w:szCs w:val="25"/>
      <w:shd w:val="clear" w:color="auto" w:fill="FFFFFF"/>
    </w:rPr>
  </w:style>
  <w:style w:type="paragraph" w:customStyle="1" w:styleId="63">
    <w:name w:val="Основной текст (6)"/>
    <w:basedOn w:val="a0"/>
    <w:link w:val="62"/>
    <w:rsid w:val="00FB321A"/>
    <w:pPr>
      <w:widowControl w:val="0"/>
      <w:shd w:val="clear" w:color="auto" w:fill="FFFFFF"/>
      <w:spacing w:before="120" w:line="335" w:lineRule="exact"/>
      <w:ind w:firstLine="700"/>
      <w:jc w:val="both"/>
    </w:pPr>
    <w:rPr>
      <w:rFonts w:ascii="Times New Roman" w:hAnsi="Times New Roman"/>
      <w:i/>
      <w:iCs/>
      <w:spacing w:val="-1"/>
      <w:sz w:val="25"/>
      <w:szCs w:val="25"/>
      <w:lang w:val="ru-RU" w:eastAsia="ru-RU"/>
    </w:rPr>
  </w:style>
  <w:style w:type="paragraph" w:customStyle="1" w:styleId="Bullets1">
    <w:name w:val="Bullets1"/>
    <w:basedOn w:val="a0"/>
    <w:rsid w:val="006525B6"/>
    <w:pPr>
      <w:numPr>
        <w:numId w:val="31"/>
      </w:numPr>
      <w:spacing w:after="240" w:line="228" w:lineRule="auto"/>
    </w:pPr>
    <w:rPr>
      <w:rFonts w:ascii="Times New Roman" w:hAnsi="Times New Roman"/>
      <w:sz w:val="20"/>
      <w:szCs w:val="20"/>
      <w:lang w:val="ru-RU"/>
    </w:rPr>
  </w:style>
  <w:style w:type="paragraph" w:customStyle="1" w:styleId="Heading1e">
    <w:name w:val="Heading1_e"/>
    <w:next w:val="a0"/>
    <w:rsid w:val="006525B6"/>
    <w:pPr>
      <w:numPr>
        <w:numId w:val="33"/>
      </w:numPr>
      <w:spacing w:after="240"/>
    </w:pPr>
    <w:rPr>
      <w:b/>
      <w:lang w:val="en-GB" w:eastAsia="en-US"/>
    </w:rPr>
  </w:style>
  <w:style w:type="paragraph" w:customStyle="1" w:styleId="Numberede">
    <w:name w:val="Numbered_e"/>
    <w:rsid w:val="006525B6"/>
    <w:pPr>
      <w:numPr>
        <w:ilvl w:val="1"/>
        <w:numId w:val="33"/>
      </w:numPr>
      <w:spacing w:after="240"/>
    </w:pPr>
    <w:rPr>
      <w:lang w:val="en-GB" w:eastAsia="en-US"/>
    </w:rPr>
  </w:style>
  <w:style w:type="paragraph" w:customStyle="1" w:styleId="Numberedr">
    <w:name w:val="Numbered_r"/>
    <w:basedOn w:val="a0"/>
    <w:rsid w:val="006525B6"/>
    <w:pPr>
      <w:spacing w:after="240"/>
      <w:ind w:left="567" w:hanging="567"/>
    </w:pPr>
    <w:rPr>
      <w:rFonts w:ascii="Times New Roman" w:hAnsi="Times New Roman"/>
      <w:sz w:val="20"/>
      <w:szCs w:val="20"/>
      <w:lang w:val="ru-RU"/>
    </w:rPr>
  </w:style>
  <w:style w:type="paragraph" w:customStyle="1" w:styleId="Numbered2e">
    <w:name w:val="Numbered2_e"/>
    <w:basedOn w:val="Numberede"/>
    <w:rsid w:val="006525B6"/>
    <w:pPr>
      <w:numPr>
        <w:ilvl w:val="2"/>
      </w:numPr>
    </w:pPr>
  </w:style>
  <w:style w:type="paragraph" w:customStyle="1" w:styleId="Indent3">
    <w:name w:val="Indent 3"/>
    <w:basedOn w:val="a0"/>
    <w:link w:val="Indent3Char"/>
    <w:rsid w:val="006525B6"/>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link w:val="Indent3"/>
    <w:rsid w:val="006525B6"/>
    <w:rPr>
      <w:sz w:val="24"/>
      <w:lang w:val="en-US" w:eastAsia="en-US"/>
    </w:rPr>
  </w:style>
  <w:style w:type="paragraph" w:customStyle="1" w:styleId="27">
    <w:name w:val="Обычный2"/>
    <w:rsid w:val="006525B6"/>
    <w:pPr>
      <w:autoSpaceDE w:val="0"/>
      <w:autoSpaceDN w:val="0"/>
    </w:pPr>
    <w:rPr>
      <w:lang w:val="en-GB" w:eastAsia="en-US"/>
    </w:rPr>
  </w:style>
  <w:style w:type="character" w:customStyle="1" w:styleId="Char">
    <w:name w:val="Обычный Char"/>
    <w:link w:val="1f5"/>
    <w:rsid w:val="006525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898C9-1CB4-4956-8A5C-B83B41EC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12632</Words>
  <Characters>72004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84468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Bexzod Yodgorov</cp:lastModifiedBy>
  <cp:revision>14</cp:revision>
  <cp:lastPrinted>2020-04-14T11:39:00Z</cp:lastPrinted>
  <dcterms:created xsi:type="dcterms:W3CDTF">2022-08-08T13:43:00Z</dcterms:created>
  <dcterms:modified xsi:type="dcterms:W3CDTF">2022-08-09T16:05:00Z</dcterms:modified>
</cp:coreProperties>
</file>