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AE" w:rsidRDefault="00975BA1">
      <w:pPr>
        <w:tabs>
          <w:tab w:val="left" w:pos="4080"/>
        </w:tabs>
        <w:spacing w:after="120"/>
        <w:jc w:val="center"/>
        <w:rPr>
          <w:rFonts w:ascii="Times New Roman" w:hAnsi="Times New Roman"/>
          <w:b/>
          <w:sz w:val="20"/>
          <w:szCs w:val="20"/>
        </w:rPr>
      </w:pPr>
      <w:r>
        <w:rPr>
          <w:rFonts w:ascii="Times New Roman" w:hAnsi="Times New Roman"/>
          <w:b/>
          <w:sz w:val="20"/>
          <w:szCs w:val="20"/>
          <w:lang w:val="ru-RU"/>
        </w:rPr>
        <w:t xml:space="preserve">  </w:t>
      </w:r>
      <w:r>
        <w:rPr>
          <w:rFonts w:ascii="Times New Roman" w:hAnsi="Times New Roman"/>
          <w:b/>
          <w:sz w:val="20"/>
          <w:szCs w:val="20"/>
        </w:rPr>
        <w:t>- сонли  Ш А Р Т Н О М А</w:t>
      </w:r>
    </w:p>
    <w:p w:rsidR="00CA2AAE" w:rsidRDefault="00975BA1">
      <w:pPr>
        <w:spacing w:after="120"/>
        <w:jc w:val="center"/>
        <w:rPr>
          <w:rFonts w:ascii="Times New Roman" w:hAnsi="Times New Roman"/>
          <w:b/>
          <w:sz w:val="20"/>
          <w:szCs w:val="20"/>
        </w:rPr>
      </w:pPr>
      <w:r>
        <w:rPr>
          <w:rFonts w:ascii="Times New Roman" w:hAnsi="Times New Roman"/>
          <w:b/>
          <w:sz w:val="20"/>
          <w:szCs w:val="20"/>
        </w:rPr>
        <w:t>Тошкент шаҳри</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__.__. 2022 йил </w:t>
      </w:r>
      <w:r>
        <w:rPr>
          <w:rFonts w:ascii="Times New Roman" w:hAnsi="Times New Roman"/>
          <w:b/>
          <w:color w:val="FF0000"/>
          <w:sz w:val="20"/>
          <w:szCs w:val="20"/>
        </w:rPr>
        <w:t>.</w:t>
      </w:r>
    </w:p>
    <w:p w:rsidR="00CA2AAE" w:rsidRDefault="00975BA1">
      <w:pPr>
        <w:ind w:firstLine="708"/>
        <w:jc w:val="both"/>
        <w:rPr>
          <w:rFonts w:ascii="Times New Roman" w:hAnsi="Times New Roman"/>
          <w:sz w:val="20"/>
          <w:szCs w:val="20"/>
          <w:vertAlign w:val="superscript"/>
        </w:rPr>
      </w:pPr>
      <w:r>
        <w:rPr>
          <w:rFonts w:ascii="Times New Roman" w:hAnsi="Times New Roman"/>
          <w:b/>
          <w:sz w:val="20"/>
          <w:szCs w:val="20"/>
        </w:rPr>
        <w:t xml:space="preserve">_________________ </w:t>
      </w:r>
      <w:r>
        <w:rPr>
          <w:rFonts w:ascii="Times New Roman" w:hAnsi="Times New Roman"/>
          <w:sz w:val="20"/>
          <w:szCs w:val="20"/>
        </w:rPr>
        <w:t xml:space="preserve">(кейинги ўринларда “Сотувчи” деб юритилади) номидан Низом асосида фаолият олиб борувчи  директор </w:t>
      </w:r>
      <w:r>
        <w:rPr>
          <w:rFonts w:ascii="Times New Roman" w:hAnsi="Times New Roman"/>
          <w:b/>
          <w:bCs/>
          <w:sz w:val="20"/>
          <w:szCs w:val="20"/>
        </w:rPr>
        <w:t>____________________</w:t>
      </w:r>
      <w:r>
        <w:rPr>
          <w:rFonts w:ascii="Times New Roman" w:hAnsi="Times New Roman"/>
          <w:b/>
          <w:sz w:val="20"/>
          <w:szCs w:val="20"/>
        </w:rPr>
        <w:t xml:space="preserve"> </w:t>
      </w:r>
      <w:r>
        <w:rPr>
          <w:rFonts w:ascii="Times New Roman" w:hAnsi="Times New Roman"/>
          <w:sz w:val="20"/>
          <w:szCs w:val="20"/>
        </w:rPr>
        <w:t xml:space="preserve"> бир томондан ва</w:t>
      </w:r>
      <w:r>
        <w:rPr>
          <w:rFonts w:ascii="Times New Roman" w:hAnsi="Times New Roman"/>
          <w:b/>
          <w:sz w:val="20"/>
          <w:szCs w:val="20"/>
        </w:rPr>
        <w:t xml:space="preserve">    Папркент  ТЙФУК, </w:t>
      </w:r>
      <w:r>
        <w:rPr>
          <w:rFonts w:ascii="Times New Roman" w:hAnsi="Times New Roman"/>
          <w:sz w:val="20"/>
          <w:szCs w:val="20"/>
        </w:rPr>
        <w:t xml:space="preserve">(кейинги ўринларда “Сотиб олувчи”деб юритилади) номидан Низом асосида фаолият кўрсатувчи раҳбари  </w:t>
      </w:r>
      <w:r>
        <w:rPr>
          <w:rFonts w:ascii="Times New Roman" w:hAnsi="Times New Roman"/>
          <w:b/>
          <w:bCs/>
          <w:sz w:val="20"/>
          <w:szCs w:val="20"/>
        </w:rPr>
        <w:t xml:space="preserve"> </w:t>
      </w:r>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sz w:val="20"/>
          <w:szCs w:val="20"/>
        </w:rPr>
        <w:t>иккинчи тарафдан ушбу шартномани қуйидагилар ҳақида туздилар:</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1.ШАРТНОМА МАЗМУНИ.</w:t>
      </w:r>
    </w:p>
    <w:p w:rsidR="00CA2AAE" w:rsidRDefault="00975BA1">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Мазкур шартнома бўйича“Сотувчи” “Сотиб олувчи”га қуйидаги буюртмада қайд қилинган хажмда</w:t>
      </w:r>
      <w:r w:rsidR="00CA4127">
        <w:rPr>
          <w:rFonts w:ascii="Times New Roman" w:hAnsi="Times New Roman"/>
          <w:sz w:val="20"/>
          <w:szCs w:val="20"/>
        </w:rPr>
        <w:t xml:space="preserve"> </w:t>
      </w:r>
      <w:r w:rsidR="007F7CEC" w:rsidRPr="00F10363">
        <w:rPr>
          <w:rFonts w:ascii="Times New Roman" w:hAnsi="Times New Roman"/>
          <w:sz w:val="20"/>
          <w:szCs w:val="20"/>
        </w:rPr>
        <w:t>разметка краска</w:t>
      </w:r>
      <w:r w:rsidR="00CA4127">
        <w:rPr>
          <w:rFonts w:ascii="Times New Roman" w:hAnsi="Times New Roman"/>
          <w:sz w:val="20"/>
          <w:szCs w:val="20"/>
        </w:rPr>
        <w:t xml:space="preserve"> махсулотла</w:t>
      </w:r>
      <w:r>
        <w:rPr>
          <w:rFonts w:ascii="Times New Roman" w:hAnsi="Times New Roman"/>
          <w:sz w:val="20"/>
          <w:szCs w:val="20"/>
        </w:rPr>
        <w:t>рини (кейинги ўринларда “Махсулот” деб юритилади) тайёрлаш ва юклаш мажбуриятини олади.</w:t>
      </w:r>
    </w:p>
    <w:p w:rsidR="00CA2AAE" w:rsidRDefault="00975BA1">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“Сотиб олувчи” “Сотувчи”га сотиб олиш билан боғлиқ барча керакли хужжатларни тақдим этиш мажбуриятини олади.</w:t>
      </w:r>
    </w:p>
    <w:p w:rsidR="00CA2AAE" w:rsidRDefault="00975BA1">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Тайёрлаб ва юклаб бериладиган “Махсулот”нинг аниқ турлари, сифати, миқдори, баҳоси жадвалда келтирилади:</w:t>
      </w:r>
    </w:p>
    <w:p w:rsidR="00CA2AAE" w:rsidRDefault="00CA2AAE">
      <w:pPr>
        <w:pStyle w:val="a6"/>
        <w:ind w:left="360"/>
        <w:jc w:val="both"/>
        <w:rPr>
          <w:rFonts w:ascii="Times New Roman" w:hAnsi="Times New Roman"/>
          <w:sz w:val="20"/>
          <w:szCs w:val="20"/>
        </w:rPr>
      </w:pPr>
    </w:p>
    <w:tbl>
      <w:tblPr>
        <w:tblW w:w="10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487"/>
        <w:gridCol w:w="719"/>
        <w:gridCol w:w="967"/>
        <w:gridCol w:w="1105"/>
        <w:gridCol w:w="1519"/>
        <w:gridCol w:w="1105"/>
        <w:gridCol w:w="2210"/>
      </w:tblGrid>
      <w:tr w:rsidR="00CA2AAE">
        <w:trPr>
          <w:cantSplit/>
          <w:trHeight w:val="496"/>
        </w:trPr>
        <w:tc>
          <w:tcPr>
            <w:tcW w:w="415" w:type="dxa"/>
            <w:vAlign w:val="center"/>
          </w:tcPr>
          <w:p w:rsidR="00CA2AAE" w:rsidRDefault="00975BA1">
            <w:pPr>
              <w:jc w:val="center"/>
              <w:rPr>
                <w:rFonts w:ascii="Times New Roman" w:hAnsi="Times New Roman"/>
                <w:b/>
                <w:sz w:val="20"/>
                <w:szCs w:val="20"/>
              </w:rPr>
            </w:pPr>
            <w:r>
              <w:rPr>
                <w:rFonts w:ascii="Times New Roman" w:hAnsi="Times New Roman"/>
                <w:b/>
                <w:sz w:val="20"/>
                <w:szCs w:val="20"/>
              </w:rPr>
              <w:t>№</w:t>
            </w:r>
          </w:p>
        </w:tc>
        <w:tc>
          <w:tcPr>
            <w:tcW w:w="2487" w:type="dxa"/>
            <w:vAlign w:val="center"/>
          </w:tcPr>
          <w:p w:rsidR="00CA2AAE" w:rsidRDefault="00975BA1">
            <w:pPr>
              <w:jc w:val="center"/>
              <w:rPr>
                <w:rFonts w:ascii="Times New Roman" w:hAnsi="Times New Roman"/>
                <w:b/>
                <w:sz w:val="18"/>
                <w:szCs w:val="20"/>
              </w:rPr>
            </w:pPr>
            <w:r>
              <w:rPr>
                <w:rFonts w:ascii="Times New Roman" w:hAnsi="Times New Roman"/>
                <w:b/>
                <w:sz w:val="18"/>
                <w:szCs w:val="20"/>
              </w:rPr>
              <w:t>Махсулотлар</w:t>
            </w:r>
          </w:p>
          <w:p w:rsidR="00CA2AAE" w:rsidRDefault="00975BA1">
            <w:pPr>
              <w:jc w:val="center"/>
              <w:rPr>
                <w:rFonts w:ascii="Times New Roman" w:hAnsi="Times New Roman"/>
                <w:b/>
                <w:sz w:val="18"/>
                <w:szCs w:val="20"/>
              </w:rPr>
            </w:pPr>
            <w:r>
              <w:rPr>
                <w:rFonts w:ascii="Times New Roman" w:hAnsi="Times New Roman"/>
                <w:b/>
                <w:sz w:val="18"/>
                <w:szCs w:val="20"/>
              </w:rPr>
              <w:t>номи</w:t>
            </w:r>
          </w:p>
        </w:tc>
        <w:tc>
          <w:tcPr>
            <w:tcW w:w="719" w:type="dxa"/>
            <w:vAlign w:val="center"/>
          </w:tcPr>
          <w:p w:rsidR="00CA2AAE" w:rsidRDefault="00975BA1">
            <w:pPr>
              <w:jc w:val="center"/>
              <w:rPr>
                <w:rFonts w:ascii="Times New Roman" w:hAnsi="Times New Roman"/>
                <w:b/>
                <w:sz w:val="18"/>
                <w:szCs w:val="20"/>
              </w:rPr>
            </w:pPr>
            <w:r>
              <w:rPr>
                <w:rFonts w:ascii="Times New Roman" w:hAnsi="Times New Roman"/>
                <w:b/>
                <w:sz w:val="18"/>
                <w:szCs w:val="20"/>
              </w:rPr>
              <w:t>Ўлчов бирлиги</w:t>
            </w:r>
          </w:p>
        </w:tc>
        <w:tc>
          <w:tcPr>
            <w:tcW w:w="967" w:type="dxa"/>
          </w:tcPr>
          <w:p w:rsidR="00CA2AAE" w:rsidRDefault="00CA2AAE">
            <w:pPr>
              <w:ind w:left="-107" w:right="-108"/>
              <w:jc w:val="center"/>
              <w:rPr>
                <w:rFonts w:ascii="Times New Roman" w:hAnsi="Times New Roman"/>
                <w:b/>
                <w:sz w:val="18"/>
                <w:szCs w:val="20"/>
              </w:rPr>
            </w:pPr>
          </w:p>
          <w:p w:rsidR="00CA2AAE" w:rsidRDefault="00975BA1">
            <w:pPr>
              <w:ind w:left="-107" w:right="-108"/>
              <w:jc w:val="center"/>
              <w:rPr>
                <w:rFonts w:ascii="Times New Roman" w:hAnsi="Times New Roman"/>
                <w:b/>
                <w:sz w:val="18"/>
                <w:szCs w:val="20"/>
                <w:lang w:val="ru-RU"/>
              </w:rPr>
            </w:pPr>
            <w:proofErr w:type="spellStart"/>
            <w:r>
              <w:rPr>
                <w:rFonts w:ascii="Times New Roman" w:hAnsi="Times New Roman"/>
                <w:b/>
                <w:sz w:val="18"/>
                <w:szCs w:val="20"/>
                <w:lang w:val="ru-RU"/>
              </w:rPr>
              <w:t>Микдори</w:t>
            </w:r>
            <w:proofErr w:type="spellEnd"/>
          </w:p>
        </w:tc>
        <w:tc>
          <w:tcPr>
            <w:tcW w:w="1105" w:type="dxa"/>
            <w:vAlign w:val="center"/>
          </w:tcPr>
          <w:p w:rsidR="00CA2AAE" w:rsidRDefault="00975BA1">
            <w:pPr>
              <w:ind w:left="-107" w:right="-108"/>
              <w:jc w:val="center"/>
              <w:rPr>
                <w:rFonts w:ascii="Times New Roman" w:hAnsi="Times New Roman"/>
                <w:b/>
                <w:sz w:val="18"/>
                <w:szCs w:val="20"/>
              </w:rPr>
            </w:pPr>
            <w:r>
              <w:rPr>
                <w:rFonts w:ascii="Times New Roman" w:hAnsi="Times New Roman"/>
                <w:b/>
                <w:sz w:val="18"/>
                <w:szCs w:val="20"/>
              </w:rPr>
              <w:t>Нархи</w:t>
            </w:r>
          </w:p>
        </w:tc>
        <w:tc>
          <w:tcPr>
            <w:tcW w:w="1519" w:type="dxa"/>
            <w:vAlign w:val="center"/>
          </w:tcPr>
          <w:p w:rsidR="00CA2AAE" w:rsidRDefault="00975BA1">
            <w:pPr>
              <w:jc w:val="center"/>
              <w:rPr>
                <w:rFonts w:ascii="Times New Roman" w:hAnsi="Times New Roman"/>
                <w:b/>
                <w:sz w:val="18"/>
                <w:szCs w:val="20"/>
              </w:rPr>
            </w:pPr>
            <w:r>
              <w:rPr>
                <w:rFonts w:ascii="Times New Roman" w:hAnsi="Times New Roman"/>
                <w:b/>
                <w:sz w:val="18"/>
                <w:szCs w:val="20"/>
              </w:rPr>
              <w:t>Жами</w:t>
            </w:r>
          </w:p>
        </w:tc>
        <w:tc>
          <w:tcPr>
            <w:tcW w:w="1105" w:type="dxa"/>
          </w:tcPr>
          <w:p w:rsidR="00CA2AAE" w:rsidRDefault="00CA2AAE">
            <w:pPr>
              <w:jc w:val="center"/>
              <w:rPr>
                <w:rFonts w:ascii="Times New Roman" w:hAnsi="Times New Roman"/>
                <w:b/>
                <w:sz w:val="18"/>
                <w:szCs w:val="20"/>
              </w:rPr>
            </w:pPr>
          </w:p>
          <w:p w:rsidR="00CA2AAE" w:rsidRDefault="00975BA1">
            <w:pPr>
              <w:jc w:val="center"/>
              <w:rPr>
                <w:rFonts w:ascii="Times New Roman" w:hAnsi="Times New Roman"/>
                <w:b/>
                <w:sz w:val="18"/>
                <w:szCs w:val="20"/>
                <w:lang w:val="ru-RU"/>
              </w:rPr>
            </w:pPr>
            <w:r>
              <w:rPr>
                <w:rFonts w:ascii="Times New Roman" w:hAnsi="Times New Roman"/>
                <w:b/>
                <w:sz w:val="18"/>
                <w:szCs w:val="20"/>
              </w:rPr>
              <w:t>ҚҚС</w:t>
            </w:r>
            <w:r>
              <w:rPr>
                <w:rFonts w:ascii="Times New Roman" w:hAnsi="Times New Roman"/>
                <w:b/>
                <w:sz w:val="18"/>
                <w:szCs w:val="20"/>
                <w:lang w:val="ru-RU"/>
              </w:rPr>
              <w:t xml:space="preserve"> </w:t>
            </w:r>
            <w:r>
              <w:rPr>
                <w:rFonts w:ascii="Times New Roman" w:hAnsi="Times New Roman"/>
                <w:b/>
                <w:sz w:val="18"/>
                <w:szCs w:val="20"/>
                <w:lang w:val="en-US"/>
              </w:rPr>
              <w:t>15</w:t>
            </w:r>
            <w:r>
              <w:rPr>
                <w:rFonts w:ascii="Times New Roman" w:hAnsi="Times New Roman"/>
                <w:b/>
                <w:sz w:val="18"/>
                <w:szCs w:val="20"/>
                <w:lang w:val="ru-RU"/>
              </w:rPr>
              <w:t>%</w:t>
            </w:r>
          </w:p>
        </w:tc>
        <w:tc>
          <w:tcPr>
            <w:tcW w:w="2210" w:type="dxa"/>
            <w:vAlign w:val="center"/>
          </w:tcPr>
          <w:p w:rsidR="00CA2AAE" w:rsidRDefault="00975BA1">
            <w:pPr>
              <w:ind w:left="146" w:hanging="146"/>
              <w:jc w:val="center"/>
              <w:rPr>
                <w:rFonts w:ascii="Times New Roman" w:hAnsi="Times New Roman"/>
                <w:b/>
                <w:sz w:val="18"/>
                <w:szCs w:val="20"/>
                <w:lang w:val="ru-RU"/>
              </w:rPr>
            </w:pPr>
            <w:proofErr w:type="spellStart"/>
            <w:r>
              <w:rPr>
                <w:rFonts w:ascii="Times New Roman" w:hAnsi="Times New Roman"/>
                <w:b/>
                <w:sz w:val="18"/>
                <w:szCs w:val="20"/>
                <w:lang w:val="ru-RU"/>
              </w:rPr>
              <w:t>Келишув</w:t>
            </w:r>
            <w:proofErr w:type="spellEnd"/>
            <w:r>
              <w:rPr>
                <w:rFonts w:ascii="Times New Roman" w:hAnsi="Times New Roman"/>
                <w:b/>
                <w:sz w:val="18"/>
                <w:szCs w:val="20"/>
                <w:lang w:val="ru-RU"/>
              </w:rPr>
              <w:t xml:space="preserve"> </w:t>
            </w:r>
            <w:proofErr w:type="spellStart"/>
            <w:r>
              <w:rPr>
                <w:rFonts w:ascii="Times New Roman" w:hAnsi="Times New Roman"/>
                <w:b/>
                <w:sz w:val="18"/>
                <w:szCs w:val="20"/>
                <w:lang w:val="ru-RU"/>
              </w:rPr>
              <w:t>нархи</w:t>
            </w:r>
            <w:proofErr w:type="spellEnd"/>
            <w:r>
              <w:rPr>
                <w:rFonts w:ascii="Times New Roman" w:hAnsi="Times New Roman"/>
                <w:b/>
                <w:sz w:val="18"/>
                <w:szCs w:val="20"/>
                <w:lang w:val="ru-RU"/>
              </w:rPr>
              <w:t xml:space="preserve"> </w:t>
            </w:r>
          </w:p>
          <w:p w:rsidR="00CA2AAE" w:rsidRDefault="00975BA1">
            <w:pPr>
              <w:ind w:left="146" w:hanging="146"/>
              <w:jc w:val="center"/>
              <w:rPr>
                <w:rFonts w:ascii="Times New Roman" w:hAnsi="Times New Roman"/>
                <w:b/>
                <w:sz w:val="18"/>
                <w:szCs w:val="20"/>
                <w:lang w:val="ru-RU"/>
              </w:rPr>
            </w:pPr>
            <w:r>
              <w:rPr>
                <w:rFonts w:ascii="Times New Roman" w:hAnsi="Times New Roman"/>
                <w:b/>
                <w:sz w:val="18"/>
                <w:szCs w:val="20"/>
                <w:lang w:val="ru-RU"/>
              </w:rPr>
              <w:t>(</w:t>
            </w:r>
            <w:proofErr w:type="spellStart"/>
            <w:r>
              <w:rPr>
                <w:rFonts w:ascii="Times New Roman" w:hAnsi="Times New Roman"/>
                <w:b/>
                <w:sz w:val="18"/>
                <w:szCs w:val="20"/>
                <w:lang w:val="ru-RU"/>
              </w:rPr>
              <w:t>сум</w:t>
            </w:r>
            <w:proofErr w:type="spellEnd"/>
            <w:r>
              <w:rPr>
                <w:rFonts w:ascii="Times New Roman" w:hAnsi="Times New Roman"/>
                <w:b/>
                <w:sz w:val="18"/>
                <w:szCs w:val="20"/>
                <w:lang w:val="ru-RU"/>
              </w:rPr>
              <w:t xml:space="preserve"> </w:t>
            </w:r>
            <w:r>
              <w:rPr>
                <w:rFonts w:ascii="Times New Roman" w:hAnsi="Times New Roman"/>
                <w:b/>
                <w:sz w:val="18"/>
                <w:szCs w:val="20"/>
              </w:rPr>
              <w:t>ҚҚ</w:t>
            </w:r>
            <w:r>
              <w:rPr>
                <w:rFonts w:ascii="Times New Roman" w:hAnsi="Times New Roman"/>
                <w:b/>
                <w:sz w:val="18"/>
                <w:szCs w:val="20"/>
                <w:lang w:val="ru-RU"/>
              </w:rPr>
              <w:t xml:space="preserve">С </w:t>
            </w:r>
            <w:proofErr w:type="spellStart"/>
            <w:r>
              <w:rPr>
                <w:rFonts w:ascii="Times New Roman" w:hAnsi="Times New Roman"/>
                <w:b/>
                <w:sz w:val="18"/>
                <w:szCs w:val="20"/>
                <w:lang w:val="ru-RU"/>
              </w:rPr>
              <w:t>билан</w:t>
            </w:r>
            <w:proofErr w:type="spellEnd"/>
            <w:r>
              <w:rPr>
                <w:rFonts w:ascii="Times New Roman" w:hAnsi="Times New Roman"/>
                <w:b/>
                <w:sz w:val="18"/>
                <w:szCs w:val="20"/>
                <w:lang w:val="ru-RU"/>
              </w:rPr>
              <w:t xml:space="preserve">) </w:t>
            </w:r>
          </w:p>
        </w:tc>
      </w:tr>
      <w:tr w:rsidR="00CA4127">
        <w:trPr>
          <w:cantSplit/>
          <w:trHeight w:val="496"/>
        </w:trPr>
        <w:tc>
          <w:tcPr>
            <w:tcW w:w="415" w:type="dxa"/>
            <w:vAlign w:val="center"/>
          </w:tcPr>
          <w:p w:rsidR="00CA4127" w:rsidRDefault="00CA4127">
            <w:pPr>
              <w:jc w:val="center"/>
              <w:rPr>
                <w:rFonts w:ascii="Times New Roman" w:hAnsi="Times New Roman"/>
                <w:b/>
                <w:sz w:val="20"/>
                <w:szCs w:val="20"/>
              </w:rPr>
            </w:pPr>
            <w:r>
              <w:rPr>
                <w:rFonts w:ascii="Times New Roman" w:hAnsi="Times New Roman"/>
                <w:b/>
                <w:sz w:val="20"/>
                <w:szCs w:val="20"/>
              </w:rPr>
              <w:t>1.</w:t>
            </w:r>
          </w:p>
        </w:tc>
        <w:tc>
          <w:tcPr>
            <w:tcW w:w="2487" w:type="dxa"/>
            <w:vAlign w:val="center"/>
          </w:tcPr>
          <w:p w:rsidR="00CA4127" w:rsidRPr="00CA4127" w:rsidRDefault="007F7CEC" w:rsidP="007F7CEC">
            <w:pPr>
              <w:jc w:val="center"/>
              <w:rPr>
                <w:rFonts w:ascii="Times New Roman" w:hAnsi="Times New Roman"/>
                <w:b/>
                <w:sz w:val="18"/>
                <w:szCs w:val="20"/>
              </w:rPr>
            </w:pPr>
            <w:r>
              <w:rPr>
                <w:rFonts w:ascii="Times New Roman" w:hAnsi="Times New Roman"/>
                <w:b/>
                <w:sz w:val="18"/>
                <w:szCs w:val="20"/>
                <w:lang w:val="ru-RU"/>
              </w:rPr>
              <w:t xml:space="preserve">Ок разметка краска </w:t>
            </w:r>
          </w:p>
        </w:tc>
        <w:tc>
          <w:tcPr>
            <w:tcW w:w="719" w:type="dxa"/>
            <w:vAlign w:val="center"/>
          </w:tcPr>
          <w:p w:rsidR="00CA4127" w:rsidRDefault="007F7CEC" w:rsidP="007F7CEC">
            <w:pPr>
              <w:jc w:val="center"/>
              <w:rPr>
                <w:rFonts w:ascii="Times New Roman" w:hAnsi="Times New Roman"/>
                <w:b/>
                <w:sz w:val="18"/>
                <w:szCs w:val="20"/>
              </w:rPr>
            </w:pPr>
            <w:r>
              <w:rPr>
                <w:rFonts w:ascii="Times New Roman" w:hAnsi="Times New Roman"/>
                <w:b/>
                <w:sz w:val="18"/>
                <w:szCs w:val="20"/>
                <w:lang w:val="ru-RU"/>
              </w:rPr>
              <w:t>кг</w:t>
            </w:r>
          </w:p>
        </w:tc>
        <w:tc>
          <w:tcPr>
            <w:tcW w:w="967" w:type="dxa"/>
          </w:tcPr>
          <w:p w:rsidR="00CA4127" w:rsidRDefault="00CA4127">
            <w:pPr>
              <w:ind w:left="-107" w:right="-108"/>
              <w:jc w:val="center"/>
              <w:rPr>
                <w:rFonts w:ascii="Times New Roman" w:hAnsi="Times New Roman"/>
                <w:b/>
                <w:sz w:val="18"/>
                <w:szCs w:val="20"/>
              </w:rPr>
            </w:pPr>
          </w:p>
          <w:p w:rsidR="00CA4127" w:rsidRDefault="007F7CEC" w:rsidP="007F7CEC">
            <w:pPr>
              <w:ind w:left="-107" w:right="-108"/>
              <w:jc w:val="center"/>
              <w:rPr>
                <w:rFonts w:ascii="Times New Roman" w:hAnsi="Times New Roman"/>
                <w:b/>
                <w:sz w:val="18"/>
                <w:szCs w:val="20"/>
              </w:rPr>
            </w:pPr>
            <w:r>
              <w:rPr>
                <w:rFonts w:ascii="Times New Roman" w:hAnsi="Times New Roman"/>
                <w:b/>
                <w:sz w:val="18"/>
                <w:szCs w:val="20"/>
                <w:lang w:val="ru-RU"/>
              </w:rPr>
              <w:t>4</w:t>
            </w:r>
            <w:r w:rsidR="00CA4127">
              <w:rPr>
                <w:rFonts w:ascii="Times New Roman" w:hAnsi="Times New Roman"/>
                <w:b/>
                <w:sz w:val="18"/>
                <w:szCs w:val="20"/>
              </w:rPr>
              <w:t>00</w:t>
            </w:r>
          </w:p>
        </w:tc>
        <w:tc>
          <w:tcPr>
            <w:tcW w:w="1105" w:type="dxa"/>
            <w:vAlign w:val="center"/>
          </w:tcPr>
          <w:p w:rsidR="00CA4127" w:rsidRDefault="00CA4127">
            <w:pPr>
              <w:ind w:left="-107" w:right="-108"/>
              <w:jc w:val="center"/>
              <w:rPr>
                <w:rFonts w:ascii="Times New Roman" w:hAnsi="Times New Roman"/>
                <w:b/>
                <w:sz w:val="18"/>
                <w:szCs w:val="20"/>
              </w:rPr>
            </w:pPr>
          </w:p>
        </w:tc>
        <w:tc>
          <w:tcPr>
            <w:tcW w:w="1519" w:type="dxa"/>
            <w:vAlign w:val="center"/>
          </w:tcPr>
          <w:p w:rsidR="00CA4127" w:rsidRDefault="00CA4127">
            <w:pPr>
              <w:jc w:val="center"/>
              <w:rPr>
                <w:rFonts w:ascii="Times New Roman" w:hAnsi="Times New Roman"/>
                <w:b/>
                <w:sz w:val="18"/>
                <w:szCs w:val="20"/>
              </w:rPr>
            </w:pPr>
          </w:p>
        </w:tc>
        <w:tc>
          <w:tcPr>
            <w:tcW w:w="1105" w:type="dxa"/>
          </w:tcPr>
          <w:p w:rsidR="00CA4127" w:rsidRDefault="00CA4127">
            <w:pPr>
              <w:jc w:val="center"/>
              <w:rPr>
                <w:rFonts w:ascii="Times New Roman" w:hAnsi="Times New Roman"/>
                <w:b/>
                <w:sz w:val="18"/>
                <w:szCs w:val="20"/>
              </w:rPr>
            </w:pPr>
          </w:p>
        </w:tc>
        <w:tc>
          <w:tcPr>
            <w:tcW w:w="2210" w:type="dxa"/>
            <w:vAlign w:val="center"/>
          </w:tcPr>
          <w:p w:rsidR="00CA4127" w:rsidRDefault="00CA4127">
            <w:pPr>
              <w:ind w:left="146" w:hanging="146"/>
              <w:jc w:val="center"/>
              <w:rPr>
                <w:rFonts w:ascii="Times New Roman" w:hAnsi="Times New Roman"/>
                <w:b/>
                <w:sz w:val="18"/>
                <w:szCs w:val="20"/>
                <w:lang w:val="ru-RU"/>
              </w:rPr>
            </w:pPr>
          </w:p>
        </w:tc>
      </w:tr>
      <w:tr w:rsidR="00CA4127">
        <w:trPr>
          <w:cantSplit/>
          <w:trHeight w:val="496"/>
        </w:trPr>
        <w:tc>
          <w:tcPr>
            <w:tcW w:w="415" w:type="dxa"/>
            <w:vAlign w:val="center"/>
          </w:tcPr>
          <w:p w:rsidR="00CA4127" w:rsidRDefault="00CA4127" w:rsidP="00CA4127">
            <w:pPr>
              <w:jc w:val="center"/>
              <w:rPr>
                <w:rFonts w:ascii="Times New Roman" w:hAnsi="Times New Roman"/>
                <w:b/>
                <w:sz w:val="20"/>
                <w:szCs w:val="20"/>
              </w:rPr>
            </w:pPr>
            <w:r>
              <w:rPr>
                <w:rFonts w:ascii="Times New Roman" w:hAnsi="Times New Roman"/>
                <w:b/>
                <w:sz w:val="20"/>
                <w:szCs w:val="20"/>
              </w:rPr>
              <w:t>2.</w:t>
            </w:r>
          </w:p>
        </w:tc>
        <w:tc>
          <w:tcPr>
            <w:tcW w:w="2487" w:type="dxa"/>
            <w:vAlign w:val="center"/>
          </w:tcPr>
          <w:p w:rsidR="00CA4127" w:rsidRPr="00CA4127" w:rsidRDefault="007F7CEC" w:rsidP="007F7CEC">
            <w:pPr>
              <w:jc w:val="center"/>
              <w:rPr>
                <w:rFonts w:ascii="Times New Roman" w:hAnsi="Times New Roman"/>
                <w:b/>
                <w:sz w:val="18"/>
                <w:szCs w:val="20"/>
              </w:rPr>
            </w:pPr>
            <w:proofErr w:type="spellStart"/>
            <w:r>
              <w:rPr>
                <w:rFonts w:ascii="Times New Roman" w:hAnsi="Times New Roman"/>
                <w:b/>
                <w:sz w:val="18"/>
                <w:szCs w:val="20"/>
                <w:lang w:val="ru-RU"/>
              </w:rPr>
              <w:t>Сарик</w:t>
            </w:r>
            <w:proofErr w:type="spellEnd"/>
            <w:r>
              <w:rPr>
                <w:rFonts w:ascii="Times New Roman" w:hAnsi="Times New Roman"/>
                <w:b/>
                <w:sz w:val="18"/>
                <w:szCs w:val="20"/>
                <w:lang w:val="ru-RU"/>
              </w:rPr>
              <w:t xml:space="preserve"> разметка краска</w:t>
            </w:r>
          </w:p>
        </w:tc>
        <w:tc>
          <w:tcPr>
            <w:tcW w:w="719" w:type="dxa"/>
            <w:vAlign w:val="center"/>
          </w:tcPr>
          <w:p w:rsidR="00CA4127" w:rsidRDefault="007F7CEC" w:rsidP="007F7CEC">
            <w:pPr>
              <w:jc w:val="center"/>
              <w:rPr>
                <w:rFonts w:ascii="Times New Roman" w:hAnsi="Times New Roman"/>
                <w:b/>
                <w:sz w:val="18"/>
                <w:szCs w:val="20"/>
              </w:rPr>
            </w:pPr>
            <w:r>
              <w:rPr>
                <w:rFonts w:ascii="Times New Roman" w:hAnsi="Times New Roman"/>
                <w:b/>
                <w:sz w:val="18"/>
                <w:szCs w:val="20"/>
                <w:lang w:val="ru-RU"/>
              </w:rPr>
              <w:t>кг</w:t>
            </w:r>
          </w:p>
        </w:tc>
        <w:tc>
          <w:tcPr>
            <w:tcW w:w="967" w:type="dxa"/>
          </w:tcPr>
          <w:p w:rsidR="00CA4127" w:rsidRDefault="00CA4127" w:rsidP="00CA4127">
            <w:pPr>
              <w:ind w:left="-107" w:right="-108"/>
              <w:jc w:val="center"/>
              <w:rPr>
                <w:rFonts w:ascii="Times New Roman" w:hAnsi="Times New Roman"/>
                <w:b/>
                <w:sz w:val="18"/>
                <w:szCs w:val="20"/>
              </w:rPr>
            </w:pPr>
          </w:p>
          <w:p w:rsidR="00CA4127" w:rsidRDefault="007F7CEC" w:rsidP="007F7CEC">
            <w:pPr>
              <w:ind w:left="-107" w:right="-108"/>
              <w:jc w:val="center"/>
              <w:rPr>
                <w:rFonts w:ascii="Times New Roman" w:hAnsi="Times New Roman"/>
                <w:b/>
                <w:sz w:val="18"/>
                <w:szCs w:val="20"/>
              </w:rPr>
            </w:pPr>
            <w:r>
              <w:rPr>
                <w:rFonts w:ascii="Times New Roman" w:hAnsi="Times New Roman"/>
                <w:b/>
                <w:sz w:val="18"/>
                <w:szCs w:val="20"/>
                <w:lang w:val="ru-RU"/>
              </w:rPr>
              <w:t>4</w:t>
            </w:r>
            <w:r w:rsidR="00CA4127">
              <w:rPr>
                <w:rFonts w:ascii="Times New Roman" w:hAnsi="Times New Roman"/>
                <w:b/>
                <w:sz w:val="18"/>
                <w:szCs w:val="20"/>
              </w:rPr>
              <w:t>00</w:t>
            </w:r>
          </w:p>
        </w:tc>
        <w:tc>
          <w:tcPr>
            <w:tcW w:w="1105" w:type="dxa"/>
            <w:vAlign w:val="center"/>
          </w:tcPr>
          <w:p w:rsidR="00CA4127" w:rsidRDefault="00CA4127" w:rsidP="00CA4127">
            <w:pPr>
              <w:ind w:left="-107" w:right="-108"/>
              <w:jc w:val="center"/>
              <w:rPr>
                <w:rFonts w:ascii="Times New Roman" w:hAnsi="Times New Roman"/>
                <w:b/>
                <w:sz w:val="18"/>
                <w:szCs w:val="20"/>
              </w:rPr>
            </w:pPr>
          </w:p>
        </w:tc>
        <w:tc>
          <w:tcPr>
            <w:tcW w:w="1519" w:type="dxa"/>
            <w:vAlign w:val="center"/>
          </w:tcPr>
          <w:p w:rsidR="00CA4127" w:rsidRDefault="00CA4127" w:rsidP="00CA4127">
            <w:pPr>
              <w:jc w:val="center"/>
              <w:rPr>
                <w:rFonts w:ascii="Times New Roman" w:hAnsi="Times New Roman"/>
                <w:b/>
                <w:sz w:val="18"/>
                <w:szCs w:val="20"/>
              </w:rPr>
            </w:pPr>
          </w:p>
        </w:tc>
        <w:tc>
          <w:tcPr>
            <w:tcW w:w="1105" w:type="dxa"/>
          </w:tcPr>
          <w:p w:rsidR="00CA4127" w:rsidRDefault="00CA4127" w:rsidP="00CA4127">
            <w:pPr>
              <w:jc w:val="center"/>
              <w:rPr>
                <w:rFonts w:ascii="Times New Roman" w:hAnsi="Times New Roman"/>
                <w:b/>
                <w:sz w:val="18"/>
                <w:szCs w:val="20"/>
              </w:rPr>
            </w:pPr>
          </w:p>
        </w:tc>
        <w:tc>
          <w:tcPr>
            <w:tcW w:w="2210" w:type="dxa"/>
            <w:vAlign w:val="center"/>
          </w:tcPr>
          <w:p w:rsidR="00CA4127" w:rsidRDefault="00CA4127" w:rsidP="00CA4127">
            <w:pPr>
              <w:ind w:left="146" w:hanging="146"/>
              <w:jc w:val="center"/>
              <w:rPr>
                <w:rFonts w:ascii="Times New Roman" w:hAnsi="Times New Roman"/>
                <w:b/>
                <w:sz w:val="18"/>
                <w:szCs w:val="20"/>
                <w:lang w:val="ru-RU"/>
              </w:rPr>
            </w:pPr>
          </w:p>
        </w:tc>
      </w:tr>
      <w:tr w:rsidR="00CA4127">
        <w:trPr>
          <w:cantSplit/>
          <w:trHeight w:val="496"/>
        </w:trPr>
        <w:tc>
          <w:tcPr>
            <w:tcW w:w="415" w:type="dxa"/>
            <w:vAlign w:val="center"/>
          </w:tcPr>
          <w:p w:rsidR="00CA4127" w:rsidRDefault="00CA4127" w:rsidP="00CA4127">
            <w:pPr>
              <w:jc w:val="center"/>
              <w:rPr>
                <w:rFonts w:ascii="Times New Roman" w:hAnsi="Times New Roman"/>
                <w:b/>
                <w:sz w:val="20"/>
                <w:szCs w:val="20"/>
              </w:rPr>
            </w:pPr>
            <w:r>
              <w:rPr>
                <w:rFonts w:ascii="Times New Roman" w:hAnsi="Times New Roman"/>
                <w:b/>
                <w:sz w:val="20"/>
                <w:szCs w:val="20"/>
              </w:rPr>
              <w:t>3.</w:t>
            </w:r>
          </w:p>
        </w:tc>
        <w:tc>
          <w:tcPr>
            <w:tcW w:w="2487" w:type="dxa"/>
            <w:vAlign w:val="center"/>
          </w:tcPr>
          <w:p w:rsidR="00CA4127" w:rsidRPr="00CA4127" w:rsidRDefault="007F7CEC" w:rsidP="007F7CEC">
            <w:pPr>
              <w:jc w:val="center"/>
              <w:rPr>
                <w:rFonts w:ascii="Times New Roman" w:hAnsi="Times New Roman"/>
                <w:b/>
                <w:sz w:val="18"/>
                <w:szCs w:val="20"/>
              </w:rPr>
            </w:pPr>
            <w:r>
              <w:rPr>
                <w:rFonts w:ascii="Times New Roman" w:hAnsi="Times New Roman"/>
                <w:b/>
                <w:sz w:val="18"/>
                <w:szCs w:val="20"/>
                <w:lang w:val="ru-RU"/>
              </w:rPr>
              <w:t>Стекло шарик</w:t>
            </w:r>
          </w:p>
        </w:tc>
        <w:tc>
          <w:tcPr>
            <w:tcW w:w="719" w:type="dxa"/>
            <w:vAlign w:val="center"/>
          </w:tcPr>
          <w:p w:rsidR="00CA4127" w:rsidRDefault="007F7CEC" w:rsidP="007F7CEC">
            <w:pPr>
              <w:jc w:val="center"/>
              <w:rPr>
                <w:rFonts w:ascii="Times New Roman" w:hAnsi="Times New Roman"/>
                <w:b/>
                <w:sz w:val="18"/>
                <w:szCs w:val="20"/>
              </w:rPr>
            </w:pPr>
            <w:r>
              <w:rPr>
                <w:rFonts w:ascii="Times New Roman" w:hAnsi="Times New Roman"/>
                <w:b/>
                <w:sz w:val="18"/>
                <w:szCs w:val="20"/>
                <w:lang w:val="ru-RU"/>
              </w:rPr>
              <w:t>кг</w:t>
            </w:r>
          </w:p>
        </w:tc>
        <w:tc>
          <w:tcPr>
            <w:tcW w:w="967" w:type="dxa"/>
          </w:tcPr>
          <w:p w:rsidR="00CA4127" w:rsidRDefault="00CA4127" w:rsidP="00CA4127">
            <w:pPr>
              <w:ind w:left="-107" w:right="-108"/>
              <w:jc w:val="center"/>
              <w:rPr>
                <w:rFonts w:ascii="Times New Roman" w:hAnsi="Times New Roman"/>
                <w:b/>
                <w:sz w:val="18"/>
                <w:szCs w:val="20"/>
              </w:rPr>
            </w:pPr>
          </w:p>
          <w:p w:rsidR="00CA4127" w:rsidRDefault="007F7CEC" w:rsidP="007F7CEC">
            <w:pPr>
              <w:ind w:left="-107" w:right="-108"/>
              <w:jc w:val="center"/>
              <w:rPr>
                <w:rFonts w:ascii="Times New Roman" w:hAnsi="Times New Roman"/>
                <w:b/>
                <w:sz w:val="18"/>
                <w:szCs w:val="20"/>
              </w:rPr>
            </w:pPr>
            <w:r>
              <w:rPr>
                <w:rFonts w:ascii="Times New Roman" w:hAnsi="Times New Roman"/>
                <w:b/>
                <w:sz w:val="18"/>
                <w:szCs w:val="20"/>
                <w:lang w:val="ru-RU"/>
              </w:rPr>
              <w:t>2</w:t>
            </w:r>
            <w:r w:rsidR="00CA4127">
              <w:rPr>
                <w:rFonts w:ascii="Times New Roman" w:hAnsi="Times New Roman"/>
                <w:b/>
                <w:sz w:val="18"/>
                <w:szCs w:val="20"/>
              </w:rPr>
              <w:t>00</w:t>
            </w:r>
          </w:p>
        </w:tc>
        <w:tc>
          <w:tcPr>
            <w:tcW w:w="1105" w:type="dxa"/>
            <w:vAlign w:val="center"/>
          </w:tcPr>
          <w:p w:rsidR="00CA4127" w:rsidRDefault="00CA4127" w:rsidP="00CA4127">
            <w:pPr>
              <w:ind w:left="-107" w:right="-108"/>
              <w:jc w:val="center"/>
              <w:rPr>
                <w:rFonts w:ascii="Times New Roman" w:hAnsi="Times New Roman"/>
                <w:b/>
                <w:sz w:val="18"/>
                <w:szCs w:val="20"/>
              </w:rPr>
            </w:pPr>
          </w:p>
        </w:tc>
        <w:tc>
          <w:tcPr>
            <w:tcW w:w="1519" w:type="dxa"/>
            <w:vAlign w:val="center"/>
          </w:tcPr>
          <w:p w:rsidR="00CA4127" w:rsidRDefault="00CA4127" w:rsidP="00CA4127">
            <w:pPr>
              <w:jc w:val="center"/>
              <w:rPr>
                <w:rFonts w:ascii="Times New Roman" w:hAnsi="Times New Roman"/>
                <w:b/>
                <w:sz w:val="18"/>
                <w:szCs w:val="20"/>
              </w:rPr>
            </w:pPr>
          </w:p>
        </w:tc>
        <w:tc>
          <w:tcPr>
            <w:tcW w:w="1105" w:type="dxa"/>
          </w:tcPr>
          <w:p w:rsidR="00CA4127" w:rsidRDefault="00CA4127" w:rsidP="00CA4127">
            <w:pPr>
              <w:jc w:val="center"/>
              <w:rPr>
                <w:rFonts w:ascii="Times New Roman" w:hAnsi="Times New Roman"/>
                <w:b/>
                <w:sz w:val="18"/>
                <w:szCs w:val="20"/>
              </w:rPr>
            </w:pPr>
          </w:p>
        </w:tc>
        <w:tc>
          <w:tcPr>
            <w:tcW w:w="2210" w:type="dxa"/>
            <w:vAlign w:val="center"/>
          </w:tcPr>
          <w:p w:rsidR="00CA4127" w:rsidRDefault="00CA4127" w:rsidP="00CA4127">
            <w:pPr>
              <w:ind w:left="146" w:hanging="146"/>
              <w:jc w:val="center"/>
              <w:rPr>
                <w:rFonts w:ascii="Times New Roman" w:hAnsi="Times New Roman"/>
                <w:b/>
                <w:sz w:val="18"/>
                <w:szCs w:val="20"/>
                <w:lang w:val="ru-RU"/>
              </w:rPr>
            </w:pPr>
          </w:p>
        </w:tc>
      </w:tr>
      <w:tr w:rsidR="00CA4127">
        <w:trPr>
          <w:cantSplit/>
          <w:trHeight w:val="292"/>
        </w:trPr>
        <w:tc>
          <w:tcPr>
            <w:tcW w:w="415" w:type="dxa"/>
            <w:vAlign w:val="center"/>
          </w:tcPr>
          <w:p w:rsidR="00CA4127" w:rsidRDefault="00CA4127" w:rsidP="00CA4127">
            <w:pPr>
              <w:jc w:val="center"/>
              <w:rPr>
                <w:rFonts w:ascii="Times New Roman" w:hAnsi="Times New Roman"/>
                <w:b/>
                <w:sz w:val="20"/>
                <w:szCs w:val="20"/>
              </w:rPr>
            </w:pPr>
            <w:r>
              <w:rPr>
                <w:rFonts w:ascii="Times New Roman" w:hAnsi="Times New Roman"/>
                <w:b/>
                <w:sz w:val="20"/>
                <w:szCs w:val="20"/>
              </w:rPr>
              <w:t>4.</w:t>
            </w:r>
          </w:p>
        </w:tc>
        <w:tc>
          <w:tcPr>
            <w:tcW w:w="2487" w:type="dxa"/>
            <w:vAlign w:val="center"/>
          </w:tcPr>
          <w:p w:rsidR="00CA4127" w:rsidRPr="007F7CEC" w:rsidRDefault="007F7CEC" w:rsidP="007F7CEC">
            <w:pPr>
              <w:jc w:val="center"/>
              <w:rPr>
                <w:rFonts w:ascii="Times New Roman" w:hAnsi="Times New Roman"/>
                <w:b/>
                <w:sz w:val="18"/>
                <w:szCs w:val="20"/>
                <w:lang w:val="ru-RU"/>
              </w:rPr>
            </w:pPr>
            <w:r>
              <w:rPr>
                <w:rFonts w:ascii="Times New Roman" w:hAnsi="Times New Roman"/>
                <w:b/>
                <w:sz w:val="18"/>
                <w:szCs w:val="20"/>
              </w:rPr>
              <w:t>Р4 расто</w:t>
            </w:r>
            <w:proofErr w:type="spellStart"/>
            <w:r>
              <w:rPr>
                <w:rFonts w:ascii="Times New Roman" w:hAnsi="Times New Roman"/>
                <w:b/>
                <w:sz w:val="18"/>
                <w:szCs w:val="20"/>
                <w:lang w:val="ru-RU"/>
              </w:rPr>
              <w:t>воритель</w:t>
            </w:r>
            <w:proofErr w:type="spellEnd"/>
          </w:p>
        </w:tc>
        <w:tc>
          <w:tcPr>
            <w:tcW w:w="719" w:type="dxa"/>
            <w:vAlign w:val="center"/>
          </w:tcPr>
          <w:p w:rsidR="00CA4127" w:rsidRDefault="007F7CEC" w:rsidP="007F7CEC">
            <w:pPr>
              <w:jc w:val="center"/>
              <w:rPr>
                <w:rFonts w:ascii="Times New Roman" w:hAnsi="Times New Roman"/>
                <w:b/>
                <w:sz w:val="18"/>
                <w:szCs w:val="20"/>
              </w:rPr>
            </w:pPr>
            <w:r>
              <w:rPr>
                <w:rFonts w:ascii="Times New Roman" w:hAnsi="Times New Roman"/>
                <w:b/>
                <w:sz w:val="18"/>
                <w:szCs w:val="20"/>
                <w:lang w:val="ru-RU"/>
              </w:rPr>
              <w:t>кг</w:t>
            </w:r>
          </w:p>
        </w:tc>
        <w:tc>
          <w:tcPr>
            <w:tcW w:w="967" w:type="dxa"/>
          </w:tcPr>
          <w:p w:rsidR="00CA4127" w:rsidRDefault="00CA4127" w:rsidP="00CA4127">
            <w:pPr>
              <w:ind w:left="-107" w:right="-108"/>
              <w:jc w:val="center"/>
              <w:rPr>
                <w:rFonts w:ascii="Times New Roman" w:hAnsi="Times New Roman"/>
                <w:b/>
                <w:sz w:val="18"/>
                <w:szCs w:val="20"/>
              </w:rPr>
            </w:pPr>
          </w:p>
          <w:p w:rsidR="00CA4127" w:rsidRDefault="007F7CEC" w:rsidP="007F7CEC">
            <w:pPr>
              <w:ind w:left="-107" w:right="-108"/>
              <w:jc w:val="center"/>
              <w:rPr>
                <w:rFonts w:ascii="Times New Roman" w:hAnsi="Times New Roman"/>
                <w:b/>
                <w:sz w:val="18"/>
                <w:szCs w:val="20"/>
              </w:rPr>
            </w:pPr>
            <w:r>
              <w:rPr>
                <w:rFonts w:ascii="Times New Roman" w:hAnsi="Times New Roman"/>
                <w:b/>
                <w:sz w:val="18"/>
                <w:szCs w:val="20"/>
                <w:lang w:val="ru-RU"/>
              </w:rPr>
              <w:t>2</w:t>
            </w:r>
            <w:r w:rsidR="00CA4127">
              <w:rPr>
                <w:rFonts w:ascii="Times New Roman" w:hAnsi="Times New Roman"/>
                <w:b/>
                <w:sz w:val="18"/>
                <w:szCs w:val="20"/>
              </w:rPr>
              <w:t>0</w:t>
            </w:r>
          </w:p>
        </w:tc>
        <w:tc>
          <w:tcPr>
            <w:tcW w:w="1105" w:type="dxa"/>
            <w:vAlign w:val="center"/>
          </w:tcPr>
          <w:p w:rsidR="00CA4127" w:rsidRDefault="00CA4127" w:rsidP="00CA4127">
            <w:pPr>
              <w:jc w:val="center"/>
              <w:rPr>
                <w:rFonts w:ascii="Times New Roman" w:hAnsi="Times New Roman"/>
                <w:b/>
                <w:color w:val="FF0000"/>
                <w:sz w:val="20"/>
                <w:szCs w:val="20"/>
              </w:rPr>
            </w:pPr>
          </w:p>
        </w:tc>
        <w:tc>
          <w:tcPr>
            <w:tcW w:w="1519" w:type="dxa"/>
            <w:vAlign w:val="center"/>
          </w:tcPr>
          <w:p w:rsidR="00CA4127" w:rsidRDefault="00CA4127" w:rsidP="00CA4127">
            <w:pPr>
              <w:jc w:val="center"/>
              <w:rPr>
                <w:rFonts w:ascii="Times New Roman" w:hAnsi="Times New Roman"/>
                <w:b/>
                <w:color w:val="FF0000"/>
                <w:sz w:val="20"/>
                <w:szCs w:val="20"/>
              </w:rPr>
            </w:pPr>
          </w:p>
        </w:tc>
        <w:tc>
          <w:tcPr>
            <w:tcW w:w="1105" w:type="dxa"/>
            <w:vAlign w:val="center"/>
          </w:tcPr>
          <w:p w:rsidR="00CA4127" w:rsidRDefault="00CA4127" w:rsidP="00CA4127">
            <w:pPr>
              <w:jc w:val="center"/>
              <w:rPr>
                <w:rFonts w:ascii="Times New Roman" w:hAnsi="Times New Roman"/>
                <w:b/>
                <w:color w:val="FF0000"/>
                <w:sz w:val="20"/>
                <w:szCs w:val="20"/>
              </w:rPr>
            </w:pPr>
          </w:p>
        </w:tc>
        <w:tc>
          <w:tcPr>
            <w:tcW w:w="2210" w:type="dxa"/>
            <w:vAlign w:val="center"/>
          </w:tcPr>
          <w:p w:rsidR="00CA4127" w:rsidRDefault="00CA4127" w:rsidP="00CA4127">
            <w:pPr>
              <w:jc w:val="center"/>
              <w:rPr>
                <w:rFonts w:ascii="Times New Roman" w:hAnsi="Times New Roman"/>
                <w:b/>
                <w:color w:val="FF0000"/>
                <w:sz w:val="20"/>
                <w:szCs w:val="20"/>
              </w:rPr>
            </w:pPr>
          </w:p>
        </w:tc>
      </w:tr>
      <w:tr w:rsidR="00CA4127">
        <w:trPr>
          <w:cantSplit/>
          <w:trHeight w:val="117"/>
        </w:trPr>
        <w:tc>
          <w:tcPr>
            <w:tcW w:w="2902" w:type="dxa"/>
            <w:gridSpan w:val="2"/>
            <w:vAlign w:val="center"/>
          </w:tcPr>
          <w:p w:rsidR="00CA4127" w:rsidRDefault="00CA4127" w:rsidP="00CA4127">
            <w:pPr>
              <w:jc w:val="center"/>
              <w:rPr>
                <w:rFonts w:ascii="Times New Roman" w:hAnsi="Times New Roman"/>
                <w:b/>
                <w:sz w:val="20"/>
                <w:szCs w:val="20"/>
              </w:rPr>
            </w:pPr>
            <w:r>
              <w:rPr>
                <w:rFonts w:ascii="Times New Roman" w:hAnsi="Times New Roman"/>
                <w:b/>
                <w:sz w:val="20"/>
                <w:szCs w:val="20"/>
              </w:rPr>
              <w:t>ЖАМИ:</w:t>
            </w:r>
          </w:p>
        </w:tc>
        <w:tc>
          <w:tcPr>
            <w:tcW w:w="719" w:type="dxa"/>
            <w:vAlign w:val="center"/>
          </w:tcPr>
          <w:p w:rsidR="00CA4127" w:rsidRDefault="00CA4127" w:rsidP="00CA4127">
            <w:pPr>
              <w:jc w:val="center"/>
              <w:rPr>
                <w:rFonts w:ascii="Times New Roman" w:hAnsi="Times New Roman"/>
                <w:b/>
                <w:color w:val="FF0000"/>
                <w:sz w:val="20"/>
                <w:szCs w:val="20"/>
              </w:rPr>
            </w:pPr>
          </w:p>
          <w:p w:rsidR="00CA4127" w:rsidRDefault="00CA4127" w:rsidP="00CA4127">
            <w:pPr>
              <w:jc w:val="center"/>
              <w:rPr>
                <w:rFonts w:ascii="Times New Roman" w:hAnsi="Times New Roman"/>
                <w:b/>
                <w:color w:val="FF0000"/>
                <w:sz w:val="20"/>
                <w:szCs w:val="20"/>
              </w:rPr>
            </w:pPr>
          </w:p>
        </w:tc>
        <w:tc>
          <w:tcPr>
            <w:tcW w:w="967" w:type="dxa"/>
          </w:tcPr>
          <w:p w:rsidR="00CA4127" w:rsidRDefault="00CA4127" w:rsidP="00CA4127">
            <w:pPr>
              <w:jc w:val="center"/>
              <w:rPr>
                <w:rFonts w:ascii="Times New Roman" w:hAnsi="Times New Roman"/>
                <w:b/>
                <w:color w:val="FF0000"/>
                <w:sz w:val="20"/>
                <w:szCs w:val="20"/>
              </w:rPr>
            </w:pPr>
          </w:p>
        </w:tc>
        <w:tc>
          <w:tcPr>
            <w:tcW w:w="1105" w:type="dxa"/>
            <w:vAlign w:val="center"/>
          </w:tcPr>
          <w:p w:rsidR="00CA4127" w:rsidRDefault="00CA4127" w:rsidP="00CA4127">
            <w:pPr>
              <w:jc w:val="center"/>
              <w:rPr>
                <w:rFonts w:ascii="Times New Roman" w:hAnsi="Times New Roman"/>
                <w:b/>
                <w:color w:val="FF0000"/>
                <w:sz w:val="20"/>
                <w:szCs w:val="20"/>
              </w:rPr>
            </w:pPr>
          </w:p>
        </w:tc>
        <w:tc>
          <w:tcPr>
            <w:tcW w:w="1519" w:type="dxa"/>
            <w:vAlign w:val="center"/>
          </w:tcPr>
          <w:p w:rsidR="00CA4127" w:rsidRDefault="00CA4127" w:rsidP="00CA4127">
            <w:pPr>
              <w:jc w:val="center"/>
              <w:rPr>
                <w:rFonts w:ascii="Times New Roman" w:hAnsi="Times New Roman"/>
                <w:b/>
                <w:color w:val="FF0000"/>
                <w:sz w:val="20"/>
                <w:szCs w:val="20"/>
                <w:lang w:val="ru-RU"/>
              </w:rPr>
            </w:pPr>
          </w:p>
        </w:tc>
        <w:tc>
          <w:tcPr>
            <w:tcW w:w="1105" w:type="dxa"/>
            <w:vAlign w:val="center"/>
          </w:tcPr>
          <w:p w:rsidR="00CA4127" w:rsidRDefault="00CA4127" w:rsidP="00CA4127">
            <w:pPr>
              <w:jc w:val="right"/>
              <w:rPr>
                <w:rFonts w:ascii="Times New Roman" w:hAnsi="Times New Roman"/>
                <w:b/>
                <w:color w:val="FF0000"/>
                <w:sz w:val="20"/>
                <w:szCs w:val="20"/>
                <w:lang w:val="ru-RU"/>
              </w:rPr>
            </w:pPr>
          </w:p>
        </w:tc>
        <w:tc>
          <w:tcPr>
            <w:tcW w:w="2210" w:type="dxa"/>
            <w:vAlign w:val="center"/>
          </w:tcPr>
          <w:p w:rsidR="00CA4127" w:rsidRDefault="00CA4127" w:rsidP="00CA4127">
            <w:pPr>
              <w:jc w:val="center"/>
              <w:rPr>
                <w:rFonts w:ascii="Times New Roman" w:hAnsi="Times New Roman"/>
                <w:b/>
                <w:color w:val="FF0000"/>
                <w:sz w:val="20"/>
                <w:szCs w:val="20"/>
              </w:rPr>
            </w:pPr>
          </w:p>
        </w:tc>
      </w:tr>
    </w:tbl>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2.</w:t>
      </w:r>
      <w:r>
        <w:rPr>
          <w:rFonts w:ascii="Times New Roman" w:hAnsi="Times New Roman"/>
          <w:b/>
          <w:sz w:val="20"/>
          <w:szCs w:val="20"/>
          <w:lang w:val="ru-RU"/>
        </w:rPr>
        <w:t xml:space="preserve"> </w:t>
      </w:r>
      <w:r>
        <w:rPr>
          <w:rFonts w:ascii="Times New Roman" w:hAnsi="Times New Roman"/>
          <w:b/>
          <w:sz w:val="20"/>
          <w:szCs w:val="20"/>
        </w:rPr>
        <w:t xml:space="preserve">МАХСУЛОТНИ </w:t>
      </w:r>
      <w:r>
        <w:rPr>
          <w:rFonts w:ascii="Times New Roman" w:hAnsi="Times New Roman"/>
          <w:b/>
          <w:caps/>
          <w:sz w:val="20"/>
          <w:szCs w:val="20"/>
        </w:rPr>
        <w:t>топшириш ва қабул қилиш</w:t>
      </w:r>
      <w:r>
        <w:rPr>
          <w:rFonts w:ascii="Times New Roman" w:hAnsi="Times New Roman"/>
          <w:b/>
          <w:sz w:val="20"/>
          <w:szCs w:val="20"/>
        </w:rPr>
        <w:t xml:space="preserve"> ТАРТИБИ.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“Сотувчи” “Махсулот”ни тайёрлайди ва юклайди.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“Махсулот”ни тайёрлаб ва юклаб бериш мазкур шартномада ёки шартнома асосида берилган буюртманомада кўрсатилган муддатлар ва хажмларда, мазкур шартномада кўрсатилган давр мобайнида амалга оширилади. Буюртманомада “Махсулот”нинг тегишли туркумлари етказиб берилиши мўлжалланаётган санадан камида 10 кун олдин ёзма равишда хабар берилади.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“Сотиб олувчи” илгари берилган буюртманомани “Махсулот”нинг тегишли туркумларини тайёрлаш ва юклаб бериш санасини ўзгартиришга ҳақли, бу ҳақда “Сотувчи”ни буюртманомада кўрсатилган сана бошланишидан камида 3 кун олдин хабардор қилади.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“Махсулот”ни сифат ва миқдори жихатидан қабул қилиш “Махсулот” олиниш жойининг ўзида Ўзбекистон Республикасининг амалдаги қонунчилиги талаблари асосида амалга оширилади.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 “Сотиб олувчи”нинг масъул ходими томонидан “Сотиб олувчи” тарафидан берилган ишончномани тақдим этганидан сўнг топшириш-қабул қилиш далолатномаси асосида қабул қилиб олинади ва унда “Махсулот”нинг миқдори ва сифати кўрсатилади.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 “Сотувчи” томонидан мазкур шартноманинг 1.1 банди талаби асосида ўз мажбуриятини бажариб топшириш-қабул қилиш далолатномаси асосида “Махсулот”ни топширганидан сўнг “Махсулот”ни олиш жойидан чиқиб кетгач унинг етиб бориши юзасидан жавобгарликни “Сотиб олувчи” ўз зиммасига олади.</w:t>
      </w:r>
    </w:p>
    <w:p w:rsidR="00CA2AAE" w:rsidRDefault="00975BA1">
      <w:pPr>
        <w:spacing w:before="120" w:after="120"/>
        <w:ind w:left="1260"/>
        <w:jc w:val="center"/>
        <w:rPr>
          <w:rFonts w:ascii="Times New Roman" w:hAnsi="Times New Roman"/>
          <w:sz w:val="20"/>
          <w:szCs w:val="20"/>
        </w:rPr>
      </w:pPr>
      <w:r>
        <w:rPr>
          <w:rFonts w:ascii="Times New Roman" w:hAnsi="Times New Roman"/>
          <w:b/>
          <w:sz w:val="20"/>
          <w:szCs w:val="20"/>
          <w:lang w:val="ru-RU"/>
        </w:rPr>
        <w:t xml:space="preserve">3. </w:t>
      </w:r>
      <w:r>
        <w:rPr>
          <w:rFonts w:ascii="Times New Roman" w:hAnsi="Times New Roman"/>
          <w:b/>
          <w:sz w:val="20"/>
          <w:szCs w:val="20"/>
        </w:rPr>
        <w:t>НАРХ ВА ХИСОБ-КИТОБ ТАРТИБИ.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 xml:space="preserve">Мазкур шартноманинг умумий баҳоси ККС (15%) билан </w:t>
      </w:r>
      <w:r>
        <w:rPr>
          <w:rFonts w:ascii="Times New Roman" w:hAnsi="Times New Roman"/>
          <w:b/>
          <w:sz w:val="20"/>
          <w:szCs w:val="20"/>
          <w:lang w:val="ru-RU"/>
        </w:rPr>
        <w:t>_____________</w:t>
      </w:r>
      <w:r>
        <w:rPr>
          <w:rFonts w:ascii="Times New Roman" w:hAnsi="Times New Roman"/>
          <w:b/>
          <w:sz w:val="20"/>
          <w:szCs w:val="20"/>
        </w:rPr>
        <w:t xml:space="preserve"> (</w:t>
      </w:r>
      <w:r>
        <w:rPr>
          <w:rFonts w:ascii="Times New Roman" w:hAnsi="Times New Roman"/>
          <w:b/>
          <w:sz w:val="20"/>
          <w:szCs w:val="20"/>
          <w:lang w:val="ru-RU"/>
        </w:rPr>
        <w:t>_______________</w:t>
      </w:r>
      <w:r>
        <w:rPr>
          <w:rFonts w:ascii="Times New Roman" w:hAnsi="Times New Roman"/>
          <w:b/>
          <w:sz w:val="20"/>
          <w:szCs w:val="20"/>
        </w:rPr>
        <w:t>)</w:t>
      </w:r>
      <w:r>
        <w:rPr>
          <w:rFonts w:ascii="Times New Roman" w:hAnsi="Times New Roman"/>
          <w:sz w:val="20"/>
          <w:szCs w:val="20"/>
        </w:rPr>
        <w:t xml:space="preserve"> сўмни ташкил қилади.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“Сотувчи” “Махсулот”нинг муайян тури баҳосини ўзгартиришга ҳақли.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“Махсулот”нинг муайян тури баҳоси ўзгартирилган тақдирда, “Махсулот”нинг шу тури учун мазкур шартномада белгиланган баҳо ҳам шу баҳога мутаносиб равишда ўзгартирилади.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 xml:space="preserve">“Махсулот” учун хисоб–китоблар шартноманинг 3.1 бандида кўрсатилган сумманинг олдиндан 50 фоизи шартнома имзоланган кундан бошлаб 5 банк кунидан кечиктирилмасдан ва қолган 50 фоизи яъни тўлиқ тўлов 30 кундан кечиктирилмай пул ўтказиш йўли билан амалга оширилиши шарт. </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 xml:space="preserve">“Сотиб олувчи” “Махсулот”нинг маълум бир кисмини олишга ҳақли. “Махсулот”нинг олинган қисми учун тўлов шу олинган қисм таннархининг 100% миқдорида “Махсулот”  олинган кундан бошлаб  10 кун ичида пул ўтказиш йўли билан  амалга оширилиши шарт. </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 xml:space="preserve">4. ТАРАФЛАРНИНГ </w:t>
      </w:r>
      <w:r>
        <w:rPr>
          <w:rFonts w:ascii="Times New Roman" w:hAnsi="Times New Roman"/>
          <w:b/>
          <w:caps/>
          <w:sz w:val="20"/>
          <w:szCs w:val="20"/>
        </w:rPr>
        <w:t>ҳуқуқ ва мажбуриятлари.</w:t>
      </w:r>
    </w:p>
    <w:p w:rsidR="00CA2AAE" w:rsidRDefault="00975BA1">
      <w:pPr>
        <w:pStyle w:val="a6"/>
        <w:numPr>
          <w:ilvl w:val="1"/>
          <w:numId w:val="4"/>
        </w:numPr>
        <w:tabs>
          <w:tab w:val="left" w:pos="885"/>
        </w:tabs>
        <w:ind w:left="426" w:hanging="426"/>
        <w:jc w:val="both"/>
        <w:rPr>
          <w:rFonts w:ascii="Times New Roman" w:hAnsi="Times New Roman"/>
          <w:sz w:val="20"/>
          <w:szCs w:val="20"/>
        </w:rPr>
      </w:pPr>
      <w:r>
        <w:rPr>
          <w:rFonts w:ascii="Times New Roman" w:hAnsi="Times New Roman"/>
          <w:sz w:val="20"/>
          <w:szCs w:val="20"/>
        </w:rPr>
        <w:t>“Сотувчи”нинг мажбуриятлари:</w:t>
      </w:r>
    </w:p>
    <w:p w:rsidR="00CA2AAE" w:rsidRDefault="00975BA1">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шартномада ёки шартнома асосида берилган буюртманомада кўрсатилган муддатларда ва миқдорда “Махсулот” тайёрлаш ва юклаб бериш;</w:t>
      </w:r>
    </w:p>
    <w:p w:rsidR="00CA2AAE" w:rsidRDefault="00975BA1">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“Махсулот”нинг сифатини шартномада белгиланган талабларга, шунингдек, амалдаги стандартлар ва нормативларга мувофиқ бўлишини таъминлаш;“Махсулот”ни тайёрлаш ва юклаб бериш жараёнида “Сотувчи” шартнома шартлари ва нормативлардан чекинишга йўл қўйган бўлса, аниқланган барча камчиликларни “Сотиб олувчи”нинг талаби билан 30 кун муддатда бартараф этиш.</w:t>
      </w:r>
    </w:p>
    <w:p w:rsidR="00CA2AAE" w:rsidRDefault="00975BA1">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lastRenderedPageBreak/>
        <w:t>“Сотиб олувчи”нинг мажбуриятлари:</w:t>
      </w:r>
    </w:p>
    <w:p w:rsidR="00CA2AAE" w:rsidRDefault="00975BA1">
      <w:pPr>
        <w:pStyle w:val="a6"/>
        <w:numPr>
          <w:ilvl w:val="0"/>
          <w:numId w:val="6"/>
        </w:numPr>
        <w:ind w:left="993" w:hanging="284"/>
        <w:jc w:val="both"/>
        <w:rPr>
          <w:rFonts w:ascii="Times New Roman" w:hAnsi="Times New Roman"/>
          <w:sz w:val="20"/>
          <w:szCs w:val="20"/>
        </w:rPr>
      </w:pPr>
      <w:r>
        <w:rPr>
          <w:rFonts w:ascii="Times New Roman" w:hAnsi="Times New Roman"/>
          <w:sz w:val="20"/>
          <w:szCs w:val="20"/>
        </w:rPr>
        <w:t>“Махсулот”нинг тегишли туркумларини етказиб бериш мўлжалланаётган санадан камида 10 кун олдин ёзма равишда “Сотувчи”га буюртманома бериш;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rPr>
        <w:t>Агар буюртманомани бекор қилса ёки тайёрлаш санасини ўзгартирса, бу ҳақда “Сотувчи”га буюртманомада кўрсатилган санадан камида 3 кун олдин маълум қилиш;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rPr>
        <w:t>тайёрланган ва юкланган “Махсулот” учун тўловни амалга ошириш;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rPr>
        <w:t>мазкур шартномада белгиланган тартибда ва миқдорда “Махсулот”ни “Сотувчи”дан қабул қилиб олиш;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lang w:val="ru-RU"/>
        </w:rPr>
        <w:t>«</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олувчи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олинган</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Махсулот</w:t>
      </w:r>
      <w:proofErr w:type="spellEnd"/>
      <w:r>
        <w:rPr>
          <w:rFonts w:ascii="Times New Roman" w:hAnsi="Times New Roman"/>
          <w:sz w:val="20"/>
          <w:szCs w:val="20"/>
          <w:lang w:val="ru-RU"/>
        </w:rPr>
        <w:t xml:space="preserve">» ни уз </w:t>
      </w:r>
      <w:proofErr w:type="spellStart"/>
      <w:r>
        <w:rPr>
          <w:rFonts w:ascii="Times New Roman" w:hAnsi="Times New Roman"/>
          <w:sz w:val="20"/>
          <w:szCs w:val="20"/>
          <w:lang w:val="ru-RU"/>
        </w:rPr>
        <w:t>эхтиежларига</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максадли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сарфлайди</w:t>
      </w:r>
      <w:proofErr w:type="spellEnd"/>
      <w:r>
        <w:rPr>
          <w:rFonts w:ascii="Times New Roman" w:hAnsi="Times New Roman"/>
          <w:sz w:val="20"/>
          <w:szCs w:val="20"/>
          <w:lang w:val="ru-RU"/>
        </w:rPr>
        <w:t>.</w:t>
      </w:r>
    </w:p>
    <w:p w:rsidR="00CA2AAE" w:rsidRDefault="00975BA1">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Мазкур шартнома бўйича бир тараф иккинчи тарафдан шартнома шартларини шартномага мувофиқ ва лозим даражада бажаришни талаб қилиш ҳуқуқига эга.</w:t>
      </w:r>
    </w:p>
    <w:p w:rsidR="00CA2AAE" w:rsidRDefault="00975BA1">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Тарафлар ушбу шартнома асосида ўз мажбуриятларини бажаришлари давомида улардан бири иккинчи тарафнинг тижорат сирлари ҳақида маълумотга эга бўлиб қолган тақдирда, бундай маълумотга эга бўлган тараф иккинчи тарафнинг розилигисиз учинчи шахсга ошкор қилишга ҳақли эмас.</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5. ТОМОНЛАРНИНГ ЖАВОБГАРЛИГИ.</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“Махсулот”ни қабул қилиш бўйича шартномада назарда тутилган мажбуриятлар бажарилиши рад этилганлиги учун “Сотиб олувчи” “Сотувчи”га қабул қилиниши керак бўлган “Махсулот” қийматининг 5 фоизи миқдорида жарима тўлайди. Жаримадан ташқари, “Сотиб олувчи” “Сотувчи”га “Махсулот” қабул қилинмаслиги натижасида етказилган зарарни тўлайди ва “Сотиб олувчи”нинг ёзма талабларига асосан бир ойлик муддатда “Махсулот” учун тўланган маблағни қайтаради.</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 xml:space="preserve">“Махсулот” учун ўтказилган маблағ “Сотиб олувчи” томонидан асоссиз равишда қайтариш талаб қилинганида маблағ қайтарилганлиги учун ўтказилган маблағнинг 3 фоизи миқдорида жарима тўлайди. Жаримадан ташқари, “Махсулот” олинмасдан маблағ қайтарилиши муносабати билан қилинган бошқа сарф харажатлар хисобидан “Сотиб олувчи” қайтарилаётган маблағнинг 3 фоизи миқдорида товон тўлайди. “Сотувчи” томонидан маблағ қайтарилиши жараёнида “Сотиб олувчи” томонидан тўланиши лозим бўлган жарима ва товон суммаси хисоби олинади. </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Шартномага мувофиқ тайёрлаб ва юклаб бериладиган “Махсулот” учун ўз вақтида ҳақ тўланмаганда “Сотиб олувчи” “Сотувчи”га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 xml:space="preserve">“Махсулот” тайёрлаб ва юклаб бериш кечиктирилган ёки лозим даражада бажарилмаган тақдирда “Сотувчи” “Сотиб олувчи”га кечиктирилган ҳар бир кун учун мажбурият бажарилмаган қисмининг 0,2 фоизи миқдорида пеня тўлайди, бироқ бунда пенянинг умумий суммаси етказиб берилмаган “Махсулот” қийматининг 50 фоизидан ортиқ бўлмаслиги керак. </w:t>
      </w:r>
    </w:p>
    <w:p w:rsidR="00CA2AAE" w:rsidRDefault="00975BA1">
      <w:pPr>
        <w:spacing w:after="120"/>
        <w:ind w:left="540"/>
        <w:jc w:val="center"/>
        <w:rPr>
          <w:rFonts w:ascii="Times New Roman" w:hAnsi="Times New Roman"/>
          <w:b/>
          <w:caps/>
          <w:sz w:val="20"/>
          <w:szCs w:val="20"/>
        </w:rPr>
      </w:pPr>
      <w:r>
        <w:rPr>
          <w:rFonts w:ascii="Times New Roman" w:hAnsi="Times New Roman"/>
          <w:b/>
          <w:caps/>
          <w:sz w:val="20"/>
          <w:szCs w:val="20"/>
          <w:lang w:val="ru-RU"/>
        </w:rPr>
        <w:t>6</w:t>
      </w:r>
      <w:r>
        <w:rPr>
          <w:rFonts w:ascii="Times New Roman" w:hAnsi="Times New Roman"/>
          <w:b/>
          <w:caps/>
          <w:sz w:val="20"/>
          <w:szCs w:val="20"/>
        </w:rPr>
        <w:t>.</w:t>
      </w:r>
      <w:r>
        <w:rPr>
          <w:rFonts w:ascii="Times New Roman" w:hAnsi="Times New Roman"/>
          <w:b/>
          <w:caps/>
          <w:sz w:val="20"/>
          <w:szCs w:val="20"/>
          <w:lang w:val="ru-RU"/>
        </w:rPr>
        <w:t xml:space="preserve"> </w:t>
      </w:r>
      <w:r>
        <w:rPr>
          <w:rFonts w:ascii="Times New Roman" w:hAnsi="Times New Roman"/>
          <w:b/>
          <w:caps/>
          <w:sz w:val="20"/>
          <w:szCs w:val="20"/>
        </w:rPr>
        <w:t>ФОРС-МАЖОР ва жавобгарликдан озод этиш.</w:t>
      </w:r>
    </w:p>
    <w:p w:rsidR="00CA2AAE" w:rsidRDefault="00975BA1">
      <w:pPr>
        <w:pStyle w:val="a6"/>
        <w:numPr>
          <w:ilvl w:val="1"/>
          <w:numId w:val="8"/>
        </w:numPr>
        <w:tabs>
          <w:tab w:val="left" w:pos="885"/>
        </w:tabs>
        <w:jc w:val="both"/>
        <w:rPr>
          <w:rFonts w:ascii="Times New Roman" w:hAnsi="Times New Roman"/>
          <w:sz w:val="20"/>
          <w:szCs w:val="20"/>
        </w:rPr>
      </w:pPr>
      <w:r>
        <w:rPr>
          <w:rFonts w:ascii="Times New Roman" w:hAnsi="Times New Roman"/>
          <w:sz w:val="20"/>
          <w:szCs w:val="20"/>
        </w:rPr>
        <w:t>Тарафлардан бири шартномани форс-мажор ҳолатлар, яъни енгиб бўлмайдиган куч (фавқулодда ва муайян шароитдаларда олдини олиб бўлмайдиган вазиятлар (зилзила, қурғоқчилик, сув тошқини, ёнғин, сел, дўл, жала ва бошқа табиий офатлар туфайли бажармаган ёки лозим даражада бажармаганлигини исботласа жавобгар бўлмайди.</w:t>
      </w:r>
    </w:p>
    <w:p w:rsidR="00CA2AAE" w:rsidRDefault="00975BA1">
      <w:pPr>
        <w:tabs>
          <w:tab w:val="left" w:pos="885"/>
        </w:tabs>
        <w:ind w:left="360"/>
        <w:jc w:val="both"/>
        <w:rPr>
          <w:rFonts w:ascii="Times New Roman" w:hAnsi="Times New Roman"/>
          <w:sz w:val="20"/>
          <w:szCs w:val="20"/>
        </w:rPr>
      </w:pPr>
      <w:r>
        <w:rPr>
          <w:rFonts w:ascii="Times New Roman" w:hAnsi="Times New Roman"/>
          <w:sz w:val="20"/>
          <w:szCs w:val="20"/>
        </w:rPr>
        <w:t>6.2.Ушбу шартнома шартларини бажаришга тўсқинлик қилувчи форс-мажор ҳолатларининг бошланиши ва тугаши тўғрисида томонлар зудлик билан бир-бирларини ёзма равишда хабардор қилишлари шарт.</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7. НИЗОЛАРНИ ХАЛ ЭТИШ ТАРТИБИ.</w:t>
      </w:r>
    </w:p>
    <w:p w:rsidR="00CA2AAE" w:rsidRDefault="00975BA1">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Мазкур шартнома бўйича келишмовчиликлар ва низоли масалалар келиб чиққан тақдирда тарафлар қоидага кўра мустақил равишда ҳал этиш чораларини кўрадилар. Тарафлар ўзаро келиша олмаган тақдирда, келишмовчилик ва низолар суд тартибида ҳал қилинади.</w:t>
      </w:r>
    </w:p>
    <w:p w:rsidR="00CA2AAE" w:rsidRDefault="00975BA1">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Тарафлар келишмовчиликлар ва низоларни ҳал этиш учун судга бевосита мурожаат қилишга ҳақлидирлар.</w:t>
      </w:r>
    </w:p>
    <w:p w:rsidR="00CA2AAE" w:rsidRDefault="00975BA1">
      <w:pPr>
        <w:spacing w:before="120" w:after="120"/>
        <w:ind w:left="540"/>
        <w:jc w:val="center"/>
        <w:rPr>
          <w:rFonts w:ascii="Times New Roman" w:hAnsi="Times New Roman"/>
          <w:b/>
          <w:sz w:val="20"/>
          <w:szCs w:val="20"/>
        </w:rPr>
      </w:pPr>
      <w:r>
        <w:rPr>
          <w:rFonts w:ascii="Times New Roman" w:hAnsi="Times New Roman"/>
          <w:b/>
          <w:caps/>
          <w:sz w:val="20"/>
          <w:szCs w:val="20"/>
        </w:rPr>
        <w:t>8. Якунловчи қоидалар</w:t>
      </w:r>
    </w:p>
    <w:p w:rsidR="00CA2AAE" w:rsidRDefault="00975BA1">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 тарафлар томонидан имзоланган пайтдан бошлаб кучга киради ва 31 декабрь 2022 йилгача амал қилади.</w:t>
      </w:r>
    </w:p>
    <w:p w:rsidR="00CA2AAE" w:rsidRDefault="00975BA1">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Шартнома тарафларнинг ҳар бири учун бир нусхадан икки нусхада тузилади ва шартноманинг ҳар иккала нусхаси тенг юридик кучга эга.</w:t>
      </w:r>
    </w:p>
    <w:p w:rsidR="00CA2AAE" w:rsidRDefault="00975BA1">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шартномага ҳар қандай киритилаётган ўзгартириш ва қўшимчалар ёзма шаклда амалга оширилиши ҳамда тарафлар томонидан имзоланиши шарти билан ҳақиқий хисобланади ва бу бу ўзгартириш ва қўшимчалар шартноманинг ажралмас қисми хисобланиб, мазкур шартномасиз ҳақиқий хисобланмайди.</w:t>
      </w:r>
    </w:p>
    <w:p w:rsidR="00CA2AAE" w:rsidRDefault="00975BA1">
      <w:pPr>
        <w:spacing w:before="120" w:after="120"/>
        <w:ind w:left="540"/>
        <w:jc w:val="center"/>
        <w:rPr>
          <w:rFonts w:ascii="Times New Roman" w:hAnsi="Times New Roman"/>
          <w:b/>
          <w:caps/>
          <w:sz w:val="20"/>
          <w:szCs w:val="20"/>
        </w:rPr>
      </w:pPr>
      <w:r>
        <w:rPr>
          <w:rFonts w:ascii="Times New Roman" w:hAnsi="Times New Roman"/>
          <w:b/>
          <w:caps/>
          <w:sz w:val="20"/>
          <w:szCs w:val="20"/>
          <w:lang w:val="ru-RU"/>
        </w:rPr>
        <w:t>9.</w:t>
      </w:r>
      <w:r>
        <w:rPr>
          <w:rFonts w:ascii="Times New Roman" w:hAnsi="Times New Roman"/>
          <w:b/>
          <w:caps/>
          <w:sz w:val="20"/>
          <w:szCs w:val="20"/>
        </w:rPr>
        <w:t>Томонларнинг манзиллари ва банк реквизитлари.</w:t>
      </w:r>
    </w:p>
    <w:tbl>
      <w:tblPr>
        <w:tblStyle w:val="a5"/>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77"/>
      </w:tblGrid>
      <w:tr w:rsidR="00CA2AAE">
        <w:tc>
          <w:tcPr>
            <w:tcW w:w="5228" w:type="dxa"/>
          </w:tcPr>
          <w:p w:rsidR="00CA2AAE" w:rsidRDefault="00975BA1">
            <w:pPr>
              <w:jc w:val="center"/>
              <w:rPr>
                <w:rFonts w:ascii="Times New Roman" w:hAnsi="Times New Roman"/>
                <w:b/>
                <w:sz w:val="18"/>
                <w:szCs w:val="18"/>
              </w:rPr>
            </w:pPr>
            <w:r>
              <w:rPr>
                <w:rFonts w:ascii="Times New Roman" w:hAnsi="Times New Roman"/>
                <w:b/>
                <w:sz w:val="18"/>
                <w:szCs w:val="18"/>
              </w:rPr>
              <w:t>“СОТУВЧИ”</w:t>
            </w:r>
          </w:p>
          <w:p w:rsidR="00CA2AAE" w:rsidRDefault="00975BA1">
            <w:pPr>
              <w:jc w:val="center"/>
              <w:rPr>
                <w:rFonts w:ascii="Times New Roman" w:hAnsi="Times New Roman"/>
                <w:b/>
                <w:sz w:val="20"/>
                <w:szCs w:val="20"/>
                <w:lang w:val="ru-RU"/>
              </w:rPr>
            </w:pPr>
            <w:r>
              <w:rPr>
                <w:rFonts w:ascii="Times New Roman" w:hAnsi="Times New Roman"/>
                <w:b/>
                <w:sz w:val="20"/>
                <w:szCs w:val="20"/>
                <w:lang w:val="ru-RU"/>
              </w:rPr>
              <w:t>__________________</w:t>
            </w:r>
          </w:p>
          <w:p w:rsidR="00CA2AAE" w:rsidRDefault="00975BA1">
            <w:pPr>
              <w:jc w:val="both"/>
              <w:rPr>
                <w:rFonts w:ascii="Times New Roman" w:hAnsi="Times New Roman"/>
                <w:sz w:val="20"/>
                <w:szCs w:val="20"/>
                <w:lang w:val="ru-RU"/>
              </w:rPr>
            </w:pPr>
            <w:r>
              <w:rPr>
                <w:rFonts w:ascii="Times New Roman" w:hAnsi="Times New Roman"/>
                <w:b/>
                <w:sz w:val="20"/>
                <w:szCs w:val="20"/>
              </w:rPr>
              <w:t>П.манзил:</w:t>
            </w:r>
            <w:r>
              <w:rPr>
                <w:rFonts w:ascii="Times New Roman" w:hAnsi="Times New Roman"/>
                <w:sz w:val="20"/>
                <w:szCs w:val="20"/>
              </w:rPr>
              <w:t xml:space="preserve"> </w:t>
            </w:r>
            <w:r>
              <w:rPr>
                <w:rFonts w:ascii="Times New Roman" w:hAnsi="Times New Roman"/>
                <w:sz w:val="20"/>
                <w:szCs w:val="20"/>
                <w:lang w:val="ru-RU"/>
              </w:rPr>
              <w:t>______________</w:t>
            </w:r>
          </w:p>
          <w:p w:rsidR="00CA2AAE" w:rsidRDefault="00975BA1">
            <w:pPr>
              <w:jc w:val="both"/>
              <w:rPr>
                <w:rFonts w:ascii="Times New Roman" w:hAnsi="Times New Roman"/>
                <w:sz w:val="20"/>
                <w:szCs w:val="20"/>
                <w:lang w:val="ru-RU"/>
              </w:rPr>
            </w:pPr>
            <w:r>
              <w:rPr>
                <w:rFonts w:ascii="Times New Roman" w:hAnsi="Times New Roman"/>
                <w:b/>
                <w:sz w:val="20"/>
                <w:szCs w:val="20"/>
              </w:rPr>
              <w:t>Х/р</w:t>
            </w:r>
            <w:r>
              <w:rPr>
                <w:rFonts w:ascii="Times New Roman" w:hAnsi="Times New Roman"/>
                <w:sz w:val="20"/>
                <w:szCs w:val="20"/>
              </w:rPr>
              <w:t xml:space="preserve">: </w:t>
            </w:r>
            <w:r>
              <w:rPr>
                <w:rFonts w:ascii="Times New Roman" w:hAnsi="Times New Roman"/>
                <w:sz w:val="20"/>
                <w:szCs w:val="20"/>
                <w:lang w:val="ru-RU"/>
              </w:rPr>
              <w:t>____________________</w:t>
            </w:r>
          </w:p>
          <w:p w:rsidR="00CA2AAE" w:rsidRDefault="00975BA1">
            <w:pPr>
              <w:jc w:val="both"/>
              <w:rPr>
                <w:rFonts w:ascii="Times New Roman" w:hAnsi="Times New Roman"/>
                <w:sz w:val="18"/>
                <w:szCs w:val="18"/>
                <w:lang w:val="ru-RU"/>
              </w:rPr>
            </w:pPr>
            <w:r>
              <w:rPr>
                <w:rFonts w:ascii="Times New Roman" w:hAnsi="Times New Roman"/>
                <w:b/>
                <w:bCs/>
                <w:sz w:val="18"/>
                <w:szCs w:val="18"/>
              </w:rPr>
              <w:t>БАНК</w:t>
            </w:r>
            <w:r>
              <w:rPr>
                <w:rFonts w:ascii="Times New Roman" w:hAnsi="Times New Roman"/>
                <w:sz w:val="18"/>
                <w:szCs w:val="18"/>
              </w:rPr>
              <w:t xml:space="preserve"> </w:t>
            </w:r>
            <w:r>
              <w:rPr>
                <w:rFonts w:ascii="Times New Roman" w:hAnsi="Times New Roman"/>
                <w:sz w:val="18"/>
                <w:szCs w:val="18"/>
                <w:lang w:val="ru-RU"/>
              </w:rPr>
              <w:t>_________________</w:t>
            </w:r>
          </w:p>
          <w:p w:rsidR="00CA2AAE" w:rsidRDefault="00975BA1">
            <w:pPr>
              <w:jc w:val="both"/>
              <w:rPr>
                <w:rFonts w:ascii="Times New Roman" w:hAnsi="Times New Roman"/>
                <w:b/>
                <w:sz w:val="18"/>
                <w:szCs w:val="18"/>
                <w:lang w:val="ru-RU"/>
              </w:rPr>
            </w:pPr>
            <w:r>
              <w:rPr>
                <w:rFonts w:ascii="Times New Roman" w:hAnsi="Times New Roman"/>
                <w:b/>
                <w:sz w:val="18"/>
                <w:szCs w:val="18"/>
                <w:lang w:val="ru-RU"/>
              </w:rPr>
              <w:t>МФО</w:t>
            </w:r>
          </w:p>
          <w:p w:rsidR="00CA2AAE" w:rsidRDefault="00975BA1">
            <w:pPr>
              <w:jc w:val="both"/>
              <w:rPr>
                <w:rFonts w:ascii="Times New Roman" w:hAnsi="Times New Roman"/>
                <w:sz w:val="18"/>
                <w:szCs w:val="18"/>
                <w:lang w:val="ru-RU"/>
              </w:rPr>
            </w:pPr>
            <w:r>
              <w:rPr>
                <w:rFonts w:ascii="Times New Roman" w:hAnsi="Times New Roman"/>
                <w:b/>
                <w:sz w:val="20"/>
                <w:szCs w:val="20"/>
                <w:lang w:val="ru-RU"/>
              </w:rPr>
              <w:t>ИНН</w:t>
            </w:r>
            <w:r>
              <w:rPr>
                <w:rFonts w:ascii="Times New Roman" w:hAnsi="Times New Roman"/>
                <w:sz w:val="20"/>
                <w:szCs w:val="20"/>
                <w:lang w:val="ru-RU"/>
              </w:rPr>
              <w:t xml:space="preserve"> </w:t>
            </w:r>
          </w:p>
          <w:p w:rsidR="00CA2AAE" w:rsidRDefault="00975BA1">
            <w:pPr>
              <w:jc w:val="both"/>
              <w:rPr>
                <w:rFonts w:ascii="Times New Roman" w:hAnsi="Times New Roman"/>
                <w:sz w:val="18"/>
                <w:szCs w:val="18"/>
                <w:lang w:val="ru-RU"/>
              </w:rPr>
            </w:pPr>
            <w:r>
              <w:rPr>
                <w:rFonts w:ascii="Times New Roman" w:hAnsi="Times New Roman"/>
                <w:b/>
                <w:sz w:val="18"/>
                <w:szCs w:val="18"/>
                <w:lang w:val="ru-RU"/>
              </w:rPr>
              <w:t>ОКЭД</w:t>
            </w:r>
            <w:r>
              <w:rPr>
                <w:rFonts w:ascii="Times New Roman" w:hAnsi="Times New Roman"/>
                <w:sz w:val="18"/>
                <w:szCs w:val="18"/>
                <w:lang w:val="ru-RU"/>
              </w:rPr>
              <w:t xml:space="preserve"> </w:t>
            </w:r>
          </w:p>
          <w:p w:rsidR="00975BA1" w:rsidRDefault="00975BA1">
            <w:pPr>
              <w:jc w:val="both"/>
              <w:rPr>
                <w:rFonts w:ascii="Times New Roman" w:hAnsi="Times New Roman"/>
                <w:sz w:val="18"/>
                <w:szCs w:val="18"/>
                <w:lang w:val="ru-RU"/>
              </w:rPr>
            </w:pPr>
          </w:p>
          <w:p w:rsidR="00CA2AAE" w:rsidRDefault="00975BA1">
            <w:pPr>
              <w:spacing w:line="360" w:lineRule="auto"/>
              <w:jc w:val="both"/>
              <w:rPr>
                <w:rFonts w:ascii="Times New Roman" w:hAnsi="Times New Roman"/>
                <w:sz w:val="18"/>
                <w:szCs w:val="18"/>
                <w:lang w:val="ru-RU"/>
              </w:rPr>
            </w:pPr>
            <w:r>
              <w:rPr>
                <w:rFonts w:ascii="Times New Roman" w:hAnsi="Times New Roman"/>
                <w:b/>
                <w:sz w:val="18"/>
                <w:szCs w:val="18"/>
                <w:lang w:val="ru-RU"/>
              </w:rPr>
              <w:t>Директор:</w:t>
            </w:r>
            <w:r>
              <w:rPr>
                <w:rFonts w:ascii="Times New Roman" w:hAnsi="Times New Roman"/>
                <w:b/>
                <w:sz w:val="16"/>
                <w:szCs w:val="16"/>
                <w:lang w:val="ru-RU"/>
              </w:rPr>
              <w:t xml:space="preserve"> _________</w:t>
            </w:r>
            <w:r>
              <w:rPr>
                <w:rFonts w:ascii="Times New Roman" w:hAnsi="Times New Roman"/>
                <w:b/>
                <w:sz w:val="20"/>
                <w:szCs w:val="20"/>
                <w:lang w:val="ru-RU"/>
              </w:rPr>
              <w:t>______________</w:t>
            </w:r>
          </w:p>
        </w:tc>
        <w:tc>
          <w:tcPr>
            <w:tcW w:w="5228" w:type="dxa"/>
          </w:tcPr>
          <w:p w:rsidR="00CA2AAE" w:rsidRDefault="00975BA1">
            <w:pPr>
              <w:jc w:val="both"/>
              <w:rPr>
                <w:rFonts w:ascii="Times New Roman" w:hAnsi="Times New Roman"/>
                <w:b/>
                <w:sz w:val="20"/>
                <w:szCs w:val="20"/>
              </w:rPr>
            </w:pPr>
            <w:r>
              <w:rPr>
                <w:rFonts w:ascii="Times New Roman" w:hAnsi="Times New Roman"/>
                <w:b/>
                <w:sz w:val="20"/>
                <w:szCs w:val="20"/>
              </w:rPr>
              <w:t>“СОТИБ ОЛУВЧИ”</w:t>
            </w:r>
          </w:p>
          <w:p w:rsidR="00CA2AAE" w:rsidRDefault="00975BA1">
            <w:pPr>
              <w:jc w:val="both"/>
              <w:rPr>
                <w:rFonts w:ascii="Times New Roman" w:hAnsi="Times New Roman"/>
                <w:b/>
                <w:sz w:val="20"/>
                <w:szCs w:val="20"/>
              </w:rPr>
            </w:pPr>
            <w:r>
              <w:rPr>
                <w:rFonts w:ascii="Times New Roman" w:hAnsi="Times New Roman"/>
                <w:b/>
                <w:sz w:val="20"/>
                <w:szCs w:val="20"/>
              </w:rPr>
              <w:t>Паркент  ТЙФУК</w:t>
            </w:r>
          </w:p>
          <w:p w:rsidR="00CA2AAE" w:rsidRDefault="00975BA1">
            <w:pPr>
              <w:jc w:val="both"/>
              <w:rPr>
                <w:rFonts w:ascii="Times New Roman" w:hAnsi="Times New Roman"/>
                <w:b/>
                <w:sz w:val="20"/>
                <w:szCs w:val="20"/>
              </w:rPr>
            </w:pPr>
            <w:r>
              <w:rPr>
                <w:rFonts w:ascii="Times New Roman" w:hAnsi="Times New Roman"/>
                <w:b/>
                <w:sz w:val="20"/>
                <w:szCs w:val="20"/>
              </w:rPr>
              <w:t xml:space="preserve">П.манзил: </w:t>
            </w:r>
            <w:r w:rsidR="00E54DFE">
              <w:rPr>
                <w:rFonts w:ascii="Times New Roman" w:hAnsi="Times New Roman"/>
                <w:b/>
                <w:sz w:val="20"/>
                <w:szCs w:val="20"/>
              </w:rPr>
              <w:t>Паркент ш Кесканжар массиви</w:t>
            </w:r>
          </w:p>
          <w:p w:rsidR="00CA2AAE" w:rsidRDefault="00975BA1">
            <w:pPr>
              <w:jc w:val="both"/>
              <w:rPr>
                <w:rFonts w:ascii="Times New Roman" w:hAnsi="Times New Roman"/>
                <w:b/>
                <w:sz w:val="20"/>
                <w:szCs w:val="20"/>
                <w:lang w:val="ru-RU"/>
              </w:rPr>
            </w:pPr>
            <w:r>
              <w:rPr>
                <w:rFonts w:ascii="Times New Roman" w:hAnsi="Times New Roman"/>
                <w:b/>
                <w:sz w:val="20"/>
                <w:szCs w:val="20"/>
              </w:rPr>
              <w:t>Х/р</w:t>
            </w:r>
            <w:r>
              <w:rPr>
                <w:rFonts w:ascii="Times New Roman" w:hAnsi="Times New Roman"/>
                <w:b/>
                <w:sz w:val="20"/>
                <w:szCs w:val="20"/>
                <w:lang w:val="ru-RU"/>
              </w:rPr>
              <w:t>: 2021 0000 6001 3329 9001</w:t>
            </w:r>
          </w:p>
          <w:p w:rsidR="00CA2AAE" w:rsidRDefault="00975BA1">
            <w:pPr>
              <w:jc w:val="both"/>
              <w:rPr>
                <w:rFonts w:ascii="Times New Roman" w:hAnsi="Times New Roman"/>
                <w:b/>
                <w:sz w:val="20"/>
                <w:szCs w:val="20"/>
                <w:lang w:val="ru-RU"/>
              </w:rPr>
            </w:pPr>
            <w:r>
              <w:rPr>
                <w:rFonts w:ascii="Times New Roman" w:hAnsi="Times New Roman"/>
                <w:b/>
                <w:sz w:val="20"/>
                <w:szCs w:val="20"/>
              </w:rPr>
              <w:t>Банк: АТИБ Ипотека банк Яшнобод филиали</w:t>
            </w:r>
          </w:p>
          <w:p w:rsidR="00CA2AAE" w:rsidRDefault="00975BA1">
            <w:pPr>
              <w:jc w:val="both"/>
              <w:rPr>
                <w:rFonts w:ascii="Times New Roman" w:hAnsi="Times New Roman"/>
                <w:b/>
                <w:sz w:val="20"/>
                <w:szCs w:val="20"/>
                <w:lang w:val="ru-RU"/>
              </w:rPr>
            </w:pPr>
            <w:r>
              <w:rPr>
                <w:rFonts w:ascii="Times New Roman" w:hAnsi="Times New Roman"/>
                <w:b/>
                <w:sz w:val="20"/>
                <w:szCs w:val="20"/>
                <w:lang w:val="ru-RU"/>
              </w:rPr>
              <w:t>МФО:00959</w:t>
            </w:r>
          </w:p>
          <w:p w:rsidR="00CA2AAE" w:rsidRDefault="00975BA1">
            <w:pPr>
              <w:jc w:val="both"/>
              <w:rPr>
                <w:rFonts w:ascii="Times New Roman" w:hAnsi="Times New Roman"/>
                <w:b/>
                <w:sz w:val="20"/>
                <w:szCs w:val="20"/>
                <w:lang w:val="ru-RU"/>
              </w:rPr>
            </w:pPr>
            <w:r>
              <w:rPr>
                <w:rFonts w:ascii="Times New Roman" w:hAnsi="Times New Roman"/>
                <w:b/>
                <w:sz w:val="20"/>
                <w:szCs w:val="20"/>
                <w:lang w:val="ru-RU"/>
              </w:rPr>
              <w:t>ИНН 200 571 037</w:t>
            </w:r>
          </w:p>
          <w:p w:rsidR="00CA2AAE" w:rsidRDefault="00975BA1">
            <w:pPr>
              <w:jc w:val="both"/>
              <w:rPr>
                <w:rFonts w:ascii="Times New Roman" w:hAnsi="Times New Roman"/>
                <w:b/>
                <w:sz w:val="20"/>
                <w:szCs w:val="20"/>
                <w:lang w:val="ru-RU"/>
              </w:rPr>
            </w:pPr>
            <w:r>
              <w:rPr>
                <w:rFonts w:ascii="Times New Roman" w:hAnsi="Times New Roman"/>
                <w:b/>
                <w:sz w:val="20"/>
                <w:szCs w:val="20"/>
                <w:lang w:val="ru-RU"/>
              </w:rPr>
              <w:t>ОКЭД 42110</w:t>
            </w:r>
          </w:p>
          <w:p w:rsidR="00975BA1" w:rsidRDefault="00975BA1">
            <w:pPr>
              <w:jc w:val="both"/>
              <w:rPr>
                <w:rFonts w:ascii="Times New Roman" w:hAnsi="Times New Roman"/>
                <w:b/>
                <w:sz w:val="20"/>
                <w:szCs w:val="20"/>
              </w:rPr>
            </w:pPr>
          </w:p>
          <w:p w:rsidR="00CA2AAE" w:rsidRDefault="00F10363" w:rsidP="00F10363">
            <w:pPr>
              <w:jc w:val="both"/>
              <w:rPr>
                <w:rFonts w:ascii="Times New Roman" w:hAnsi="Times New Roman"/>
                <w:b/>
                <w:sz w:val="20"/>
                <w:szCs w:val="20"/>
              </w:rPr>
            </w:pPr>
            <w:r>
              <w:rPr>
                <w:rFonts w:ascii="Times New Roman" w:hAnsi="Times New Roman"/>
                <w:b/>
                <w:sz w:val="20"/>
                <w:szCs w:val="20"/>
                <w:lang w:val="ru-RU"/>
              </w:rPr>
              <w:t>в.в.б.</w:t>
            </w:r>
            <w:bookmarkStart w:id="0" w:name="_GoBack"/>
            <w:bookmarkEnd w:id="0"/>
            <w:r w:rsidR="00975BA1">
              <w:rPr>
                <w:rFonts w:ascii="Times New Roman" w:hAnsi="Times New Roman"/>
                <w:b/>
                <w:sz w:val="20"/>
                <w:szCs w:val="20"/>
                <w:lang w:val="ru-RU"/>
              </w:rPr>
              <w:t>Директор: _________</w:t>
            </w:r>
            <w:r>
              <w:rPr>
                <w:rFonts w:ascii="Times New Roman" w:hAnsi="Times New Roman"/>
                <w:b/>
                <w:sz w:val="20"/>
                <w:szCs w:val="20"/>
              </w:rPr>
              <w:t>Э</w:t>
            </w:r>
            <w:r w:rsidR="00975BA1">
              <w:rPr>
                <w:rFonts w:ascii="Times New Roman" w:hAnsi="Times New Roman"/>
                <w:b/>
                <w:sz w:val="20"/>
                <w:szCs w:val="20"/>
              </w:rPr>
              <w:t>.</w:t>
            </w:r>
            <w:proofErr w:type="spellStart"/>
            <w:r>
              <w:rPr>
                <w:rFonts w:ascii="Times New Roman" w:hAnsi="Times New Roman"/>
                <w:b/>
                <w:sz w:val="20"/>
                <w:szCs w:val="20"/>
                <w:lang w:val="ru-RU"/>
              </w:rPr>
              <w:t>Набихонов</w:t>
            </w:r>
            <w:proofErr w:type="spellEnd"/>
          </w:p>
        </w:tc>
      </w:tr>
    </w:tbl>
    <w:p w:rsidR="00CA2AAE" w:rsidRDefault="00CA2AAE">
      <w:pPr>
        <w:spacing w:line="360" w:lineRule="auto"/>
        <w:ind w:left="708" w:firstLine="708"/>
        <w:jc w:val="both"/>
        <w:rPr>
          <w:rFonts w:ascii="Times New Roman" w:hAnsi="Times New Roman"/>
          <w:b/>
          <w:sz w:val="18"/>
          <w:szCs w:val="18"/>
        </w:rPr>
      </w:pPr>
    </w:p>
    <w:p w:rsidR="00CA2AAE" w:rsidRDefault="00975BA1">
      <w:pPr>
        <w:spacing w:line="360" w:lineRule="auto"/>
        <w:ind w:left="708" w:firstLine="708"/>
        <w:jc w:val="both"/>
        <w:rPr>
          <w:rFonts w:ascii="Times New Roman" w:hAnsi="Times New Roman"/>
          <w:b/>
          <w:sz w:val="18"/>
          <w:szCs w:val="18"/>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p>
    <w:sectPr w:rsidR="00CA2AAE">
      <w:pgSz w:w="11906" w:h="16838"/>
      <w:pgMar w:top="568" w:right="720" w:bottom="568"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6DD"/>
    <w:multiLevelType w:val="multilevel"/>
    <w:tmpl w:val="061876DD"/>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BB465A"/>
    <w:multiLevelType w:val="multilevel"/>
    <w:tmpl w:val="24BB465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2B517C6E"/>
    <w:multiLevelType w:val="multilevel"/>
    <w:tmpl w:val="2B517C6E"/>
    <w:lvl w:ilvl="0">
      <w:start w:val="1"/>
      <w:numFmt w:val="decimal"/>
      <w:lvlText w:val="2.%1."/>
      <w:lvlJc w:val="left"/>
      <w:pPr>
        <w:ind w:left="720" w:hanging="360"/>
      </w:pPr>
      <w:rPr>
        <w:rFonts w:ascii="Calibri" w:hAnsi="Calibri"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A7C33"/>
    <w:multiLevelType w:val="multilevel"/>
    <w:tmpl w:val="2EFA7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83228"/>
    <w:multiLevelType w:val="multilevel"/>
    <w:tmpl w:val="31083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7919D6"/>
    <w:multiLevelType w:val="multilevel"/>
    <w:tmpl w:val="3D79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166EF2"/>
    <w:multiLevelType w:val="multilevel"/>
    <w:tmpl w:val="5D166E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C930AB"/>
    <w:multiLevelType w:val="multilevel"/>
    <w:tmpl w:val="68C930AB"/>
    <w:lvl w:ilvl="0">
      <w:start w:val="1"/>
      <w:numFmt w:val="decimal"/>
      <w:lvlText w:val="1.%1."/>
      <w:lvlJc w:val="left"/>
      <w:pPr>
        <w:ind w:left="1080" w:hanging="360"/>
      </w:pPr>
      <w:rPr>
        <w:rFonts w:ascii="Calibri" w:hAnsi="Calibri"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A0F0F8E"/>
    <w:multiLevelType w:val="multilevel"/>
    <w:tmpl w:val="6A0F0F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2811BE6"/>
    <w:multiLevelType w:val="multilevel"/>
    <w:tmpl w:val="72811B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0"/>
  </w:num>
  <w:num w:numId="4">
    <w:abstractNumId w:val="5"/>
  </w:num>
  <w:num w:numId="5">
    <w:abstractNumId w:val="1"/>
  </w:num>
  <w:num w:numId="6">
    <w:abstractNumId w:val="3"/>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79"/>
    <w:rsid w:val="00001676"/>
    <w:rsid w:val="000216C2"/>
    <w:rsid w:val="000325A1"/>
    <w:rsid w:val="00033140"/>
    <w:rsid w:val="00043454"/>
    <w:rsid w:val="00054151"/>
    <w:rsid w:val="00083122"/>
    <w:rsid w:val="00083986"/>
    <w:rsid w:val="00092D76"/>
    <w:rsid w:val="000954B0"/>
    <w:rsid w:val="000E2E6F"/>
    <w:rsid w:val="000E3674"/>
    <w:rsid w:val="000E51CA"/>
    <w:rsid w:val="000F4309"/>
    <w:rsid w:val="000F6F69"/>
    <w:rsid w:val="0011306C"/>
    <w:rsid w:val="00117487"/>
    <w:rsid w:val="00125774"/>
    <w:rsid w:val="001555C1"/>
    <w:rsid w:val="001713B6"/>
    <w:rsid w:val="00180CB4"/>
    <w:rsid w:val="001830F3"/>
    <w:rsid w:val="00190461"/>
    <w:rsid w:val="00190FE7"/>
    <w:rsid w:val="0019104D"/>
    <w:rsid w:val="001A1DAF"/>
    <w:rsid w:val="001A2D84"/>
    <w:rsid w:val="001A4C90"/>
    <w:rsid w:val="001A57C3"/>
    <w:rsid w:val="001A6629"/>
    <w:rsid w:val="001C28A2"/>
    <w:rsid w:val="001E66A9"/>
    <w:rsid w:val="00201C43"/>
    <w:rsid w:val="0021752B"/>
    <w:rsid w:val="0022144A"/>
    <w:rsid w:val="00222135"/>
    <w:rsid w:val="00225DCA"/>
    <w:rsid w:val="0024329F"/>
    <w:rsid w:val="00260908"/>
    <w:rsid w:val="00277EC3"/>
    <w:rsid w:val="002828F4"/>
    <w:rsid w:val="002A21E8"/>
    <w:rsid w:val="002A7466"/>
    <w:rsid w:val="002D3401"/>
    <w:rsid w:val="002D55D2"/>
    <w:rsid w:val="002E43F6"/>
    <w:rsid w:val="003070EE"/>
    <w:rsid w:val="003131CC"/>
    <w:rsid w:val="00360961"/>
    <w:rsid w:val="00365BBB"/>
    <w:rsid w:val="00373CAC"/>
    <w:rsid w:val="00377191"/>
    <w:rsid w:val="00377FFB"/>
    <w:rsid w:val="00390329"/>
    <w:rsid w:val="00394564"/>
    <w:rsid w:val="003A6978"/>
    <w:rsid w:val="003A7666"/>
    <w:rsid w:val="003C19E8"/>
    <w:rsid w:val="003C462E"/>
    <w:rsid w:val="003D671C"/>
    <w:rsid w:val="003F1B66"/>
    <w:rsid w:val="0042461C"/>
    <w:rsid w:val="0043569E"/>
    <w:rsid w:val="004534AC"/>
    <w:rsid w:val="004579E5"/>
    <w:rsid w:val="004828CD"/>
    <w:rsid w:val="004B0CD6"/>
    <w:rsid w:val="004C7CE8"/>
    <w:rsid w:val="004F6418"/>
    <w:rsid w:val="00506441"/>
    <w:rsid w:val="00506BDB"/>
    <w:rsid w:val="00506FB2"/>
    <w:rsid w:val="00512DA4"/>
    <w:rsid w:val="005158A0"/>
    <w:rsid w:val="00522B7B"/>
    <w:rsid w:val="005435AC"/>
    <w:rsid w:val="00553AE1"/>
    <w:rsid w:val="0055582C"/>
    <w:rsid w:val="00555BEE"/>
    <w:rsid w:val="00577A23"/>
    <w:rsid w:val="005A77AA"/>
    <w:rsid w:val="005F5582"/>
    <w:rsid w:val="0060759E"/>
    <w:rsid w:val="006123C8"/>
    <w:rsid w:val="00621E67"/>
    <w:rsid w:val="00647EF1"/>
    <w:rsid w:val="00650CAB"/>
    <w:rsid w:val="006522DB"/>
    <w:rsid w:val="006549EB"/>
    <w:rsid w:val="00655880"/>
    <w:rsid w:val="0066741A"/>
    <w:rsid w:val="006722E0"/>
    <w:rsid w:val="006745F0"/>
    <w:rsid w:val="00674E58"/>
    <w:rsid w:val="00677401"/>
    <w:rsid w:val="00685BB8"/>
    <w:rsid w:val="006975C5"/>
    <w:rsid w:val="006A7777"/>
    <w:rsid w:val="006C0602"/>
    <w:rsid w:val="006C10CC"/>
    <w:rsid w:val="006C2CE7"/>
    <w:rsid w:val="006C428D"/>
    <w:rsid w:val="006E3375"/>
    <w:rsid w:val="00706071"/>
    <w:rsid w:val="007074BB"/>
    <w:rsid w:val="00750588"/>
    <w:rsid w:val="007539E4"/>
    <w:rsid w:val="0075785F"/>
    <w:rsid w:val="0077016E"/>
    <w:rsid w:val="007800F0"/>
    <w:rsid w:val="007963D2"/>
    <w:rsid w:val="007A50C9"/>
    <w:rsid w:val="007B674F"/>
    <w:rsid w:val="007C63A4"/>
    <w:rsid w:val="007E3310"/>
    <w:rsid w:val="007F40D2"/>
    <w:rsid w:val="007F58FE"/>
    <w:rsid w:val="007F731C"/>
    <w:rsid w:val="007F7CEC"/>
    <w:rsid w:val="00834C26"/>
    <w:rsid w:val="00846924"/>
    <w:rsid w:val="008618B4"/>
    <w:rsid w:val="00865C2B"/>
    <w:rsid w:val="00880F27"/>
    <w:rsid w:val="008828BB"/>
    <w:rsid w:val="0088362E"/>
    <w:rsid w:val="00887F81"/>
    <w:rsid w:val="00896EBE"/>
    <w:rsid w:val="008B7B63"/>
    <w:rsid w:val="008D6393"/>
    <w:rsid w:val="008E482C"/>
    <w:rsid w:val="008E4EF5"/>
    <w:rsid w:val="008F27B7"/>
    <w:rsid w:val="00900726"/>
    <w:rsid w:val="00907E27"/>
    <w:rsid w:val="0092234F"/>
    <w:rsid w:val="009366DF"/>
    <w:rsid w:val="009431A7"/>
    <w:rsid w:val="00943932"/>
    <w:rsid w:val="00950D2A"/>
    <w:rsid w:val="009554D1"/>
    <w:rsid w:val="00956F7B"/>
    <w:rsid w:val="00965BE1"/>
    <w:rsid w:val="009755A0"/>
    <w:rsid w:val="00975BA1"/>
    <w:rsid w:val="0099069E"/>
    <w:rsid w:val="009959B4"/>
    <w:rsid w:val="009B7C0A"/>
    <w:rsid w:val="009D47E8"/>
    <w:rsid w:val="00A12BB3"/>
    <w:rsid w:val="00A24BF4"/>
    <w:rsid w:val="00A31136"/>
    <w:rsid w:val="00A52F80"/>
    <w:rsid w:val="00A5763A"/>
    <w:rsid w:val="00A6622A"/>
    <w:rsid w:val="00A74DED"/>
    <w:rsid w:val="00A940B1"/>
    <w:rsid w:val="00AA5EB5"/>
    <w:rsid w:val="00AB7A18"/>
    <w:rsid w:val="00AC24DA"/>
    <w:rsid w:val="00AD1E5A"/>
    <w:rsid w:val="00AD22FC"/>
    <w:rsid w:val="00AF6621"/>
    <w:rsid w:val="00B01104"/>
    <w:rsid w:val="00B14329"/>
    <w:rsid w:val="00B86971"/>
    <w:rsid w:val="00BA5526"/>
    <w:rsid w:val="00BD5AEE"/>
    <w:rsid w:val="00C06D42"/>
    <w:rsid w:val="00C37856"/>
    <w:rsid w:val="00C40350"/>
    <w:rsid w:val="00C42389"/>
    <w:rsid w:val="00C863DC"/>
    <w:rsid w:val="00C90841"/>
    <w:rsid w:val="00C93497"/>
    <w:rsid w:val="00CA2AAE"/>
    <w:rsid w:val="00CA4127"/>
    <w:rsid w:val="00CE3AA1"/>
    <w:rsid w:val="00CE4B2E"/>
    <w:rsid w:val="00D00F97"/>
    <w:rsid w:val="00D161DB"/>
    <w:rsid w:val="00D50C8C"/>
    <w:rsid w:val="00DA131E"/>
    <w:rsid w:val="00DA63AF"/>
    <w:rsid w:val="00DF3120"/>
    <w:rsid w:val="00E04E56"/>
    <w:rsid w:val="00E37E36"/>
    <w:rsid w:val="00E54DFE"/>
    <w:rsid w:val="00E61E16"/>
    <w:rsid w:val="00E71379"/>
    <w:rsid w:val="00E96D25"/>
    <w:rsid w:val="00EC4CE9"/>
    <w:rsid w:val="00ED34E5"/>
    <w:rsid w:val="00F0096B"/>
    <w:rsid w:val="00F10363"/>
    <w:rsid w:val="00F26B72"/>
    <w:rsid w:val="00F374F6"/>
    <w:rsid w:val="00F41EB9"/>
    <w:rsid w:val="00F55B16"/>
    <w:rsid w:val="00F855AC"/>
    <w:rsid w:val="00F8783E"/>
    <w:rsid w:val="00F90965"/>
    <w:rsid w:val="00F92085"/>
    <w:rsid w:val="00FD0C74"/>
    <w:rsid w:val="00FD7878"/>
    <w:rsid w:val="00FD797C"/>
    <w:rsid w:val="09582F1C"/>
    <w:rsid w:val="0C5F289C"/>
    <w:rsid w:val="1D2E36BA"/>
    <w:rsid w:val="2FCB09F7"/>
    <w:rsid w:val="3F523821"/>
    <w:rsid w:val="569778EC"/>
    <w:rsid w:val="6EB15443"/>
    <w:rsid w:val="7082152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D5851"/>
  <w15:docId w15:val="{3E53AED7-A99F-4F7D-AB7B-72905332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sz w:val="26"/>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semiHidden/>
    <w:qFormat/>
    <w:rPr>
      <w:rFonts w:ascii="Segoe UI" w:hAnsi="Segoe UI" w:cs="Segoe UI"/>
      <w:sz w:val="18"/>
      <w:szCs w:val="18"/>
      <w:lang w:val="uz-Cyrl-UZ"/>
    </w:r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457E-8A70-4CCA-A897-4C8A9C38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Рус тилидаги матни</vt:lpstr>
    </vt:vector>
  </TitlesOfParts>
  <Company>RePack by SPecialiST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 тилидаги матни</dc:title>
  <dc:creator>Manzura</dc:creator>
  <cp:lastModifiedBy>PCN1</cp:lastModifiedBy>
  <cp:revision>4</cp:revision>
  <cp:lastPrinted>2021-11-26T07:08:00Z</cp:lastPrinted>
  <dcterms:created xsi:type="dcterms:W3CDTF">2022-08-10T04:01:00Z</dcterms:created>
  <dcterms:modified xsi:type="dcterms:W3CDTF">2022-08-10T04:06:00Z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12541707BDE04A9486CE84D89D4A95CB</vt:lpwstr>
  </property>
</Properties>
</file>