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F5" w:rsidRDefault="00C711BC" w:rsidP="00C711BC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</w:t>
      </w:r>
      <w:r w:rsidR="004302F5" w:rsidRPr="00446954">
        <w:rPr>
          <w:rFonts w:ascii="Times New Roman" w:hAnsi="Times New Roman" w:cs="Times New Roman"/>
          <w:b/>
          <w:sz w:val="22"/>
          <w:szCs w:val="22"/>
          <w:lang w:val="ru-RU"/>
        </w:rPr>
        <w:t>№</w:t>
      </w:r>
      <w:r w:rsidR="004302F5" w:rsidRPr="00515F10">
        <w:rPr>
          <w:rFonts w:ascii="Times New Roman" w:hAnsi="Times New Roman" w:cs="Times New Roman"/>
          <w:b/>
          <w:sz w:val="22"/>
          <w:szCs w:val="22"/>
          <w:lang w:val="ru-RU"/>
        </w:rPr>
        <w:t>____</w:t>
      </w:r>
      <w:r w:rsidR="004302F5">
        <w:rPr>
          <w:rFonts w:ascii="Times New Roman" w:hAnsi="Times New Roman" w:cs="Times New Roman"/>
          <w:b/>
          <w:sz w:val="22"/>
          <w:szCs w:val="22"/>
          <w:lang w:val="ru-RU"/>
        </w:rPr>
        <w:t>_</w:t>
      </w:r>
    </w:p>
    <w:p w:rsidR="001851A9" w:rsidRPr="00867CF4" w:rsidRDefault="001851A9" w:rsidP="001851A9">
      <w:pPr>
        <w:pStyle w:val="af0"/>
        <w:rPr>
          <w:rFonts w:ascii="Times New Roman" w:hAnsi="Times New Roman" w:cs="Times New Roman"/>
          <w:color w:val="000000"/>
          <w:sz w:val="22"/>
          <w:lang w:eastAsia="zh-CN"/>
        </w:rPr>
      </w:pPr>
      <w:r>
        <w:rPr>
          <w:rFonts w:ascii="Times New Roman" w:hAnsi="Times New Roman" w:cs="Times New Roman"/>
          <w:color w:val="000000"/>
          <w:sz w:val="22"/>
        </w:rPr>
        <w:t xml:space="preserve">по оказанию </w:t>
      </w:r>
      <w:r w:rsidRPr="00446954">
        <w:rPr>
          <w:rFonts w:ascii="Times New Roman" w:hAnsi="Times New Roman" w:cs="Times New Roman"/>
          <w:sz w:val="22"/>
        </w:rPr>
        <w:t xml:space="preserve">услуг </w:t>
      </w:r>
      <w:r>
        <w:rPr>
          <w:rFonts w:ascii="Times New Roman" w:hAnsi="Times New Roman" w:cs="Times New Roman"/>
          <w:sz w:val="22"/>
        </w:rPr>
        <w:t>по экскавации и перевозки</w:t>
      </w:r>
    </w:p>
    <w:p w:rsidR="00C711BC" w:rsidRDefault="00C711BC" w:rsidP="004302F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665B7" w:rsidRPr="00E82745" w:rsidRDefault="00C7572B" w:rsidP="00C711BC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274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C711BC" w:rsidRPr="006153F8" w:rsidRDefault="004302F5" w:rsidP="004302F5">
      <w:pPr>
        <w:pStyle w:val="a3"/>
        <w:rPr>
          <w:rFonts w:ascii="Times New Roman" w:hAnsi="Times New Roman" w:cs="Times New Roman"/>
          <w:sz w:val="22"/>
          <w:szCs w:val="22"/>
          <w:lang w:val="uz-Cyrl-UZ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Карак-Ата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r w:rsidR="006153F8" w:rsidRPr="00515F10">
        <w:rPr>
          <w:rFonts w:ascii="Times New Roman" w:hAnsi="Times New Roman" w:cs="Times New Roman"/>
          <w:sz w:val="22"/>
          <w:szCs w:val="22"/>
          <w:lang w:val="ru-RU"/>
        </w:rPr>
        <w:t>__</w:t>
      </w:r>
      <w:proofErr w:type="gramStart"/>
      <w:r w:rsidR="006153F8" w:rsidRPr="00515F10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6153F8" w:rsidRPr="00515F10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="006153F8" w:rsidRPr="00515F10">
        <w:rPr>
          <w:rFonts w:ascii="Times New Roman" w:hAnsi="Times New Roman" w:cs="Times New Roman"/>
          <w:sz w:val="22"/>
          <w:szCs w:val="22"/>
          <w:lang w:val="ru-RU"/>
        </w:rPr>
        <w:t>_____________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20</w:t>
      </w:r>
      <w:r w:rsidR="003159F6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C7572B" w:rsidRPr="00E82745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C711BC" w:rsidRPr="00C7572B" w:rsidRDefault="00C7572B" w:rsidP="00C711B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7572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C711BC" w:rsidRDefault="003159F6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59F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ООО </w:t>
      </w:r>
      <w:r w:rsidR="00C711BC" w:rsidRPr="00446954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QIZILQUM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FOSFORIT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KOMPLEKSI</w:t>
      </w:r>
      <w:r w:rsidR="00C711BC" w:rsidRPr="00446954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ый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дал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нейшем </w:t>
      </w:r>
      <w:r w:rsidR="008665B7" w:rsidRPr="008665B7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Pr="008665B7">
        <w:rPr>
          <w:rFonts w:ascii="Times New Roman" w:hAnsi="Times New Roman" w:cs="Times New Roman"/>
          <w:b/>
          <w:sz w:val="22"/>
          <w:szCs w:val="22"/>
          <w:lang w:val="ru-RU"/>
        </w:rPr>
        <w:t>З</w:t>
      </w:r>
      <w:r w:rsidR="008665B7" w:rsidRPr="008665B7">
        <w:rPr>
          <w:rFonts w:ascii="Times New Roman" w:hAnsi="Times New Roman" w:cs="Times New Roman"/>
          <w:b/>
          <w:sz w:val="22"/>
          <w:szCs w:val="22"/>
          <w:lang w:val="ru-RU"/>
        </w:rPr>
        <w:t>аказчик»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в лице </w:t>
      </w:r>
      <w:r w:rsidR="004302F5">
        <w:rPr>
          <w:rFonts w:ascii="Times New Roman" w:hAnsi="Times New Roman" w:cs="Times New Roman"/>
          <w:sz w:val="22"/>
          <w:szCs w:val="22"/>
          <w:lang w:val="ru-RU"/>
        </w:rPr>
        <w:t xml:space="preserve">директора </w:t>
      </w:r>
      <w:proofErr w:type="spellStart"/>
      <w:r w:rsidR="004302F5">
        <w:rPr>
          <w:rFonts w:ascii="Times New Roman" w:hAnsi="Times New Roman" w:cs="Times New Roman"/>
          <w:sz w:val="22"/>
          <w:szCs w:val="22"/>
          <w:lang w:val="ru-RU"/>
        </w:rPr>
        <w:t>Самадова</w:t>
      </w:r>
      <w:proofErr w:type="spellEnd"/>
      <w:r w:rsidR="004302F5">
        <w:rPr>
          <w:rFonts w:ascii="Times New Roman" w:hAnsi="Times New Roman" w:cs="Times New Roman"/>
          <w:sz w:val="22"/>
          <w:szCs w:val="22"/>
          <w:lang w:val="ru-RU"/>
        </w:rPr>
        <w:t xml:space="preserve"> Ф.Х.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</w:t>
      </w:r>
      <w:r w:rsidR="004302F5">
        <w:rPr>
          <w:rFonts w:ascii="Times New Roman" w:hAnsi="Times New Roman" w:cs="Times New Roman"/>
          <w:sz w:val="22"/>
          <w:szCs w:val="22"/>
          <w:lang w:val="ru-RU"/>
        </w:rPr>
        <w:t xml:space="preserve">Устава предприятия,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с одной стороны и</w:t>
      </w:r>
      <w:r w:rsidR="00C711BC" w:rsidRPr="00C7572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13DDB" w:rsidRPr="00713DDB">
        <w:rPr>
          <w:rFonts w:ascii="Times New Roman" w:hAnsi="Times New Roman" w:cs="Times New Roman"/>
          <w:sz w:val="22"/>
          <w:szCs w:val="22"/>
          <w:lang w:val="ru-RU"/>
        </w:rPr>
        <w:t>________________________</w:t>
      </w:r>
      <w:r w:rsidR="004302F5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лице директора </w:t>
      </w:r>
      <w:r w:rsidR="00713DDB"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="001851A9">
        <w:rPr>
          <w:rFonts w:ascii="Times New Roman" w:hAnsi="Times New Roman" w:cs="Times New Roman"/>
          <w:sz w:val="22"/>
          <w:szCs w:val="22"/>
          <w:lang w:val="ru-RU"/>
        </w:rPr>
        <w:t xml:space="preserve">Устава,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="00C711BC" w:rsidRPr="00446954">
        <w:rPr>
          <w:rFonts w:ascii="Times New Roman" w:hAnsi="Times New Roman" w:cs="Times New Roman"/>
          <w:b/>
          <w:sz w:val="22"/>
          <w:szCs w:val="22"/>
          <w:lang w:val="ru-RU"/>
        </w:rPr>
        <w:t>«Исполнитель»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, с другой стороны, заключили настоящий </w:t>
      </w:r>
      <w:r w:rsidR="00AB089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оговор о нижеследующем:</w:t>
      </w:r>
    </w:p>
    <w:p w:rsidR="00B564D2" w:rsidRPr="00446954" w:rsidRDefault="00B564D2" w:rsidP="00C711B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711BC" w:rsidRPr="00446954" w:rsidRDefault="00C711BC" w:rsidP="00C711BC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оговору возмездного оказания услуг Исполнитель обязуется по заданию Заказчика оказать услуги, указанные в п. 1.2 данного договора, а Заказчик обязуется оплатить эти услуги.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1.2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 Исполнитель обязуется </w:t>
      </w:r>
      <w:r w:rsidR="004302F5">
        <w:rPr>
          <w:rFonts w:ascii="Times New Roman" w:hAnsi="Times New Roman" w:cs="Times New Roman"/>
          <w:sz w:val="22"/>
          <w:szCs w:val="22"/>
          <w:lang w:val="ru-RU"/>
        </w:rPr>
        <w:t>оказывать услуги по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3159F6" w:rsidRDefault="00C711BC" w:rsidP="001851A9">
      <w:pPr>
        <w:pStyle w:val="1"/>
        <w:spacing w:line="276" w:lineRule="auto"/>
        <w:jc w:val="both"/>
      </w:pPr>
      <w:r w:rsidRPr="00446954">
        <w:t>a)</w:t>
      </w:r>
      <w:r w:rsidR="00981FE5">
        <w:t xml:space="preserve"> </w:t>
      </w:r>
      <w:r w:rsidR="00981FE5">
        <w:rPr>
          <w:color w:val="3A3644"/>
        </w:rPr>
        <w:t>производству экскавации и перевозки вскрышных пород с целью бесперебойного обе</w:t>
      </w:r>
      <w:r w:rsidR="001851A9">
        <w:rPr>
          <w:color w:val="3A3644"/>
        </w:rPr>
        <w:t>спечения фосфоритовой рудой цех</w:t>
      </w:r>
      <w:r w:rsidR="00981FE5">
        <w:rPr>
          <w:color w:val="3A3644"/>
        </w:rPr>
        <w:t xml:space="preserve"> по производству фосфоритового концентрата (ЦПФК) ООО КФК с дальнейшем рекультивации нарушенных земель. </w:t>
      </w:r>
      <w:r w:rsidR="00981FE5" w:rsidRPr="00981FE5">
        <w:rPr>
          <w:color w:val="3A3644"/>
        </w:rPr>
        <w:t xml:space="preserve">Объем экскавации и перевозки вскрышных пород в объеме </w:t>
      </w:r>
      <w:r w:rsidR="00713DDB">
        <w:rPr>
          <w:color w:val="3A3644"/>
        </w:rPr>
        <w:t>6</w:t>
      </w:r>
      <w:r w:rsidR="00981FE5" w:rsidRPr="00981FE5">
        <w:rPr>
          <w:color w:val="3A3644"/>
        </w:rPr>
        <w:t>00 тыс. м</w:t>
      </w:r>
      <w:r w:rsidR="00981FE5" w:rsidRPr="00981FE5">
        <w:rPr>
          <w:color w:val="3A3644"/>
          <w:vertAlign w:val="superscript"/>
        </w:rPr>
        <w:t>3</w:t>
      </w:r>
      <w:r w:rsidR="00981FE5" w:rsidRPr="00981FE5">
        <w:rPr>
          <w:color w:val="3A3644"/>
        </w:rPr>
        <w:t xml:space="preserve"> </w:t>
      </w:r>
      <w:r w:rsidR="00FE66D8">
        <w:rPr>
          <w:color w:val="3A3644"/>
        </w:rPr>
        <w:t xml:space="preserve">в целике </w:t>
      </w:r>
      <w:r w:rsidR="00981FE5" w:rsidRPr="00981FE5">
        <w:rPr>
          <w:color w:val="3A3644"/>
        </w:rPr>
        <w:t>на среднее расстояние - 0.70 км</w:t>
      </w:r>
      <w:r w:rsidR="0055467E">
        <w:t xml:space="preserve"> </w:t>
      </w:r>
      <w:r w:rsidR="0055467E" w:rsidRPr="00507B0A">
        <w:t>по ниже следующим ценам</w:t>
      </w:r>
      <w:r w:rsidR="0055467E">
        <w:rPr>
          <w:b/>
        </w:rPr>
        <w:t>:</w:t>
      </w:r>
      <w:r w:rsidR="0055467E">
        <w:t xml:space="preserve">   </w:t>
      </w:r>
      <w:r w:rsidR="009661AF">
        <w:br/>
      </w:r>
    </w:p>
    <w:tbl>
      <w:tblPr>
        <w:tblStyle w:val="a5"/>
        <w:tblW w:w="9557" w:type="dxa"/>
        <w:tblInd w:w="108" w:type="dxa"/>
        <w:tblLook w:val="04A0" w:firstRow="1" w:lastRow="0" w:firstColumn="1" w:lastColumn="0" w:noHBand="0" w:noVBand="1"/>
      </w:tblPr>
      <w:tblGrid>
        <w:gridCol w:w="427"/>
        <w:gridCol w:w="2739"/>
        <w:gridCol w:w="1049"/>
        <w:gridCol w:w="1176"/>
        <w:gridCol w:w="2100"/>
        <w:gridCol w:w="2066"/>
      </w:tblGrid>
      <w:tr w:rsidR="00B51CDF" w:rsidRPr="00E417E6" w:rsidTr="00027065">
        <w:trPr>
          <w:trHeight w:val="502"/>
        </w:trPr>
        <w:tc>
          <w:tcPr>
            <w:tcW w:w="412" w:type="dxa"/>
            <w:vAlign w:val="center"/>
          </w:tcPr>
          <w:p w:rsidR="00AE3A91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2750" w:type="dxa"/>
            <w:vAlign w:val="center"/>
          </w:tcPr>
          <w:p w:rsidR="00B51CDF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:rsidR="00AE3A91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услуг</w:t>
            </w:r>
          </w:p>
        </w:tc>
        <w:tc>
          <w:tcPr>
            <w:tcW w:w="1027" w:type="dxa"/>
            <w:vAlign w:val="center"/>
          </w:tcPr>
          <w:p w:rsidR="00AE3A91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  <w:r w:rsidR="00173A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изм</w:t>
            </w:r>
            <w:proofErr w:type="spellEnd"/>
          </w:p>
        </w:tc>
        <w:tc>
          <w:tcPr>
            <w:tcW w:w="1181" w:type="dxa"/>
            <w:vAlign w:val="center"/>
          </w:tcPr>
          <w:p w:rsidR="00AE3A91" w:rsidRDefault="00B51CDF" w:rsidP="00820E4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Кол-в</w:t>
            </w:r>
            <w:r w:rsidR="00657E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</w:t>
            </w:r>
          </w:p>
        </w:tc>
        <w:tc>
          <w:tcPr>
            <w:tcW w:w="2109" w:type="dxa"/>
            <w:vAlign w:val="center"/>
          </w:tcPr>
          <w:p w:rsidR="00AE3A91" w:rsidRDefault="00820E42" w:rsidP="00820E4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2077" w:type="dxa"/>
            <w:vAlign w:val="center"/>
          </w:tcPr>
          <w:p w:rsidR="00AE3A91" w:rsidRDefault="008665B7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B51C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умма</w:t>
            </w:r>
            <w:r w:rsidR="00173AD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 учетом НДС</w:t>
            </w:r>
          </w:p>
        </w:tc>
      </w:tr>
      <w:tr w:rsidR="00B51CDF" w:rsidTr="00027065">
        <w:trPr>
          <w:trHeight w:val="495"/>
        </w:trPr>
        <w:tc>
          <w:tcPr>
            <w:tcW w:w="412" w:type="dxa"/>
            <w:vAlign w:val="center"/>
          </w:tcPr>
          <w:p w:rsidR="00AE3A91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750" w:type="dxa"/>
            <w:vAlign w:val="center"/>
          </w:tcPr>
          <w:p w:rsidR="00AE3A91" w:rsidRPr="005F5B30" w:rsidRDefault="00820E42" w:rsidP="00CF4386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5F5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Услуги по </w:t>
            </w:r>
            <w:r w:rsidR="00CF438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экскавации и перевозки</w:t>
            </w:r>
            <w:r w:rsidRPr="005F5B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:rsidR="00AE3A91" w:rsidRPr="00B51CDF" w:rsidRDefault="00981FE5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метр/куб</w:t>
            </w:r>
          </w:p>
        </w:tc>
        <w:tc>
          <w:tcPr>
            <w:tcW w:w="1181" w:type="dxa"/>
            <w:vAlign w:val="center"/>
          </w:tcPr>
          <w:p w:rsidR="00AE3A91" w:rsidRDefault="00291197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550 000</w:t>
            </w:r>
            <w:bookmarkStart w:id="0" w:name="_GoBack"/>
            <w:bookmarkEnd w:id="0"/>
          </w:p>
        </w:tc>
        <w:tc>
          <w:tcPr>
            <w:tcW w:w="2109" w:type="dxa"/>
            <w:vAlign w:val="center"/>
          </w:tcPr>
          <w:p w:rsidR="00AE3A91" w:rsidRDefault="00AE3A91" w:rsidP="00657EB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7" w:type="dxa"/>
            <w:vAlign w:val="center"/>
          </w:tcPr>
          <w:p w:rsidR="00B51CDF" w:rsidRPr="001851A9" w:rsidRDefault="00B51CDF" w:rsidP="00657EB9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6C55D4" w:rsidRPr="001851A9" w:rsidTr="00027065">
        <w:trPr>
          <w:trHeight w:val="246"/>
        </w:trPr>
        <w:tc>
          <w:tcPr>
            <w:tcW w:w="7480" w:type="dxa"/>
            <w:gridSpan w:val="5"/>
            <w:vAlign w:val="center"/>
          </w:tcPr>
          <w:p w:rsidR="006C55D4" w:rsidRPr="008E4CB7" w:rsidRDefault="006C55D4" w:rsidP="006C55D4">
            <w:pPr>
              <w:pStyle w:val="a3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E4CB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077" w:type="dxa"/>
            <w:vAlign w:val="center"/>
          </w:tcPr>
          <w:p w:rsidR="006C55D4" w:rsidRPr="008E4CB7" w:rsidRDefault="006C55D4" w:rsidP="008665B7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3159F6" w:rsidRDefault="003159F6" w:rsidP="00C711B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711BC" w:rsidRPr="00446954" w:rsidRDefault="001851A9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4CB7"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бщая сумма договора составляет </w:t>
      </w:r>
      <w:r w:rsidR="00713DDB">
        <w:rPr>
          <w:rFonts w:ascii="Times New Roman" w:hAnsi="Times New Roman" w:cs="Times New Roman"/>
          <w:sz w:val="22"/>
          <w:szCs w:val="22"/>
          <w:lang w:val="ru-RU"/>
        </w:rPr>
        <w:t>____________________________</w:t>
      </w:r>
      <w:proofErr w:type="gramStart"/>
      <w:r w:rsidR="00713DDB">
        <w:rPr>
          <w:rFonts w:ascii="Times New Roman" w:hAnsi="Times New Roman" w:cs="Times New Roman"/>
          <w:sz w:val="22"/>
          <w:szCs w:val="22"/>
          <w:lang w:val="ru-RU"/>
        </w:rPr>
        <w:t>_</w:t>
      </w:r>
      <w:r>
        <w:rPr>
          <w:rFonts w:ascii="Times New Roman" w:hAnsi="Times New Roman" w:cs="Times New Roman"/>
          <w:sz w:val="22"/>
          <w:szCs w:val="22"/>
          <w:lang w:val="ru-RU"/>
        </w:rPr>
        <w:t>(</w:t>
      </w:r>
      <w:proofErr w:type="gramEnd"/>
      <w:r w:rsidR="00713DDB">
        <w:rPr>
          <w:rFonts w:ascii="Times New Roman" w:hAnsi="Times New Roman" w:cs="Times New Roman"/>
          <w:sz w:val="22"/>
          <w:szCs w:val="22"/>
          <w:lang w:val="ru-RU"/>
        </w:rPr>
        <w:t>сумма прописью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) сумм с учетом НДС.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Все расходы, связанные </w:t>
      </w:r>
      <w:r w:rsidR="005F5B30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с </w:t>
      </w:r>
      <w:r w:rsidR="005F5B30">
        <w:rPr>
          <w:rFonts w:ascii="Times New Roman" w:hAnsi="Times New Roman" w:cs="Times New Roman"/>
          <w:sz w:val="22"/>
          <w:szCs w:val="22"/>
          <w:lang w:val="ru-RU"/>
        </w:rPr>
        <w:t>транспортировкой, покрываются</w:t>
      </w:r>
      <w:r w:rsidR="00B564D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за счет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сполнителя.</w:t>
      </w:r>
    </w:p>
    <w:p w:rsidR="00C711BC" w:rsidRPr="00446954" w:rsidRDefault="00241315" w:rsidP="001851A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1.3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Услуги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оказываются 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с «</w:t>
      </w:r>
      <w:proofErr w:type="gramStart"/>
      <w:r w:rsidR="007F29FA" w:rsidRPr="007F29FA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10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»</w:t>
      </w:r>
      <w:r w:rsidR="00713DDB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июл</w:t>
      </w:r>
      <w:r w:rsidR="005F5B30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я</w:t>
      </w:r>
      <w:proofErr w:type="gramEnd"/>
      <w:r w:rsidR="008E4C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20</w:t>
      </w:r>
      <w:r w:rsidR="006C55D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22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г. по «</w:t>
      </w:r>
      <w:r w:rsidR="007F29FA" w:rsidRPr="007F29FA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10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» </w:t>
      </w:r>
      <w:r w:rsidR="007F29FA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августа</w:t>
      </w:r>
      <w:r w:rsidR="008E4C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20</w:t>
      </w:r>
      <w:r w:rsidR="006C55D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22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г</w:t>
      </w:r>
      <w:r w:rsidR="005A25C5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.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по требованию Заказчика</w:t>
      </w:r>
      <w:r w:rsidR="008665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.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Срок</w:t>
      </w:r>
      <w:r w:rsidR="008665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и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оказания услуг мо</w:t>
      </w:r>
      <w:r w:rsidR="008665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гут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быть изменен</w:t>
      </w:r>
      <w:r w:rsidR="008665B7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>ы</w:t>
      </w:r>
      <w:r w:rsidR="00C711BC" w:rsidRPr="00446954"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  <w:t xml:space="preserve"> при письменном согласии обеих сторон.</w:t>
      </w:r>
    </w:p>
    <w:p w:rsidR="00C711BC" w:rsidRPr="00446954" w:rsidRDefault="00241315" w:rsidP="001851A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1.4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Настоящий</w:t>
      </w:r>
      <w:r w:rsidR="009661A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оговор действует до 31.12.20</w:t>
      </w:r>
      <w:r w:rsidR="008E4CB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C55D4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C711BC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1.5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Услуги считаются оказанными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после подписания обеими сторонами акта приема – сдачи</w:t>
      </w:r>
      <w:r w:rsidR="005F5B30">
        <w:rPr>
          <w:rFonts w:ascii="Times New Roman" w:hAnsi="Times New Roman" w:cs="Times New Roman"/>
          <w:sz w:val="22"/>
          <w:szCs w:val="22"/>
          <w:lang w:val="ru-RU"/>
        </w:rPr>
        <w:t xml:space="preserve"> (акта выполненных работ)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оказанных услуг</w:t>
      </w:r>
      <w:r w:rsidR="005F5B3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665B7" w:rsidRPr="00446954" w:rsidRDefault="008665B7" w:rsidP="00C711B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711BC" w:rsidRPr="00446954" w:rsidRDefault="00C711BC" w:rsidP="00C711BC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 xml:space="preserve">2. Права и обязанности </w:t>
      </w:r>
      <w:r w:rsidR="007A5939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торон</w:t>
      </w:r>
    </w:p>
    <w:p w:rsidR="00C711BC" w:rsidRPr="00446954" w:rsidRDefault="00241315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2.1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Исполнитель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обязан: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>а) Оказать Услуги с надлежащим качеством;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>б) Оказать Услуги в полном объеме согласно графику работ в срок, указанный в п. 1.3 и 1.4 настоящего договора;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в) Безвозмездно исправить по требованию заказчика все выявленные недостатки, если в процессе оказания Услуг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Исполнитель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допустил отступление от условий договора, ухудшившее качество работы, в течение 5 (пяти) дней;</w:t>
      </w:r>
    </w:p>
    <w:p w:rsidR="00C711BC" w:rsidRPr="00446954" w:rsidRDefault="00241315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2.2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Заказчик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обязан:</w:t>
      </w:r>
    </w:p>
    <w:p w:rsidR="00C711BC" w:rsidRPr="00446954" w:rsidRDefault="00C711BC" w:rsidP="001851A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а)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роизводить 15 % предоплату, указанной в п.1.2 данного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оговора, остаточн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ую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часть 85 % оказанных услуг указанной в п.1.2 данного договора производить с момента подписания акта приема – сдачи услуг в течение 3 (трех) банковских дней.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б)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Н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азначить ответственного представителя для контроля и координации деятельности Исполнителя по настоящему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оговору.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2.3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Заказчик имеет право:</w:t>
      </w:r>
    </w:p>
    <w:p w:rsidR="00C711BC" w:rsidRPr="00446954" w:rsidRDefault="00241315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а) в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любое время проверить ход и качество работы, исполняемой Исполнителем, не вмешиваясь в его деятельность.</w:t>
      </w:r>
    </w:p>
    <w:p w:rsidR="00C711BC" w:rsidRPr="0073793A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б) </w:t>
      </w:r>
      <w:r w:rsidR="0024131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тказаться от исполнения договора в любое время до подписания акта, оплатив Исполнителю пропорционально оказанным услугам, выполненной до получения извещения об отказе Заказчика от исполнения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оговора.</w:t>
      </w:r>
    </w:p>
    <w:p w:rsidR="00C711BC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в) </w:t>
      </w:r>
      <w:r w:rsidR="00F24B70">
        <w:rPr>
          <w:rFonts w:ascii="Times New Roman" w:hAnsi="Times New Roman" w:cs="Times New Roman"/>
          <w:sz w:val="22"/>
          <w:szCs w:val="22"/>
          <w:lang w:val="ru-RU"/>
        </w:rPr>
        <w:t>З</w:t>
      </w:r>
      <w:r>
        <w:rPr>
          <w:rFonts w:ascii="Times New Roman" w:hAnsi="Times New Roman" w:cs="Times New Roman"/>
          <w:sz w:val="22"/>
          <w:szCs w:val="22"/>
          <w:lang w:val="ru-RU"/>
        </w:rPr>
        <w:t>аказчик не несет ответственности за ремонт и исправность автомашины и вправе требовать у Исполнителя замены автотранспорта на равнозначное транспортное средство, в случаях поломки или необходимости ремонта автомашины.</w:t>
      </w:r>
    </w:p>
    <w:p w:rsidR="007A5939" w:rsidRPr="007A5939" w:rsidRDefault="007A5939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г) </w:t>
      </w:r>
      <w:r w:rsidR="00F24B70" w:rsidRPr="006C55D4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>аказчик вправе требовать от Исполнителя соблюдение правил дорожного движения, ограничения скоростного режима</w:t>
      </w:r>
      <w:r w:rsidR="00A8176C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 соблюдаемых транспортными средствами ООО «</w:t>
      </w:r>
      <w:proofErr w:type="spellStart"/>
      <w:r w:rsidR="00A8176C" w:rsidRPr="006C55D4">
        <w:rPr>
          <w:rFonts w:ascii="Times New Roman" w:hAnsi="Times New Roman" w:cs="Times New Roman"/>
          <w:sz w:val="22"/>
          <w:szCs w:val="22"/>
        </w:rPr>
        <w:t>Q</w:t>
      </w:r>
      <w:r w:rsidR="006C55D4" w:rsidRPr="006C55D4">
        <w:rPr>
          <w:rFonts w:ascii="Times New Roman" w:hAnsi="Times New Roman" w:cs="Times New Roman"/>
          <w:sz w:val="22"/>
          <w:szCs w:val="22"/>
        </w:rPr>
        <w:t>izilqum</w:t>
      </w:r>
      <w:proofErr w:type="spellEnd"/>
      <w:r w:rsidR="006C55D4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6C55D4" w:rsidRPr="006C55D4">
        <w:rPr>
          <w:rFonts w:ascii="Times New Roman" w:hAnsi="Times New Roman" w:cs="Times New Roman"/>
          <w:sz w:val="22"/>
          <w:szCs w:val="22"/>
        </w:rPr>
        <w:t>Fosforit</w:t>
      </w:r>
      <w:proofErr w:type="spellEnd"/>
      <w:r w:rsidR="006C55D4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6C55D4" w:rsidRPr="006C55D4">
        <w:rPr>
          <w:rFonts w:ascii="Times New Roman" w:hAnsi="Times New Roman" w:cs="Times New Roman"/>
          <w:sz w:val="22"/>
          <w:szCs w:val="22"/>
        </w:rPr>
        <w:t>Kompleksi</w:t>
      </w:r>
      <w:proofErr w:type="spellEnd"/>
      <w:r w:rsidR="00A8176C" w:rsidRPr="006C55D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, техники безопасности, требования санитарии при перевозке работников </w:t>
      </w:r>
      <w:r w:rsidR="006C55D4" w:rsidRPr="006C55D4">
        <w:rPr>
          <w:rFonts w:ascii="Times New Roman" w:hAnsi="Times New Roman" w:cs="Times New Roman"/>
          <w:sz w:val="22"/>
          <w:szCs w:val="22"/>
          <w:lang w:val="ru-RU"/>
        </w:rPr>
        <w:t>комплекса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 и назначать ответственных лиц </w:t>
      </w:r>
      <w:r w:rsidR="00241315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по автобусу 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из числа </w:t>
      </w:r>
      <w:r w:rsidR="00241315" w:rsidRPr="006C55D4">
        <w:rPr>
          <w:rFonts w:ascii="Times New Roman" w:hAnsi="Times New Roman" w:cs="Times New Roman"/>
          <w:sz w:val="22"/>
          <w:szCs w:val="22"/>
          <w:lang w:val="ru-RU"/>
        </w:rPr>
        <w:t xml:space="preserve">своих </w:t>
      </w:r>
      <w:r w:rsidRPr="006C55D4">
        <w:rPr>
          <w:rFonts w:ascii="Times New Roman" w:hAnsi="Times New Roman" w:cs="Times New Roman"/>
          <w:sz w:val="22"/>
          <w:szCs w:val="22"/>
          <w:lang w:val="ru-RU"/>
        </w:rPr>
        <w:t>работников.</w:t>
      </w:r>
    </w:p>
    <w:p w:rsidR="007A5939" w:rsidRDefault="007A5939" w:rsidP="001851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711BC" w:rsidRPr="00446954" w:rsidRDefault="00C711BC" w:rsidP="001851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3. Цена и порядок расчетов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3.1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Сумма </w:t>
      </w:r>
      <w:r w:rsidR="00507B0A">
        <w:rPr>
          <w:rFonts w:ascii="Times New Roman" w:hAnsi="Times New Roman" w:cs="Times New Roman"/>
          <w:sz w:val="22"/>
          <w:szCs w:val="22"/>
          <w:lang w:val="ru-RU"/>
        </w:rPr>
        <w:t>Договора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будет составлять сумму</w:t>
      </w:r>
      <w:r w:rsidR="007A593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где количество</w:t>
      </w:r>
      <w:r w:rsidR="005F5B30"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которых оказывались услуги помноженное на стоимость как указано в п. 1.2</w:t>
      </w:r>
      <w:r w:rsidR="008665B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3.</w:t>
      </w:r>
      <w:r w:rsidRPr="00EC7C4E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Валюта платежа – </w:t>
      </w:r>
      <w:proofErr w:type="spellStart"/>
      <w:r w:rsidRPr="00446954">
        <w:rPr>
          <w:rFonts w:ascii="Times New Roman" w:hAnsi="Times New Roman" w:cs="Times New Roman"/>
          <w:sz w:val="22"/>
          <w:szCs w:val="22"/>
          <w:lang w:val="ru-RU"/>
        </w:rPr>
        <w:t>сум</w:t>
      </w:r>
      <w:proofErr w:type="spellEnd"/>
      <w:r w:rsidRPr="004469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7F29FA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3.</w:t>
      </w:r>
      <w:r w:rsidRPr="00EC7C4E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Оплата Заказчиком осуществляется путем перечисления денежных средств на расчетный счет </w:t>
      </w:r>
      <w:r w:rsidR="007A5939">
        <w:rPr>
          <w:rFonts w:ascii="Times New Roman" w:hAnsi="Times New Roman" w:cs="Times New Roman"/>
          <w:sz w:val="22"/>
          <w:szCs w:val="22"/>
          <w:lang w:val="ru-RU"/>
        </w:rPr>
        <w:t>Исполнителя,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указанный в настоящем договоре.</w:t>
      </w:r>
    </w:p>
    <w:p w:rsidR="006153F8" w:rsidRDefault="006153F8" w:rsidP="001851A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711BC" w:rsidRPr="00446954" w:rsidRDefault="00241315" w:rsidP="001851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4. Ответственность </w:t>
      </w:r>
      <w:r w:rsidR="00C711BC" w:rsidRPr="00446954">
        <w:rPr>
          <w:rFonts w:ascii="Times New Roman" w:hAnsi="Times New Roman" w:cs="Times New Roman"/>
          <w:b/>
          <w:sz w:val="22"/>
          <w:szCs w:val="22"/>
          <w:lang w:val="ru-RU"/>
        </w:rPr>
        <w:t>сторон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За нарушение срока оказания услуг, указанного в п. 1.3 данного договора, Исполнитель уплачивает Заказчику пеню из расчета 0,</w:t>
      </w:r>
      <w:r w:rsidR="008E4CB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% от суммы неуказанных услуг за каждый день просрочки, но не более 50% от стоимости неуказанных в срок Услуг. </w:t>
      </w:r>
    </w:p>
    <w:p w:rsidR="00C711BC" w:rsidRPr="00446954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4.2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B564D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В случае несвоевременного выполнения платежных обязательств Заказчик уплачивает пеню в размере 0,</w:t>
      </w:r>
      <w:r w:rsidR="00A8176C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% от неоплаченной суммы за каждый день просрочки, но не более 50% суммы просроченного платежа.</w:t>
      </w:r>
    </w:p>
    <w:p w:rsidR="00C711BC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4.3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B564D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>В случае, если оказанные услуги не соответствуют требованиям, оговоренным договором, Исполнитель уплачивает штраф в размере 20% стоимости услуг ненадлежащего качества.</w:t>
      </w:r>
    </w:p>
    <w:p w:rsidR="00C711BC" w:rsidRPr="00446954" w:rsidRDefault="00241315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</w:t>
      </w:r>
      <w:r w:rsidR="005F5B30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Меры</w:t>
      </w:r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ответственности сторон, не предусмотренные в настоящем договоре, применяются в соответствии с Законом </w:t>
      </w:r>
      <w:proofErr w:type="spellStart"/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РУз</w:t>
      </w:r>
      <w:proofErr w:type="spellEnd"/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№ 670 от 29 августа 1998г. «О договорно-правовой базе деятельности хозяйствующих субъектов» и иными соответствующими нормами гражданского законодательства, действующего на территории </w:t>
      </w:r>
      <w:proofErr w:type="spellStart"/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РУз</w:t>
      </w:r>
      <w:proofErr w:type="spellEnd"/>
      <w:r w:rsidR="00C711BC" w:rsidRPr="0044695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711BC" w:rsidRPr="00241315" w:rsidRDefault="00C711B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4.</w:t>
      </w:r>
      <w:r w:rsidR="005F5B30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Уплата неустойки не освобождает </w:t>
      </w:r>
      <w:r w:rsidR="00241315" w:rsidRPr="00446954">
        <w:rPr>
          <w:rFonts w:ascii="Times New Roman" w:hAnsi="Times New Roman" w:cs="Times New Roman"/>
          <w:sz w:val="22"/>
          <w:szCs w:val="22"/>
          <w:lang w:val="ru-RU"/>
        </w:rPr>
        <w:t>стороны от</w:t>
      </w:r>
      <w:r w:rsidRPr="00446954">
        <w:rPr>
          <w:rFonts w:ascii="Times New Roman" w:hAnsi="Times New Roman" w:cs="Times New Roman"/>
          <w:sz w:val="22"/>
          <w:szCs w:val="22"/>
          <w:lang w:val="ru-RU"/>
        </w:rPr>
        <w:t xml:space="preserve"> выполнения лежащих на них обязательств или устранения нарушений.</w:t>
      </w:r>
    </w:p>
    <w:p w:rsidR="00A8176C" w:rsidRPr="00241315" w:rsidRDefault="00A8176C" w:rsidP="001851A9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711BC" w:rsidRPr="00446954" w:rsidRDefault="00C711BC" w:rsidP="001851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5. Порядок разрешения споров</w:t>
      </w:r>
    </w:p>
    <w:p w:rsidR="00C711BC" w:rsidRPr="00446954" w:rsidRDefault="00C711BC" w:rsidP="001851A9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5.1</w:t>
      </w:r>
      <w:r w:rsidR="00F24B70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241315"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Споры и разногласия,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возник</w:t>
      </w:r>
      <w:r w:rsidR="00A8176C" w:rsidRPr="00A8176C">
        <w:rPr>
          <w:rFonts w:ascii="Times New Roman" w:eastAsia="MS Mincho" w:hAnsi="Times New Roman" w:cs="Times New Roman"/>
          <w:sz w:val="22"/>
          <w:szCs w:val="22"/>
          <w:lang w:val="ru-RU"/>
        </w:rPr>
        <w:t>ающи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е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при исполнении настоящего 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оговора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,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стороны 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могут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разрешать путём </w:t>
      </w:r>
      <w:r w:rsidR="00657EB9">
        <w:rPr>
          <w:rFonts w:ascii="Times New Roman" w:eastAsia="MS Mincho" w:hAnsi="Times New Roman" w:cs="Times New Roman"/>
          <w:sz w:val="22"/>
          <w:szCs w:val="22"/>
          <w:lang w:val="ru-RU"/>
        </w:rPr>
        <w:t>предъявления претензии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,</w:t>
      </w:r>
      <w:r w:rsidR="00657EB9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сторона получивш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ую</w:t>
      </w:r>
      <w:r w:rsidR="006C55D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</w:t>
      </w:r>
      <w:r w:rsidR="008E4CB7">
        <w:rPr>
          <w:rFonts w:ascii="Times New Roman" w:eastAsia="MS Mincho" w:hAnsi="Times New Roman" w:cs="Times New Roman"/>
          <w:sz w:val="22"/>
          <w:szCs w:val="22"/>
          <w:lang w:val="ru-RU"/>
        </w:rPr>
        <w:t>претензи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>ю</w:t>
      </w:r>
      <w:r w:rsidR="008E4CB7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в течении 30 дней дат</w:t>
      </w:r>
      <w:r w:rsidR="00657EB9">
        <w:rPr>
          <w:rFonts w:ascii="Times New Roman" w:eastAsia="MS Mincho" w:hAnsi="Times New Roman" w:cs="Times New Roman"/>
          <w:sz w:val="22"/>
          <w:szCs w:val="22"/>
          <w:lang w:val="ru-RU"/>
        </w:rPr>
        <w:t>ь</w:t>
      </w:r>
      <w:r w:rsidR="00A8176C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на него ответ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.</w:t>
      </w:r>
    </w:p>
    <w:p w:rsidR="00C711BC" w:rsidRDefault="00C711BC" w:rsidP="001851A9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 w:rsidRPr="00446954">
        <w:rPr>
          <w:rFonts w:ascii="Times New Roman" w:eastAsia="MS Mincho" w:hAnsi="Times New Roman" w:cs="Times New Roman"/>
          <w:b/>
          <w:sz w:val="22"/>
          <w:szCs w:val="22"/>
          <w:lang w:val="ru-RU"/>
        </w:rPr>
        <w:t>5.2</w:t>
      </w:r>
      <w:r w:rsidR="00F24B70">
        <w:rPr>
          <w:rFonts w:ascii="Times New Roman" w:eastAsia="MS Mincho" w:hAnsi="Times New Roman" w:cs="Times New Roman"/>
          <w:b/>
          <w:sz w:val="22"/>
          <w:szCs w:val="22"/>
          <w:lang w:val="ru-RU"/>
        </w:rPr>
        <w:t xml:space="preserve">. </w:t>
      </w:r>
      <w:r w:rsidR="00A8176C" w:rsidRPr="00A8176C">
        <w:rPr>
          <w:rFonts w:ascii="Times New Roman" w:eastAsia="MS Mincho" w:hAnsi="Times New Roman" w:cs="Times New Roman"/>
          <w:sz w:val="22"/>
          <w:szCs w:val="22"/>
          <w:lang w:val="ru-RU"/>
        </w:rPr>
        <w:t>В случае если стороны не придут к соглашению, все споры будут решаться в Экономическом суде по адресу ответчика, в соответствии с законодательством Республики Узбекистан.</w:t>
      </w:r>
    </w:p>
    <w:p w:rsidR="00A8176C" w:rsidRPr="00446954" w:rsidRDefault="00A8176C" w:rsidP="001851A9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</w:p>
    <w:p w:rsidR="001851A9" w:rsidRPr="00446954" w:rsidRDefault="001851A9" w:rsidP="001851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Антикоррупционная оговорка</w:t>
      </w:r>
    </w:p>
    <w:p w:rsidR="001851A9" w:rsidRPr="00DC0082" w:rsidRDefault="001851A9" w:rsidP="001851A9">
      <w:pPr>
        <w:shd w:val="clear" w:color="auto" w:fill="FFFFFF"/>
        <w:spacing w:line="276" w:lineRule="auto"/>
        <w:jc w:val="both"/>
        <w:rPr>
          <w:u w:color="282828"/>
          <w:shd w:val="clear" w:color="auto" w:fill="FFFFFF"/>
          <w:lang w:val="ru-RU"/>
        </w:rPr>
      </w:pPr>
      <w:r w:rsidRPr="00DC0082">
        <w:rPr>
          <w:b/>
          <w:u w:color="282828"/>
          <w:shd w:val="clear" w:color="auto" w:fill="FFFFFF"/>
          <w:lang w:val="ru-RU"/>
        </w:rPr>
        <w:t>6.1.</w:t>
      </w:r>
      <w:r w:rsidRPr="00DC0082">
        <w:rPr>
          <w:u w:color="282828"/>
          <w:shd w:val="clear" w:color="auto" w:fill="FFFFFF"/>
          <w:lang w:val="ru-RU"/>
        </w:rPr>
        <w:t xml:space="preserve"> </w:t>
      </w:r>
      <w:r w:rsidRPr="00DC0082">
        <w:rPr>
          <w:rFonts w:eastAsiaTheme="minorHAnsi"/>
          <w:color w:val="000000"/>
          <w:sz w:val="22"/>
          <w:szCs w:val="22"/>
          <w:lang w:val="ru-RU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</w:t>
      </w:r>
      <w:proofErr w:type="spellStart"/>
      <w:r w:rsidRPr="00DC0082">
        <w:rPr>
          <w:rFonts w:eastAsiaTheme="minorHAnsi"/>
          <w:color w:val="000000"/>
          <w:sz w:val="22"/>
          <w:szCs w:val="22"/>
          <w:lang w:val="ru-RU"/>
        </w:rPr>
        <w:t>РУз</w:t>
      </w:r>
      <w:proofErr w:type="spellEnd"/>
      <w:r w:rsidRPr="00DC0082">
        <w:rPr>
          <w:rFonts w:eastAsiaTheme="minorHAnsi"/>
          <w:color w:val="000000"/>
          <w:sz w:val="22"/>
          <w:szCs w:val="22"/>
          <w:lang w:val="ru-RU"/>
        </w:rPr>
        <w:t xml:space="preserve"> о противодействии легализации доходов, полученных преступным путем.</w:t>
      </w:r>
      <w:r w:rsidRPr="00DC0082">
        <w:rPr>
          <w:u w:color="282828"/>
          <w:shd w:val="clear" w:color="auto" w:fill="FFFFFF"/>
          <w:lang w:val="ru-RU"/>
        </w:rPr>
        <w:t xml:space="preserve"> </w:t>
      </w:r>
    </w:p>
    <w:p w:rsidR="001851A9" w:rsidRPr="00DC0082" w:rsidRDefault="001851A9" w:rsidP="001851A9">
      <w:pPr>
        <w:shd w:val="clear" w:color="auto" w:fill="FFFFFF"/>
        <w:spacing w:line="276" w:lineRule="auto"/>
        <w:jc w:val="both"/>
        <w:rPr>
          <w:rFonts w:eastAsia="Arial"/>
          <w:u w:color="282828"/>
          <w:shd w:val="clear" w:color="auto" w:fill="FFFFFF"/>
          <w:lang w:val="ru-RU"/>
        </w:rPr>
      </w:pPr>
      <w:r w:rsidRPr="00DC0082">
        <w:rPr>
          <w:b/>
          <w:u w:color="282828"/>
          <w:shd w:val="clear" w:color="auto" w:fill="FFFFFF"/>
          <w:lang w:val="ru-RU"/>
        </w:rPr>
        <w:t>6.2.</w:t>
      </w:r>
      <w:r w:rsidRPr="00DC0082">
        <w:rPr>
          <w:u w:color="282828"/>
          <w:shd w:val="clear" w:color="auto" w:fill="FFFFFF"/>
          <w:lang w:val="ru-RU"/>
        </w:rPr>
        <w:t xml:space="preserve"> </w:t>
      </w:r>
      <w:r w:rsidRPr="00DC0082">
        <w:rPr>
          <w:rFonts w:eastAsiaTheme="minorHAnsi"/>
          <w:color w:val="000000"/>
          <w:sz w:val="22"/>
          <w:szCs w:val="22"/>
          <w:lang w:val="ru-RU"/>
        </w:rPr>
        <w:t>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14 календарных дней с даты направления письменного уведомления.</w:t>
      </w:r>
    </w:p>
    <w:p w:rsidR="001851A9" w:rsidRDefault="001851A9" w:rsidP="001851A9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</w:p>
    <w:p w:rsidR="001851A9" w:rsidRPr="00446954" w:rsidRDefault="001851A9" w:rsidP="001851A9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</w:p>
    <w:p w:rsidR="001851A9" w:rsidRPr="00446954" w:rsidRDefault="001851A9" w:rsidP="001851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446954">
        <w:rPr>
          <w:rFonts w:ascii="Times New Roman" w:hAnsi="Times New Roman" w:cs="Times New Roman"/>
          <w:b/>
          <w:sz w:val="22"/>
          <w:szCs w:val="22"/>
          <w:lang w:val="ru-RU"/>
        </w:rPr>
        <w:t>. Заключительные положения</w:t>
      </w:r>
    </w:p>
    <w:p w:rsidR="001851A9" w:rsidRPr="00446954" w:rsidRDefault="001851A9" w:rsidP="001851A9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>7.1.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После подписания настоящего </w:t>
      </w:r>
      <w:r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оговора все предварительные переговоры по нему – переписка, предварительные соглашения – теряют юридическую силу.</w:t>
      </w:r>
    </w:p>
    <w:p w:rsidR="001851A9" w:rsidRPr="00446954" w:rsidRDefault="001851A9" w:rsidP="001851A9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>7</w:t>
      </w:r>
      <w:r w:rsidRPr="00446954">
        <w:rPr>
          <w:rFonts w:ascii="Times New Roman" w:eastAsia="MS Mincho" w:hAnsi="Times New Roman" w:cs="Times New Roman"/>
          <w:b/>
          <w:sz w:val="22"/>
          <w:szCs w:val="22"/>
          <w:lang w:val="ru-RU"/>
        </w:rPr>
        <w:t>.2</w:t>
      </w: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 xml:space="preserve">. </w:t>
      </w:r>
      <w:r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Ни одна из 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сторон, участвующих в данном </w:t>
      </w:r>
      <w:r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оговоре не вправе переда</w:t>
      </w:r>
      <w:r>
        <w:rPr>
          <w:rFonts w:ascii="Times New Roman" w:eastAsia="MS Mincho" w:hAnsi="Times New Roman" w:cs="Times New Roman"/>
          <w:sz w:val="22"/>
          <w:szCs w:val="22"/>
          <w:lang w:val="ru-RU"/>
        </w:rPr>
        <w:t>ва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ть свои права и обязанности по данному </w:t>
      </w:r>
      <w:r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оговору третьей стороне</w:t>
      </w:r>
      <w:r>
        <w:rPr>
          <w:rFonts w:ascii="Times New Roman" w:eastAsia="MS Mincho" w:hAnsi="Times New Roman" w:cs="Times New Roman"/>
          <w:sz w:val="22"/>
          <w:szCs w:val="22"/>
          <w:lang w:val="ru-RU"/>
        </w:rPr>
        <w:t>,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без письменного согласия другой стороны.</w:t>
      </w:r>
    </w:p>
    <w:p w:rsidR="001851A9" w:rsidRPr="00EC7C4E" w:rsidRDefault="001851A9" w:rsidP="001851A9">
      <w:pPr>
        <w:pStyle w:val="a3"/>
        <w:spacing w:line="276" w:lineRule="auto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>7</w:t>
      </w:r>
      <w:r w:rsidRPr="00446954">
        <w:rPr>
          <w:rFonts w:ascii="Times New Roman" w:eastAsia="MS Mincho" w:hAnsi="Times New Roman" w:cs="Times New Roman"/>
          <w:b/>
          <w:sz w:val="22"/>
          <w:szCs w:val="22"/>
          <w:lang w:val="ru-RU"/>
        </w:rPr>
        <w:t>.3</w:t>
      </w: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>.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 xml:space="preserve"> Любые изменения и дополнения к данному </w:t>
      </w:r>
      <w:r>
        <w:rPr>
          <w:rFonts w:ascii="Times New Roman" w:eastAsia="MS Mincho" w:hAnsi="Times New Roman" w:cs="Times New Roman"/>
          <w:sz w:val="22"/>
          <w:szCs w:val="22"/>
          <w:lang w:val="ru-RU"/>
        </w:rPr>
        <w:t>Д</w:t>
      </w:r>
      <w:r w:rsidRPr="00446954">
        <w:rPr>
          <w:rFonts w:ascii="Times New Roman" w:eastAsia="MS Mincho" w:hAnsi="Times New Roman" w:cs="Times New Roman"/>
          <w:sz w:val="22"/>
          <w:szCs w:val="22"/>
          <w:lang w:val="ru-RU"/>
        </w:rPr>
        <w:t>оговору действительны лишь при условии, что они совершены в письменной форме и подписаны уполномоченными на то представителями обеих сторон и составляют неотъемлемую часть данного договора.</w:t>
      </w:r>
    </w:p>
    <w:p w:rsidR="00C711BC" w:rsidRPr="00EC7C4E" w:rsidRDefault="00C711BC" w:rsidP="00C711BC">
      <w:pPr>
        <w:pStyle w:val="a3"/>
        <w:ind w:left="-108" w:right="-108"/>
        <w:jc w:val="both"/>
        <w:rPr>
          <w:rFonts w:ascii="Times New Roman" w:eastAsia="MS Mincho" w:hAnsi="Times New Roman" w:cs="Times New Roman"/>
          <w:sz w:val="22"/>
          <w:szCs w:val="22"/>
          <w:lang w:val="ru-RU"/>
        </w:rPr>
      </w:pPr>
    </w:p>
    <w:p w:rsidR="00C711BC" w:rsidRDefault="001851A9" w:rsidP="00C711BC">
      <w:pPr>
        <w:pStyle w:val="a3"/>
        <w:jc w:val="center"/>
        <w:rPr>
          <w:rFonts w:ascii="Times New Roman" w:eastAsia="MS Mincho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MS Mincho" w:hAnsi="Times New Roman" w:cs="Times New Roman"/>
          <w:b/>
          <w:sz w:val="22"/>
          <w:szCs w:val="22"/>
          <w:lang w:val="ru-RU"/>
        </w:rPr>
        <w:t>8</w:t>
      </w:r>
      <w:r w:rsidR="00C711BC" w:rsidRPr="00446954">
        <w:rPr>
          <w:rFonts w:ascii="Times New Roman" w:eastAsia="MS Mincho" w:hAnsi="Times New Roman" w:cs="Times New Roman"/>
          <w:b/>
          <w:sz w:val="22"/>
          <w:szCs w:val="22"/>
          <w:lang w:val="ru-RU"/>
        </w:rPr>
        <w:t>. Юридические адреса и банковские реквизиты сторон</w:t>
      </w:r>
    </w:p>
    <w:p w:rsidR="00A01B28" w:rsidRDefault="00A01B28" w:rsidP="00C711BC">
      <w:pPr>
        <w:pStyle w:val="a3"/>
        <w:jc w:val="center"/>
        <w:rPr>
          <w:rFonts w:ascii="Times New Roman" w:eastAsia="MS Mincho" w:hAnsi="Times New Roman" w:cs="Times New Roman"/>
          <w:b/>
          <w:sz w:val="22"/>
          <w:szCs w:val="22"/>
          <w:lang w:val="ru-RU"/>
        </w:rPr>
      </w:pPr>
    </w:p>
    <w:p w:rsidR="001851A9" w:rsidRDefault="001851A9" w:rsidP="00F24B70">
      <w:pPr>
        <w:pStyle w:val="a3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5"/>
        <w:tblpPr w:leftFromText="180" w:rightFromText="180" w:vertAnchor="text" w:tblpX="-142" w:tblpY="1"/>
        <w:tblOverlap w:val="never"/>
        <w:tblW w:w="5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92"/>
        <w:gridCol w:w="694"/>
        <w:gridCol w:w="85"/>
      </w:tblGrid>
      <w:tr w:rsidR="00787974" w:rsidRPr="0023689F" w:rsidTr="00CA458C">
        <w:trPr>
          <w:gridAfter w:val="2"/>
          <w:wAfter w:w="779" w:type="dxa"/>
          <w:trHeight w:val="149"/>
        </w:trPr>
        <w:tc>
          <w:tcPr>
            <w:tcW w:w="4326" w:type="dxa"/>
            <w:gridSpan w:val="2"/>
            <w:tcBorders>
              <w:left w:val="nil"/>
            </w:tcBorders>
          </w:tcPr>
          <w:p w:rsidR="00787974" w:rsidRPr="0023689F" w:rsidRDefault="00787974" w:rsidP="00CA458C">
            <w:pPr>
              <w:tabs>
                <w:tab w:val="left" w:pos="426"/>
              </w:tabs>
              <w:spacing w:line="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Заказчик</w:t>
            </w:r>
            <w:r w:rsidRPr="0023689F">
              <w:rPr>
                <w:b/>
                <w:sz w:val="20"/>
              </w:rPr>
              <w:t>:</w:t>
            </w:r>
          </w:p>
        </w:tc>
      </w:tr>
      <w:tr w:rsidR="00787974" w:rsidRPr="0023689F" w:rsidTr="00CA458C">
        <w:trPr>
          <w:gridAfter w:val="2"/>
          <w:wAfter w:w="779" w:type="dxa"/>
          <w:trHeight w:val="258"/>
        </w:trPr>
        <w:tc>
          <w:tcPr>
            <w:tcW w:w="4326" w:type="dxa"/>
            <w:gridSpan w:val="2"/>
            <w:tcBorders>
              <w:left w:val="nil"/>
            </w:tcBorders>
            <w:vAlign w:val="center"/>
          </w:tcPr>
          <w:p w:rsidR="00787974" w:rsidRPr="0023689F" w:rsidRDefault="00787974" w:rsidP="00CA458C">
            <w:pPr>
              <w:tabs>
                <w:tab w:val="left" w:pos="426"/>
              </w:tabs>
              <w:spacing w:line="0" w:lineRule="atLeast"/>
              <w:jc w:val="center"/>
              <w:rPr>
                <w:b/>
                <w:sz w:val="20"/>
              </w:rPr>
            </w:pPr>
            <w:r w:rsidRPr="0023689F">
              <w:rPr>
                <w:b/>
                <w:sz w:val="20"/>
              </w:rPr>
              <w:t>ООО «QIZILQUM FOSFORIT KOMPLEKSI»</w:t>
            </w:r>
          </w:p>
        </w:tc>
      </w:tr>
      <w:tr w:rsidR="00CA458C" w:rsidRPr="00A01B28" w:rsidTr="00CA458C">
        <w:trPr>
          <w:gridAfter w:val="1"/>
          <w:wAfter w:w="85" w:type="dxa"/>
          <w:trHeight w:val="149"/>
        </w:trPr>
        <w:tc>
          <w:tcPr>
            <w:tcW w:w="1134" w:type="dxa"/>
            <w:tcBorders>
              <w:left w:val="nil"/>
            </w:tcBorders>
          </w:tcPr>
          <w:p w:rsidR="00787974" w:rsidRPr="00A01B28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A01B28">
              <w:rPr>
                <w:sz w:val="20"/>
                <w:lang w:val="ru-RU"/>
              </w:rPr>
              <w:t>Адрес:</w:t>
            </w:r>
          </w:p>
        </w:tc>
        <w:tc>
          <w:tcPr>
            <w:tcW w:w="3886" w:type="dxa"/>
            <w:gridSpan w:val="2"/>
          </w:tcPr>
          <w:p w:rsidR="00787974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proofErr w:type="spellStart"/>
            <w:r w:rsidRPr="00A01B28">
              <w:rPr>
                <w:sz w:val="20"/>
                <w:lang w:val="ru-RU"/>
              </w:rPr>
              <w:t>Навоийская</w:t>
            </w:r>
            <w:proofErr w:type="spellEnd"/>
            <w:r w:rsidRPr="00A01B28">
              <w:rPr>
                <w:sz w:val="20"/>
                <w:lang w:val="ru-RU"/>
              </w:rPr>
              <w:t xml:space="preserve"> обл. </w:t>
            </w:r>
            <w:proofErr w:type="spellStart"/>
            <w:r w:rsidRPr="00A01B28">
              <w:rPr>
                <w:sz w:val="20"/>
                <w:lang w:val="ru-RU"/>
              </w:rPr>
              <w:t>Канимехский</w:t>
            </w:r>
            <w:proofErr w:type="spellEnd"/>
            <w:r w:rsidRPr="00A01B28">
              <w:rPr>
                <w:sz w:val="20"/>
                <w:lang w:val="ru-RU"/>
              </w:rPr>
              <w:t xml:space="preserve"> р-н., </w:t>
            </w:r>
          </w:p>
          <w:p w:rsidR="00787974" w:rsidRPr="00A01B28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proofErr w:type="spellStart"/>
            <w:r w:rsidRPr="00A01B28">
              <w:rPr>
                <w:sz w:val="20"/>
                <w:lang w:val="ru-RU"/>
              </w:rPr>
              <w:t>Караката</w:t>
            </w:r>
            <w:proofErr w:type="spellEnd"/>
            <w:r w:rsidRPr="00A01B2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ССГ</w:t>
            </w:r>
          </w:p>
        </w:tc>
      </w:tr>
      <w:tr w:rsidR="00CA458C" w:rsidRPr="00A01B28" w:rsidTr="00CA458C">
        <w:trPr>
          <w:gridAfter w:val="1"/>
          <w:wAfter w:w="85" w:type="dxa"/>
          <w:trHeight w:val="149"/>
        </w:trPr>
        <w:tc>
          <w:tcPr>
            <w:tcW w:w="1134" w:type="dxa"/>
            <w:tcBorders>
              <w:left w:val="nil"/>
            </w:tcBorders>
          </w:tcPr>
          <w:p w:rsidR="00787974" w:rsidRPr="00A01B28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A01B28">
              <w:rPr>
                <w:sz w:val="20"/>
                <w:lang w:val="ru-RU"/>
              </w:rPr>
              <w:t>Тел.:</w:t>
            </w:r>
          </w:p>
        </w:tc>
        <w:tc>
          <w:tcPr>
            <w:tcW w:w="3886" w:type="dxa"/>
            <w:gridSpan w:val="2"/>
          </w:tcPr>
          <w:p w:rsidR="00787974" w:rsidRPr="00A01B28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CA458C" w:rsidRPr="009C5CE6" w:rsidTr="00CA458C">
        <w:trPr>
          <w:gridAfter w:val="1"/>
          <w:wAfter w:w="85" w:type="dxa"/>
          <w:trHeight w:val="158"/>
        </w:trPr>
        <w:tc>
          <w:tcPr>
            <w:tcW w:w="1134" w:type="dxa"/>
            <w:tcBorders>
              <w:left w:val="nil"/>
            </w:tcBorders>
          </w:tcPr>
          <w:p w:rsidR="00787974" w:rsidRPr="0023689F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Р/</w:t>
            </w:r>
            <w:proofErr w:type="spellStart"/>
            <w:r w:rsidRPr="0023689F">
              <w:rPr>
                <w:sz w:val="20"/>
              </w:rPr>
              <w:t>счет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886" w:type="dxa"/>
            <w:gridSpan w:val="2"/>
          </w:tcPr>
          <w:p w:rsidR="00787974" w:rsidRPr="009C5CE6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23689F">
              <w:rPr>
                <w:sz w:val="20"/>
              </w:rPr>
              <w:t>2020</w:t>
            </w:r>
            <w:r>
              <w:rPr>
                <w:sz w:val="20"/>
                <w:lang w:val="ru-RU"/>
              </w:rPr>
              <w:t xml:space="preserve"> </w:t>
            </w:r>
            <w:r w:rsidRPr="0023689F">
              <w:rPr>
                <w:sz w:val="20"/>
              </w:rPr>
              <w:t>8000</w:t>
            </w:r>
            <w:r>
              <w:rPr>
                <w:sz w:val="20"/>
                <w:lang w:val="ru-RU"/>
              </w:rPr>
              <w:t xml:space="preserve"> 0055 0059 3001</w:t>
            </w:r>
          </w:p>
        </w:tc>
      </w:tr>
      <w:tr w:rsidR="00CA458C" w:rsidRPr="009C5CE6" w:rsidTr="00CA458C">
        <w:trPr>
          <w:gridAfter w:val="1"/>
          <w:wAfter w:w="85" w:type="dxa"/>
          <w:trHeight w:val="149"/>
        </w:trPr>
        <w:tc>
          <w:tcPr>
            <w:tcW w:w="1134" w:type="dxa"/>
            <w:tcBorders>
              <w:left w:val="nil"/>
            </w:tcBorders>
          </w:tcPr>
          <w:p w:rsidR="00787974" w:rsidRPr="0023689F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23689F">
              <w:rPr>
                <w:sz w:val="20"/>
              </w:rPr>
              <w:t>Банк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886" w:type="dxa"/>
            <w:gridSpan w:val="2"/>
          </w:tcPr>
          <w:p w:rsidR="00787974" w:rsidRPr="009C5CE6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SANOAT QURILISH BANK</w:t>
            </w:r>
          </w:p>
        </w:tc>
      </w:tr>
      <w:tr w:rsidR="00CA458C" w:rsidRPr="005F5B30" w:rsidTr="00CA458C">
        <w:trPr>
          <w:gridAfter w:val="1"/>
          <w:wAfter w:w="85" w:type="dxa"/>
          <w:trHeight w:val="149"/>
        </w:trPr>
        <w:tc>
          <w:tcPr>
            <w:tcW w:w="1134" w:type="dxa"/>
            <w:tcBorders>
              <w:left w:val="nil"/>
            </w:tcBorders>
          </w:tcPr>
          <w:p w:rsidR="00787974" w:rsidRPr="0023689F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23689F">
              <w:rPr>
                <w:sz w:val="20"/>
              </w:rPr>
              <w:t>Город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886" w:type="dxa"/>
            <w:gridSpan w:val="2"/>
          </w:tcPr>
          <w:p w:rsidR="00787974" w:rsidRPr="005F5B30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Ташкент</w:t>
            </w:r>
          </w:p>
        </w:tc>
      </w:tr>
      <w:tr w:rsidR="00CA458C" w:rsidRPr="005F5B30" w:rsidTr="00CA458C">
        <w:trPr>
          <w:gridAfter w:val="1"/>
          <w:wAfter w:w="85" w:type="dxa"/>
          <w:trHeight w:val="158"/>
        </w:trPr>
        <w:tc>
          <w:tcPr>
            <w:tcW w:w="1134" w:type="dxa"/>
            <w:tcBorders>
              <w:left w:val="nil"/>
            </w:tcBorders>
          </w:tcPr>
          <w:p w:rsidR="00787974" w:rsidRPr="0023689F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МФО:</w:t>
            </w:r>
          </w:p>
        </w:tc>
        <w:tc>
          <w:tcPr>
            <w:tcW w:w="3886" w:type="dxa"/>
            <w:gridSpan w:val="2"/>
          </w:tcPr>
          <w:p w:rsidR="00787974" w:rsidRPr="005F5B30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23689F">
              <w:rPr>
                <w:sz w:val="20"/>
              </w:rPr>
              <w:t>00</w:t>
            </w:r>
            <w:r>
              <w:rPr>
                <w:sz w:val="20"/>
                <w:lang w:val="ru-RU"/>
              </w:rPr>
              <w:t>440</w:t>
            </w:r>
          </w:p>
        </w:tc>
      </w:tr>
      <w:tr w:rsidR="00CA458C" w:rsidRPr="009C5CE6" w:rsidTr="00CA458C">
        <w:trPr>
          <w:gridAfter w:val="1"/>
          <w:wAfter w:w="85" w:type="dxa"/>
          <w:trHeight w:val="158"/>
        </w:trPr>
        <w:tc>
          <w:tcPr>
            <w:tcW w:w="1134" w:type="dxa"/>
            <w:tcBorders>
              <w:left w:val="nil"/>
            </w:tcBorders>
          </w:tcPr>
          <w:p w:rsidR="00787974" w:rsidRPr="0023689F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ИНН:</w:t>
            </w:r>
          </w:p>
        </w:tc>
        <w:tc>
          <w:tcPr>
            <w:tcW w:w="3886" w:type="dxa"/>
            <w:gridSpan w:val="2"/>
          </w:tcPr>
          <w:p w:rsidR="00787974" w:rsidRPr="009C5CE6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309 341 717</w:t>
            </w:r>
          </w:p>
        </w:tc>
      </w:tr>
      <w:tr w:rsidR="00CA458C" w:rsidRPr="009C5CE6" w:rsidTr="00CA458C">
        <w:trPr>
          <w:gridAfter w:val="1"/>
          <w:wAfter w:w="85" w:type="dxa"/>
          <w:trHeight w:val="149"/>
        </w:trPr>
        <w:tc>
          <w:tcPr>
            <w:tcW w:w="1134" w:type="dxa"/>
            <w:tcBorders>
              <w:left w:val="nil"/>
            </w:tcBorders>
          </w:tcPr>
          <w:p w:rsidR="00787974" w:rsidRPr="0023689F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ОКЭД:</w:t>
            </w:r>
          </w:p>
        </w:tc>
        <w:tc>
          <w:tcPr>
            <w:tcW w:w="3886" w:type="dxa"/>
            <w:gridSpan w:val="2"/>
          </w:tcPr>
          <w:p w:rsidR="00787974" w:rsidRPr="009C5CE6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CA458C" w:rsidRPr="0023689F" w:rsidTr="00CA4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5" w:type="dxa"/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7974" w:rsidRPr="00C54153" w:rsidRDefault="00CA458C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>
              <w:rPr>
                <w:sz w:val="18"/>
              </w:rPr>
              <w:t>РКП</w:t>
            </w:r>
            <w:r>
              <w:rPr>
                <w:sz w:val="18"/>
                <w:lang w:val="ru-RU"/>
              </w:rPr>
              <w:t xml:space="preserve"> </w:t>
            </w:r>
            <w:r w:rsidR="00787974">
              <w:rPr>
                <w:sz w:val="18"/>
                <w:lang w:val="ru-RU"/>
              </w:rPr>
              <w:t>Н</w:t>
            </w:r>
            <w:r w:rsidR="00787974" w:rsidRPr="00C54153">
              <w:rPr>
                <w:sz w:val="18"/>
              </w:rPr>
              <w:t>ДС:</w:t>
            </w:r>
          </w:p>
        </w:tc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974" w:rsidRPr="009C5CE6" w:rsidRDefault="00787974" w:rsidP="00CA458C">
            <w:pPr>
              <w:pStyle w:val="21"/>
              <w:widowControl w:val="0"/>
              <w:jc w:val="left"/>
              <w:rPr>
                <w:rFonts w:eastAsia="Arial Unicode MS"/>
                <w:bCs/>
                <w:szCs w:val="24"/>
              </w:rPr>
            </w:pPr>
          </w:p>
          <w:p w:rsidR="00787974" w:rsidRPr="0023689F" w:rsidRDefault="00787974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</w:p>
        </w:tc>
      </w:tr>
      <w:tr w:rsidR="00CA458C" w:rsidRPr="0023689F" w:rsidTr="00CA4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85" w:type="dxa"/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458C" w:rsidRPr="00C54153" w:rsidRDefault="00CA458C" w:rsidP="00CA458C">
            <w:pPr>
              <w:tabs>
                <w:tab w:val="left" w:pos="426"/>
              </w:tabs>
              <w:spacing w:line="0" w:lineRule="atLeast"/>
              <w:jc w:val="both"/>
              <w:rPr>
                <w:sz w:val="18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58C" w:rsidRPr="009C5CE6" w:rsidRDefault="00CA458C" w:rsidP="00CA458C">
            <w:pPr>
              <w:pStyle w:val="21"/>
              <w:widowControl w:val="0"/>
              <w:jc w:val="left"/>
              <w:rPr>
                <w:rFonts w:eastAsia="Arial Unicode MS"/>
                <w:bCs/>
                <w:szCs w:val="24"/>
              </w:rPr>
            </w:pPr>
          </w:p>
        </w:tc>
      </w:tr>
      <w:tr w:rsidR="00787974" w:rsidRPr="009C5CE6" w:rsidTr="00CA4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0"/>
        </w:trPr>
        <w:tc>
          <w:tcPr>
            <w:tcW w:w="5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974" w:rsidRPr="00CA458C" w:rsidRDefault="00787974" w:rsidP="00CA458C">
            <w:pPr>
              <w:tabs>
                <w:tab w:val="left" w:pos="426"/>
              </w:tabs>
              <w:spacing w:line="0" w:lineRule="atLeast"/>
              <w:rPr>
                <w:b/>
                <w:lang w:val="ru-RU"/>
              </w:rPr>
            </w:pPr>
            <w:r w:rsidRPr="00CA458C">
              <w:rPr>
                <w:b/>
                <w:lang w:val="ru-RU"/>
              </w:rPr>
              <w:t>Директор</w:t>
            </w:r>
          </w:p>
        </w:tc>
      </w:tr>
      <w:tr w:rsidR="00787974" w:rsidRPr="0023558C" w:rsidTr="00CA45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65"/>
        </w:trPr>
        <w:tc>
          <w:tcPr>
            <w:tcW w:w="5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974" w:rsidRPr="00CA458C" w:rsidRDefault="00787974" w:rsidP="00CA458C">
            <w:pPr>
              <w:tabs>
                <w:tab w:val="left" w:pos="426"/>
              </w:tabs>
              <w:spacing w:line="0" w:lineRule="atLeast"/>
              <w:rPr>
                <w:b/>
                <w:lang w:val="ru-RU"/>
              </w:rPr>
            </w:pPr>
            <w:r w:rsidRPr="00CA458C">
              <w:rPr>
                <w:b/>
                <w:lang w:val="ru-RU"/>
              </w:rPr>
              <w:t>_______</w:t>
            </w:r>
            <w:r w:rsidRPr="00CA458C">
              <w:rPr>
                <w:b/>
              </w:rPr>
              <w:t>_______________________</w:t>
            </w:r>
          </w:p>
        </w:tc>
      </w:tr>
    </w:tbl>
    <w:tbl>
      <w:tblPr>
        <w:tblStyle w:val="a5"/>
        <w:tblW w:w="44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3395"/>
      </w:tblGrid>
      <w:tr w:rsidR="00787974" w:rsidRPr="00A01B28" w:rsidTr="00713DDB">
        <w:trPr>
          <w:trHeight w:val="222"/>
        </w:trPr>
        <w:tc>
          <w:tcPr>
            <w:tcW w:w="4465" w:type="dxa"/>
            <w:gridSpan w:val="2"/>
          </w:tcPr>
          <w:p w:rsidR="00787974" w:rsidRPr="00A01B28" w:rsidRDefault="00787974" w:rsidP="00A844DF">
            <w:pPr>
              <w:tabs>
                <w:tab w:val="left" w:pos="426"/>
              </w:tabs>
              <w:spacing w:line="0" w:lineRule="atLeast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ab/>
            </w:r>
            <w:r>
              <w:rPr>
                <w:b/>
                <w:sz w:val="20"/>
                <w:lang w:val="ru-RU"/>
              </w:rPr>
              <w:t>Исполнитель:</w:t>
            </w:r>
          </w:p>
        </w:tc>
      </w:tr>
      <w:tr w:rsidR="00787974" w:rsidRPr="0023689F" w:rsidTr="00713DDB">
        <w:trPr>
          <w:trHeight w:val="383"/>
        </w:trPr>
        <w:tc>
          <w:tcPr>
            <w:tcW w:w="4465" w:type="dxa"/>
            <w:gridSpan w:val="2"/>
            <w:vAlign w:val="center"/>
          </w:tcPr>
          <w:p w:rsidR="00787974" w:rsidRPr="0023689F" w:rsidRDefault="00787974" w:rsidP="00713DDB">
            <w:pPr>
              <w:tabs>
                <w:tab w:val="left" w:pos="426"/>
              </w:tabs>
              <w:spacing w:line="0" w:lineRule="atLeast"/>
              <w:jc w:val="center"/>
              <w:rPr>
                <w:b/>
                <w:sz w:val="20"/>
              </w:rPr>
            </w:pPr>
            <w:r w:rsidRPr="00446954">
              <w:rPr>
                <w:b/>
                <w:lang w:val="ru-RU"/>
              </w:rPr>
              <w:t>«</w:t>
            </w:r>
            <w:r w:rsidR="00713DDB">
              <w:rPr>
                <w:b/>
                <w:lang w:val="ru-RU"/>
              </w:rPr>
              <w:t>___________________________</w:t>
            </w:r>
            <w:r w:rsidRPr="001851A9">
              <w:rPr>
                <w:b/>
                <w:lang w:val="ru-RU"/>
              </w:rPr>
              <w:t>»</w:t>
            </w:r>
          </w:p>
        </w:tc>
      </w:tr>
      <w:tr w:rsidR="00787974" w:rsidRPr="00713DDB" w:rsidTr="00713DDB">
        <w:trPr>
          <w:trHeight w:val="222"/>
        </w:trPr>
        <w:tc>
          <w:tcPr>
            <w:tcW w:w="1070" w:type="dxa"/>
          </w:tcPr>
          <w:p w:rsidR="00787974" w:rsidRPr="001851A9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1851A9">
              <w:rPr>
                <w:sz w:val="20"/>
                <w:lang w:val="ru-RU"/>
              </w:rPr>
              <w:t>Адрес:</w:t>
            </w: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787974" w:rsidRPr="00A01B28" w:rsidRDefault="00787974" w:rsidP="00CA458C">
            <w:pPr>
              <w:tabs>
                <w:tab w:val="left" w:pos="426"/>
              </w:tabs>
              <w:spacing w:line="0" w:lineRule="atLeast"/>
              <w:ind w:right="-386"/>
              <w:jc w:val="both"/>
              <w:rPr>
                <w:sz w:val="20"/>
                <w:lang w:val="ru-RU"/>
              </w:rPr>
            </w:pPr>
          </w:p>
        </w:tc>
      </w:tr>
      <w:tr w:rsidR="00787974" w:rsidRPr="00A01B28" w:rsidTr="00713DDB">
        <w:trPr>
          <w:trHeight w:val="222"/>
        </w:trPr>
        <w:tc>
          <w:tcPr>
            <w:tcW w:w="1070" w:type="dxa"/>
          </w:tcPr>
          <w:p w:rsidR="00787974" w:rsidRPr="00A01B28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A01B28">
              <w:rPr>
                <w:sz w:val="20"/>
                <w:lang w:val="ru-RU"/>
              </w:rPr>
              <w:t>Тел.:</w:t>
            </w:r>
          </w:p>
        </w:tc>
        <w:tc>
          <w:tcPr>
            <w:tcW w:w="3394" w:type="dxa"/>
          </w:tcPr>
          <w:p w:rsidR="00787974" w:rsidRPr="00A01B28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787974" w:rsidRPr="00657EB9" w:rsidTr="00713DDB">
        <w:trPr>
          <w:trHeight w:val="235"/>
        </w:trPr>
        <w:tc>
          <w:tcPr>
            <w:tcW w:w="1070" w:type="dxa"/>
          </w:tcPr>
          <w:p w:rsidR="00787974" w:rsidRPr="00A01B28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  <w:r w:rsidRPr="00A01B28">
              <w:rPr>
                <w:sz w:val="20"/>
                <w:lang w:val="ru-RU"/>
              </w:rPr>
              <w:t>Р/счет:</w:t>
            </w:r>
          </w:p>
        </w:tc>
        <w:tc>
          <w:tcPr>
            <w:tcW w:w="3394" w:type="dxa"/>
          </w:tcPr>
          <w:p w:rsidR="00787974" w:rsidRPr="00657EB9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787974" w:rsidRPr="00657EB9" w:rsidTr="00713DDB">
        <w:trPr>
          <w:trHeight w:val="222"/>
        </w:trPr>
        <w:tc>
          <w:tcPr>
            <w:tcW w:w="1070" w:type="dxa"/>
          </w:tcPr>
          <w:p w:rsidR="00787974" w:rsidRPr="0023689F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23689F">
              <w:rPr>
                <w:sz w:val="20"/>
              </w:rPr>
              <w:t>Банк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394" w:type="dxa"/>
          </w:tcPr>
          <w:p w:rsidR="00787974" w:rsidRPr="00657EB9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787974" w:rsidRPr="009C5CE6" w:rsidTr="00713DDB">
        <w:trPr>
          <w:trHeight w:val="222"/>
        </w:trPr>
        <w:tc>
          <w:tcPr>
            <w:tcW w:w="1070" w:type="dxa"/>
          </w:tcPr>
          <w:p w:rsidR="00787974" w:rsidRPr="0023689F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proofErr w:type="spellStart"/>
            <w:r w:rsidRPr="0023689F">
              <w:rPr>
                <w:sz w:val="20"/>
              </w:rPr>
              <w:t>Город</w:t>
            </w:r>
            <w:proofErr w:type="spellEnd"/>
            <w:r w:rsidRPr="0023689F">
              <w:rPr>
                <w:sz w:val="20"/>
              </w:rPr>
              <w:t>:</w:t>
            </w:r>
          </w:p>
        </w:tc>
        <w:tc>
          <w:tcPr>
            <w:tcW w:w="3394" w:type="dxa"/>
          </w:tcPr>
          <w:p w:rsidR="00787974" w:rsidRPr="009C5CE6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</w:p>
        </w:tc>
      </w:tr>
      <w:tr w:rsidR="00787974" w:rsidRPr="00787974" w:rsidTr="00713DDB">
        <w:trPr>
          <w:trHeight w:val="235"/>
        </w:trPr>
        <w:tc>
          <w:tcPr>
            <w:tcW w:w="1070" w:type="dxa"/>
          </w:tcPr>
          <w:p w:rsidR="00787974" w:rsidRPr="0023689F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МФО:</w:t>
            </w:r>
          </w:p>
        </w:tc>
        <w:tc>
          <w:tcPr>
            <w:tcW w:w="3394" w:type="dxa"/>
          </w:tcPr>
          <w:p w:rsidR="00787974" w:rsidRPr="00787974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  <w:lang w:val="ru-RU"/>
              </w:rPr>
            </w:pPr>
          </w:p>
        </w:tc>
      </w:tr>
      <w:tr w:rsidR="00787974" w:rsidRPr="009C5CE6" w:rsidTr="00713DDB">
        <w:trPr>
          <w:trHeight w:val="235"/>
        </w:trPr>
        <w:tc>
          <w:tcPr>
            <w:tcW w:w="1070" w:type="dxa"/>
          </w:tcPr>
          <w:p w:rsidR="00787974" w:rsidRPr="0023689F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23689F">
              <w:rPr>
                <w:sz w:val="20"/>
              </w:rPr>
              <w:t>ИНН:</w:t>
            </w:r>
          </w:p>
        </w:tc>
        <w:tc>
          <w:tcPr>
            <w:tcW w:w="3394" w:type="dxa"/>
          </w:tcPr>
          <w:p w:rsidR="00787974" w:rsidRPr="009C5CE6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</w:p>
        </w:tc>
      </w:tr>
      <w:tr w:rsidR="00787974" w:rsidRPr="0023689F" w:rsidTr="00713DDB">
        <w:trPr>
          <w:trHeight w:val="222"/>
        </w:trPr>
        <w:tc>
          <w:tcPr>
            <w:tcW w:w="1070" w:type="dxa"/>
          </w:tcPr>
          <w:p w:rsidR="00787974" w:rsidRPr="009C5CE6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</w:p>
        </w:tc>
        <w:tc>
          <w:tcPr>
            <w:tcW w:w="3394" w:type="dxa"/>
          </w:tcPr>
          <w:p w:rsidR="00787974" w:rsidRPr="0023689F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</w:p>
        </w:tc>
      </w:tr>
      <w:tr w:rsidR="00787974" w:rsidRPr="009C5CE6" w:rsidTr="00713D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2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87974" w:rsidRPr="00C54153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sz w:val="20"/>
              </w:rPr>
            </w:pPr>
            <w:r w:rsidRPr="00C54153">
              <w:rPr>
                <w:sz w:val="18"/>
              </w:rPr>
              <w:t xml:space="preserve">РКП </w:t>
            </w:r>
            <w:r>
              <w:rPr>
                <w:sz w:val="18"/>
                <w:lang w:val="ru-RU"/>
              </w:rPr>
              <w:t>Н</w:t>
            </w:r>
            <w:r w:rsidRPr="00C54153">
              <w:rPr>
                <w:sz w:val="18"/>
              </w:rPr>
              <w:t>ДС: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787974" w:rsidRPr="009C5CE6" w:rsidRDefault="00787974" w:rsidP="00A844DF">
            <w:pPr>
              <w:pStyle w:val="21"/>
              <w:widowControl w:val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787974" w:rsidRPr="009C5CE6" w:rsidTr="00713D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2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58C" w:rsidRDefault="00CA458C" w:rsidP="00A844DF">
            <w:pPr>
              <w:tabs>
                <w:tab w:val="left" w:pos="426"/>
              </w:tabs>
              <w:spacing w:line="0" w:lineRule="atLeast"/>
              <w:jc w:val="both"/>
              <w:rPr>
                <w:b/>
              </w:rPr>
            </w:pPr>
          </w:p>
          <w:p w:rsidR="00CA458C" w:rsidRDefault="00CA458C" w:rsidP="00A844DF">
            <w:pPr>
              <w:tabs>
                <w:tab w:val="left" w:pos="426"/>
              </w:tabs>
              <w:spacing w:line="0" w:lineRule="atLeast"/>
              <w:jc w:val="both"/>
              <w:rPr>
                <w:b/>
              </w:rPr>
            </w:pPr>
          </w:p>
          <w:p w:rsidR="00713DDB" w:rsidRDefault="00713DDB" w:rsidP="00A844DF">
            <w:pPr>
              <w:tabs>
                <w:tab w:val="left" w:pos="426"/>
              </w:tabs>
              <w:spacing w:line="0" w:lineRule="atLeast"/>
              <w:jc w:val="both"/>
              <w:rPr>
                <w:b/>
              </w:rPr>
            </w:pPr>
          </w:p>
          <w:p w:rsidR="00787974" w:rsidRPr="009C5CE6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b/>
              </w:rPr>
            </w:pPr>
            <w:proofErr w:type="spellStart"/>
            <w:r w:rsidRPr="0023689F">
              <w:rPr>
                <w:b/>
              </w:rPr>
              <w:t>Директор</w:t>
            </w:r>
            <w:proofErr w:type="spellEnd"/>
          </w:p>
        </w:tc>
      </w:tr>
      <w:tr w:rsidR="00787974" w:rsidRPr="00A01B28" w:rsidTr="00713D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6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974" w:rsidRPr="00A01B28" w:rsidRDefault="00787974" w:rsidP="00A844DF">
            <w:pPr>
              <w:tabs>
                <w:tab w:val="left" w:pos="426"/>
              </w:tabs>
              <w:spacing w:line="0" w:lineRule="atLeast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</w:t>
            </w:r>
            <w:r w:rsidRPr="0023689F">
              <w:rPr>
                <w:b/>
              </w:rPr>
              <w:t>_______________________</w:t>
            </w:r>
          </w:p>
        </w:tc>
      </w:tr>
    </w:tbl>
    <w:p w:rsidR="001851A9" w:rsidRPr="00CA458C" w:rsidRDefault="00787974" w:rsidP="00787974">
      <w:pPr>
        <w:pStyle w:val="a3"/>
        <w:tabs>
          <w:tab w:val="left" w:pos="1070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textWrapping" w:clear="all"/>
      </w:r>
    </w:p>
    <w:p w:rsidR="00CA458C" w:rsidRPr="00CA458C" w:rsidRDefault="00CA458C" w:rsidP="00CA458C">
      <w:pPr>
        <w:rPr>
          <w:b/>
          <w:i/>
          <w:sz w:val="21"/>
          <w:szCs w:val="21"/>
          <w:lang w:val="ru-RU"/>
        </w:rPr>
      </w:pPr>
    </w:p>
    <w:p w:rsidR="00CA458C" w:rsidRPr="00CA458C" w:rsidRDefault="00CA458C" w:rsidP="00CA458C">
      <w:pPr>
        <w:rPr>
          <w:b/>
          <w:i/>
          <w:sz w:val="21"/>
          <w:szCs w:val="21"/>
          <w:lang w:val="ru-RU"/>
        </w:rPr>
      </w:pPr>
    </w:p>
    <w:p w:rsidR="00CA458C" w:rsidRPr="00CA458C" w:rsidRDefault="00CA458C" w:rsidP="00CA458C">
      <w:pPr>
        <w:rPr>
          <w:b/>
          <w:i/>
          <w:sz w:val="21"/>
          <w:szCs w:val="21"/>
          <w:lang w:val="ru-RU"/>
        </w:rPr>
      </w:pPr>
    </w:p>
    <w:p w:rsidR="00CA458C" w:rsidRPr="00CA458C" w:rsidRDefault="00CA458C" w:rsidP="00CA458C">
      <w:pPr>
        <w:rPr>
          <w:b/>
          <w:i/>
          <w:sz w:val="21"/>
          <w:szCs w:val="21"/>
          <w:lang w:val="ru-RU"/>
        </w:rPr>
      </w:pPr>
    </w:p>
    <w:p w:rsidR="001851A9" w:rsidRPr="00713DDB" w:rsidRDefault="001851A9" w:rsidP="00CA458C">
      <w:pPr>
        <w:rPr>
          <w:b/>
          <w:i/>
          <w:color w:val="FFFFFF" w:themeColor="background1"/>
          <w:sz w:val="21"/>
          <w:szCs w:val="21"/>
          <w:lang w:val="ru-RU"/>
        </w:rPr>
      </w:pPr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Заместитель директора </w:t>
      </w:r>
    </w:p>
    <w:p w:rsidR="001851A9" w:rsidRPr="00713DDB" w:rsidRDefault="001851A9" w:rsidP="00CA458C">
      <w:pPr>
        <w:tabs>
          <w:tab w:val="left" w:pos="2977"/>
          <w:tab w:val="left" w:pos="3119"/>
        </w:tabs>
        <w:spacing w:line="480" w:lineRule="auto"/>
        <w:rPr>
          <w:b/>
          <w:i/>
          <w:color w:val="FFFFFF" w:themeColor="background1"/>
          <w:sz w:val="21"/>
          <w:szCs w:val="21"/>
          <w:lang w:val="ru-RU"/>
        </w:rPr>
      </w:pPr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по коммерческим вопросам          </w:t>
      </w:r>
      <w:r w:rsidR="00CA458C"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</w:t>
      </w:r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__________________</w:t>
      </w:r>
    </w:p>
    <w:p w:rsidR="001851A9" w:rsidRPr="00713DDB" w:rsidRDefault="001851A9" w:rsidP="00CA458C">
      <w:pPr>
        <w:spacing w:line="480" w:lineRule="auto"/>
        <w:rPr>
          <w:b/>
          <w:i/>
          <w:color w:val="FFFFFF" w:themeColor="background1"/>
          <w:sz w:val="21"/>
          <w:szCs w:val="21"/>
          <w:lang w:val="ru-RU"/>
        </w:rPr>
      </w:pPr>
      <w:r w:rsidRPr="00713DDB">
        <w:rPr>
          <w:b/>
          <w:i/>
          <w:color w:val="FFFFFF" w:themeColor="background1"/>
          <w:sz w:val="21"/>
          <w:szCs w:val="21"/>
          <w:lang w:val="ru-RU"/>
        </w:rPr>
        <w:t>Главный бухгалтер:</w:t>
      </w:r>
      <w:r w:rsidRPr="00713DDB">
        <w:rPr>
          <w:b/>
          <w:i/>
          <w:color w:val="FFFFFF" w:themeColor="background1"/>
          <w:sz w:val="21"/>
          <w:szCs w:val="21"/>
          <w:lang w:val="ru-RU"/>
        </w:rPr>
        <w:tab/>
        <w:t xml:space="preserve">             </w:t>
      </w:r>
      <w:r w:rsidRPr="00713DDB">
        <w:rPr>
          <w:b/>
          <w:i/>
          <w:color w:val="FFFFFF" w:themeColor="background1"/>
          <w:sz w:val="21"/>
          <w:szCs w:val="21"/>
          <w:lang w:val="ru-RU"/>
        </w:rPr>
        <w:tab/>
        <w:t xml:space="preserve">    </w:t>
      </w:r>
      <w:r w:rsidR="00CA458C"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</w:t>
      </w:r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 </w:t>
      </w:r>
      <w:r w:rsidRPr="00713DDB">
        <w:rPr>
          <w:b/>
          <w:i/>
          <w:color w:val="FFFFFF" w:themeColor="background1"/>
          <w:sz w:val="21"/>
          <w:szCs w:val="21"/>
          <w:lang w:val="uz-Cyrl-UZ"/>
        </w:rPr>
        <w:t>__________________</w:t>
      </w:r>
    </w:p>
    <w:p w:rsidR="00CA458C" w:rsidRPr="00713DDB" w:rsidRDefault="001851A9" w:rsidP="00CA458C">
      <w:pPr>
        <w:spacing w:line="480" w:lineRule="auto"/>
        <w:rPr>
          <w:b/>
          <w:i/>
          <w:color w:val="FFFFFF" w:themeColor="background1"/>
          <w:sz w:val="21"/>
          <w:szCs w:val="21"/>
          <w:lang w:val="ru-RU"/>
        </w:rPr>
      </w:pPr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ОЭА и </w:t>
      </w:r>
      <w:proofErr w:type="gramStart"/>
      <w:r w:rsidRPr="00713DDB">
        <w:rPr>
          <w:b/>
          <w:i/>
          <w:color w:val="FFFFFF" w:themeColor="background1"/>
          <w:sz w:val="21"/>
          <w:szCs w:val="21"/>
          <w:lang w:val="ru-RU"/>
        </w:rPr>
        <w:t>МТ :</w:t>
      </w:r>
      <w:proofErr w:type="gramEnd"/>
      <w:r w:rsidRPr="00713DDB">
        <w:rPr>
          <w:b/>
          <w:i/>
          <w:color w:val="FFFFFF" w:themeColor="background1"/>
          <w:sz w:val="21"/>
          <w:szCs w:val="21"/>
          <w:lang w:val="uz-Cyrl-UZ"/>
        </w:rPr>
        <w:t xml:space="preserve">  </w:t>
      </w:r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                                     </w:t>
      </w:r>
      <w:r w:rsidRPr="00713DDB">
        <w:rPr>
          <w:b/>
          <w:i/>
          <w:color w:val="FFFFFF" w:themeColor="background1"/>
          <w:sz w:val="21"/>
          <w:szCs w:val="21"/>
          <w:lang w:val="uz-Cyrl-UZ"/>
        </w:rPr>
        <w:t>__________________</w:t>
      </w:r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         </w:t>
      </w:r>
    </w:p>
    <w:p w:rsidR="001851A9" w:rsidRPr="00713DDB" w:rsidRDefault="001851A9" w:rsidP="00CA458C">
      <w:pPr>
        <w:spacing w:line="480" w:lineRule="auto"/>
        <w:rPr>
          <w:b/>
          <w:i/>
          <w:color w:val="FFFFFF" w:themeColor="background1"/>
          <w:sz w:val="21"/>
          <w:szCs w:val="21"/>
          <w:lang w:val="ru-RU"/>
        </w:rPr>
      </w:pPr>
      <w:r w:rsidRPr="00713DDB">
        <w:rPr>
          <w:b/>
          <w:i/>
          <w:color w:val="FFFFFF" w:themeColor="background1"/>
          <w:sz w:val="21"/>
          <w:szCs w:val="21"/>
          <w:lang w:val="ru-RU"/>
        </w:rPr>
        <w:t>ОМТС и РП:</w:t>
      </w:r>
      <w:r w:rsidRPr="00713DDB">
        <w:rPr>
          <w:b/>
          <w:i/>
          <w:color w:val="FFFFFF" w:themeColor="background1"/>
          <w:sz w:val="21"/>
          <w:szCs w:val="21"/>
          <w:lang w:val="uz-Cyrl-UZ"/>
        </w:rPr>
        <w:tab/>
      </w:r>
      <w:r w:rsidRPr="00713DDB">
        <w:rPr>
          <w:b/>
          <w:i/>
          <w:color w:val="FFFFFF" w:themeColor="background1"/>
          <w:sz w:val="21"/>
          <w:szCs w:val="21"/>
          <w:lang w:val="ru-RU"/>
        </w:rPr>
        <w:tab/>
        <w:t xml:space="preserve">                  </w:t>
      </w:r>
      <w:r w:rsidR="00CA458C"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</w:t>
      </w:r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</w:t>
      </w:r>
      <w:r w:rsidRPr="00713DDB">
        <w:rPr>
          <w:b/>
          <w:i/>
          <w:color w:val="FFFFFF" w:themeColor="background1"/>
          <w:sz w:val="21"/>
          <w:szCs w:val="21"/>
          <w:lang w:val="uz-Cyrl-UZ"/>
        </w:rPr>
        <w:t>__________________</w:t>
      </w:r>
    </w:p>
    <w:p w:rsidR="001851A9" w:rsidRPr="00CA458C" w:rsidRDefault="001851A9" w:rsidP="001851A9">
      <w:pPr>
        <w:tabs>
          <w:tab w:val="left" w:pos="999"/>
        </w:tabs>
        <w:spacing w:line="720" w:lineRule="auto"/>
        <w:rPr>
          <w:color w:val="FFFFFF" w:themeColor="background1"/>
          <w:sz w:val="21"/>
          <w:szCs w:val="21"/>
          <w:lang w:val="ru-RU"/>
        </w:rPr>
      </w:pPr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Юридическое </w:t>
      </w:r>
      <w:proofErr w:type="gramStart"/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бюро:   </w:t>
      </w:r>
      <w:proofErr w:type="gramEnd"/>
      <w:r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                    </w:t>
      </w:r>
      <w:r w:rsidR="00CA458C" w:rsidRPr="00713DDB">
        <w:rPr>
          <w:b/>
          <w:i/>
          <w:color w:val="FFFFFF" w:themeColor="background1"/>
          <w:sz w:val="21"/>
          <w:szCs w:val="21"/>
          <w:lang w:val="ru-RU"/>
        </w:rPr>
        <w:t xml:space="preserve"> </w:t>
      </w:r>
      <w:r w:rsidRPr="00CA458C">
        <w:rPr>
          <w:b/>
          <w:i/>
          <w:color w:val="FFFFFF" w:themeColor="background1"/>
          <w:sz w:val="21"/>
          <w:szCs w:val="21"/>
          <w:lang w:val="uz-Cyrl-UZ"/>
        </w:rPr>
        <w:t>__________________</w:t>
      </w:r>
    </w:p>
    <w:p w:rsidR="001851A9" w:rsidRDefault="001851A9" w:rsidP="00F24B70">
      <w:pPr>
        <w:pStyle w:val="a3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1851A9" w:rsidSect="00CA458C">
      <w:footerReference w:type="default" r:id="rId8"/>
      <w:pgSz w:w="11906" w:h="16838"/>
      <w:pgMar w:top="426" w:right="566" w:bottom="284" w:left="156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86" w:rsidRDefault="00AC5D86" w:rsidP="00AB089C">
      <w:r>
        <w:separator/>
      </w:r>
    </w:p>
  </w:endnote>
  <w:endnote w:type="continuationSeparator" w:id="0">
    <w:p w:rsidR="00AC5D86" w:rsidRDefault="00AC5D86" w:rsidP="00AB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637536"/>
      <w:docPartObj>
        <w:docPartGallery w:val="Page Numbers (Bottom of Page)"/>
        <w:docPartUnique/>
      </w:docPartObj>
    </w:sdtPr>
    <w:sdtEndPr/>
    <w:sdtContent>
      <w:p w:rsidR="00173AD5" w:rsidRDefault="00E8587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1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AD5" w:rsidRDefault="00173A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86" w:rsidRDefault="00AC5D86" w:rsidP="00AB089C">
      <w:r>
        <w:separator/>
      </w:r>
    </w:p>
  </w:footnote>
  <w:footnote w:type="continuationSeparator" w:id="0">
    <w:p w:rsidR="00AC5D86" w:rsidRDefault="00AC5D86" w:rsidP="00AB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3054"/>
    <w:multiLevelType w:val="hybridMultilevel"/>
    <w:tmpl w:val="9E38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BC"/>
    <w:rsid w:val="00011DDA"/>
    <w:rsid w:val="0002030D"/>
    <w:rsid w:val="00027065"/>
    <w:rsid w:val="0003546F"/>
    <w:rsid w:val="000652B6"/>
    <w:rsid w:val="000C624B"/>
    <w:rsid w:val="00104CDC"/>
    <w:rsid w:val="00157919"/>
    <w:rsid w:val="00161B2C"/>
    <w:rsid w:val="00173AD5"/>
    <w:rsid w:val="00182E47"/>
    <w:rsid w:val="001851A9"/>
    <w:rsid w:val="001947EC"/>
    <w:rsid w:val="001E7E46"/>
    <w:rsid w:val="0020667B"/>
    <w:rsid w:val="0023558C"/>
    <w:rsid w:val="00240710"/>
    <w:rsid w:val="00241315"/>
    <w:rsid w:val="00244720"/>
    <w:rsid w:val="00287FDA"/>
    <w:rsid w:val="00291197"/>
    <w:rsid w:val="00291F51"/>
    <w:rsid w:val="002B7773"/>
    <w:rsid w:val="002C2DBE"/>
    <w:rsid w:val="003159F6"/>
    <w:rsid w:val="00427A88"/>
    <w:rsid w:val="004302F5"/>
    <w:rsid w:val="00507B0A"/>
    <w:rsid w:val="00515F10"/>
    <w:rsid w:val="00537EBD"/>
    <w:rsid w:val="0055467E"/>
    <w:rsid w:val="005A25C5"/>
    <w:rsid w:val="005F5B30"/>
    <w:rsid w:val="006153F8"/>
    <w:rsid w:val="00657EB9"/>
    <w:rsid w:val="006C55D4"/>
    <w:rsid w:val="006D2D0C"/>
    <w:rsid w:val="00713DDB"/>
    <w:rsid w:val="007448EA"/>
    <w:rsid w:val="00787974"/>
    <w:rsid w:val="007A5939"/>
    <w:rsid w:val="007C0781"/>
    <w:rsid w:val="007C0BA0"/>
    <w:rsid w:val="007F29FA"/>
    <w:rsid w:val="00820E42"/>
    <w:rsid w:val="00826379"/>
    <w:rsid w:val="008665B7"/>
    <w:rsid w:val="00893237"/>
    <w:rsid w:val="008E4CB7"/>
    <w:rsid w:val="009425A5"/>
    <w:rsid w:val="009661AF"/>
    <w:rsid w:val="00981FE5"/>
    <w:rsid w:val="009C03C9"/>
    <w:rsid w:val="009C5CE6"/>
    <w:rsid w:val="00A01B28"/>
    <w:rsid w:val="00A8176C"/>
    <w:rsid w:val="00AB089C"/>
    <w:rsid w:val="00AC3D89"/>
    <w:rsid w:val="00AC5D86"/>
    <w:rsid w:val="00AC5E3D"/>
    <w:rsid w:val="00AE3A91"/>
    <w:rsid w:val="00AE46BF"/>
    <w:rsid w:val="00B51CDF"/>
    <w:rsid w:val="00B564D2"/>
    <w:rsid w:val="00B75F5C"/>
    <w:rsid w:val="00C0578D"/>
    <w:rsid w:val="00C54153"/>
    <w:rsid w:val="00C711BC"/>
    <w:rsid w:val="00C7572B"/>
    <w:rsid w:val="00C806CE"/>
    <w:rsid w:val="00CA458C"/>
    <w:rsid w:val="00CF4386"/>
    <w:rsid w:val="00D333C2"/>
    <w:rsid w:val="00D760B9"/>
    <w:rsid w:val="00DA0C96"/>
    <w:rsid w:val="00DF2209"/>
    <w:rsid w:val="00E417E6"/>
    <w:rsid w:val="00E82745"/>
    <w:rsid w:val="00E85878"/>
    <w:rsid w:val="00F24B70"/>
    <w:rsid w:val="00F86CD2"/>
    <w:rsid w:val="00FE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2EE8"/>
  <w15:docId w15:val="{DCBB8A0A-EF1C-42F8-BAF5-51FE9CA8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11B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711BC"/>
    <w:rPr>
      <w:rFonts w:ascii="Courier New" w:eastAsia="Times New Roman" w:hAnsi="Courier New" w:cs="Courier New"/>
      <w:sz w:val="20"/>
      <w:szCs w:val="20"/>
      <w:lang w:val="en-US"/>
    </w:rPr>
  </w:style>
  <w:style w:type="table" w:styleId="a5">
    <w:name w:val="Table Grid"/>
    <w:basedOn w:val="a1"/>
    <w:uiPriority w:val="59"/>
    <w:rsid w:val="00C71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11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1BC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AB08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08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AB08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8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C54153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Cs w:val="20"/>
      <w:lang w:val="ru-RU" w:eastAsia="ru-RU"/>
    </w:rPr>
  </w:style>
  <w:style w:type="character" w:customStyle="1" w:styleId="ac">
    <w:name w:val="Подпись к картинке_"/>
    <w:basedOn w:val="a0"/>
    <w:link w:val="ad"/>
    <w:rsid w:val="00981FE5"/>
    <w:rPr>
      <w:rFonts w:ascii="Times New Roman" w:eastAsia="Times New Roman" w:hAnsi="Times New Roman" w:cs="Times New Roman"/>
      <w:color w:val="2C2C2C"/>
      <w:sz w:val="28"/>
      <w:szCs w:val="28"/>
    </w:rPr>
  </w:style>
  <w:style w:type="character" w:customStyle="1" w:styleId="ae">
    <w:name w:val="Основной текст_"/>
    <w:basedOn w:val="a0"/>
    <w:link w:val="1"/>
    <w:rsid w:val="00981FE5"/>
    <w:rPr>
      <w:rFonts w:ascii="Times New Roman" w:eastAsia="Times New Roman" w:hAnsi="Times New Roman" w:cs="Times New Roman"/>
      <w:color w:val="2C2C2C"/>
    </w:rPr>
  </w:style>
  <w:style w:type="paragraph" w:customStyle="1" w:styleId="ad">
    <w:name w:val="Подпись к картинке"/>
    <w:basedOn w:val="a"/>
    <w:link w:val="ac"/>
    <w:rsid w:val="00981FE5"/>
    <w:pPr>
      <w:widowControl w:val="0"/>
      <w:spacing w:after="20"/>
      <w:jc w:val="right"/>
    </w:pPr>
    <w:rPr>
      <w:color w:val="2C2C2C"/>
      <w:sz w:val="28"/>
      <w:szCs w:val="28"/>
      <w:lang w:val="ru-RU"/>
    </w:rPr>
  </w:style>
  <w:style w:type="paragraph" w:customStyle="1" w:styleId="1">
    <w:name w:val="Основной текст1"/>
    <w:basedOn w:val="a"/>
    <w:link w:val="ae"/>
    <w:rsid w:val="00981FE5"/>
    <w:pPr>
      <w:widowControl w:val="0"/>
      <w:spacing w:line="259" w:lineRule="auto"/>
    </w:pPr>
    <w:rPr>
      <w:color w:val="2C2C2C"/>
      <w:sz w:val="22"/>
      <w:szCs w:val="22"/>
      <w:lang w:val="ru-RU"/>
    </w:rPr>
  </w:style>
  <w:style w:type="character" w:customStyle="1" w:styleId="af">
    <w:name w:val="Заголовок Знак"/>
    <w:link w:val="af0"/>
    <w:rsid w:val="001851A9"/>
    <w:rPr>
      <w:b/>
      <w:sz w:val="24"/>
    </w:rPr>
  </w:style>
  <w:style w:type="paragraph" w:styleId="af0">
    <w:name w:val="Title"/>
    <w:basedOn w:val="a"/>
    <w:link w:val="af"/>
    <w:qFormat/>
    <w:rsid w:val="001851A9"/>
    <w:pPr>
      <w:jc w:val="center"/>
    </w:pPr>
    <w:rPr>
      <w:rFonts w:asciiTheme="minorHAnsi" w:eastAsiaTheme="minorHAnsi" w:hAnsiTheme="minorHAnsi" w:cstheme="minorBidi"/>
      <w:b/>
      <w:szCs w:val="22"/>
      <w:lang w:val="ru-RU"/>
    </w:rPr>
  </w:style>
  <w:style w:type="character" w:customStyle="1" w:styleId="10">
    <w:name w:val="Заголовок Знак1"/>
    <w:basedOn w:val="a0"/>
    <w:uiPriority w:val="10"/>
    <w:rsid w:val="001851A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BF47-9210-4EC3-A9F6-B1E27E50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YUTONG</dc:creator>
  <cp:lastModifiedBy>Localadmin</cp:lastModifiedBy>
  <cp:revision>6</cp:revision>
  <cp:lastPrinted>2022-05-19T10:56:00Z</cp:lastPrinted>
  <dcterms:created xsi:type="dcterms:W3CDTF">2022-06-16T11:48:00Z</dcterms:created>
  <dcterms:modified xsi:type="dcterms:W3CDTF">2022-07-07T12:42:00Z</dcterms:modified>
</cp:coreProperties>
</file>