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C2" w:rsidRDefault="00842336" w:rsidP="00727AAA">
      <w:pPr>
        <w:rPr>
          <w:rFonts w:eastAsia="Times New Roman"/>
          <w:color w:val="000080"/>
          <w:sz w:val="22"/>
          <w:szCs w:val="22"/>
        </w:rPr>
      </w:pPr>
      <w:bookmarkStart w:id="0" w:name="_GoBack"/>
      <w:bookmarkEnd w:id="0"/>
      <w:r>
        <w:rPr>
          <w:rFonts w:ascii="Tahoma" w:eastAsia="Times New Roman" w:hAnsi="Tahoma" w:cs="Tahoma"/>
        </w:rPr>
        <w:t>﻿</w:t>
      </w:r>
      <w:r>
        <w:rPr>
          <w:rFonts w:eastAsia="Times New Roman"/>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rFonts w:eastAsia="Times New Roman"/>
            <w:color w:val="008080"/>
            <w:sz w:val="22"/>
            <w:szCs w:val="22"/>
          </w:rPr>
          <w:t xml:space="preserve">низомга </w:t>
        </w:r>
        <w:r>
          <w:rPr>
            <w:rFonts w:eastAsia="Times New Roman"/>
            <w:color w:val="008080"/>
            <w:sz w:val="22"/>
            <w:szCs w:val="22"/>
          </w:rPr>
          <w:br/>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57"/>
        <w:gridCol w:w="930"/>
        <w:gridCol w:w="914"/>
        <w:gridCol w:w="854"/>
        <w:gridCol w:w="853"/>
        <w:gridCol w:w="853"/>
        <w:gridCol w:w="853"/>
        <w:gridCol w:w="1179"/>
        <w:gridCol w:w="1137"/>
        <w:gridCol w:w="1109"/>
      </w:tblGrid>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p>
        </w:tc>
      </w:tr>
      <w:tr w:rsidR="00113920">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727AAA" w:rsidP="00727AAA">
            <w:pPr>
              <w:rPr>
                <w:rFonts w:eastAsia="Times New Roman"/>
                <w:color w:val="000000"/>
              </w:rPr>
            </w:pPr>
            <w:r>
              <w:rPr>
                <w:rFonts w:eastAsia="Times New Roman"/>
                <w:color w:val="000000"/>
                <w:sz w:val="20"/>
                <w:szCs w:val="20"/>
                <w:lang w:val="uz-Cyrl-UZ"/>
              </w:rPr>
              <w:t xml:space="preserve">Қарши </w:t>
            </w:r>
            <w:r>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13920" w:rsidP="00113920">
            <w:pPr>
              <w:jc w:val="both"/>
              <w:rPr>
                <w:color w:val="000000"/>
              </w:rPr>
            </w:pPr>
            <w:r w:rsidRPr="00113920">
              <w:rPr>
                <w:color w:val="000000"/>
                <w:sz w:val="20"/>
                <w:szCs w:val="20"/>
              </w:rPr>
              <w:t>____________________________________________________________________</w:t>
            </w:r>
            <w:r w:rsidR="00842336">
              <w:rPr>
                <w:color w:val="000000"/>
                <w:sz w:val="20"/>
                <w:szCs w:val="20"/>
                <w:lang w:val="uz-Cyrl-UZ"/>
              </w:rPr>
              <w:t xml:space="preserve">номидан Низом асосида фаолият юритувчи </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13920" w:rsidP="00727AAA">
            <w:pPr>
              <w:rPr>
                <w:rFonts w:eastAsia="Times New Roman"/>
                <w:color w:val="000000"/>
              </w:rPr>
            </w:pPr>
            <w:r w:rsidRPr="00113920">
              <w:rPr>
                <w:rFonts w:eastAsia="Times New Roman"/>
                <w:color w:val="000000"/>
                <w:sz w:val="20"/>
                <w:szCs w:val="20"/>
              </w:rPr>
              <w:t>________________________________________________________</w:t>
            </w:r>
            <w:r w:rsidR="00842336">
              <w:rPr>
                <w:rFonts w:eastAsia="Times New Roman"/>
                <w:color w:val="000000"/>
                <w:sz w:val="20"/>
                <w:szCs w:val="20"/>
              </w:rPr>
              <w:t xml:space="preserve"> (кейинги ўринларда Буюртмачи деб аталади)</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 Шартнома предмети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(аутсорсерга ўтказилган хизмат номи)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113920">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 Томонларнинг ҳуқуқ ва мажбуриятлари</w:t>
            </w: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lastRenderedPageBreak/>
              <w:t xml:space="preserve">2.2.6. Хизматларни сифатли, мазкур Шартноманинг 1.3-бандида кўрсатилган муддатда ва тўлиқ ҳажмда кўрсатиши;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 Буюртмачи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сўмни ташкил этади.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IV. Томонларнинг мажбуриятлари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 Мунозарали вазиятларни ҳал этиш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 Форс-мажор ҳолатлар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 Якунловчи қоидалар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VIII. Шартноманинг амал қилиш муддати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IX. Томонларнинг манзили ва банк реквизитлари</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bl>
    <w:tbl>
      <w:tblPr>
        <w:tblW w:w="5000" w:type="pct"/>
        <w:shd w:val="clear" w:color="auto" w:fill="FFFFFF"/>
        <w:tblCellMar>
          <w:left w:w="0" w:type="dxa"/>
          <w:right w:w="0" w:type="dxa"/>
        </w:tblCellMar>
        <w:tblLook w:val="04A0" w:firstRow="1" w:lastRow="0" w:firstColumn="1" w:lastColumn="0" w:noHBand="0" w:noVBand="1"/>
      </w:tblPr>
      <w:tblGrid>
        <w:gridCol w:w="4731"/>
        <w:gridCol w:w="89"/>
        <w:gridCol w:w="4730"/>
        <w:gridCol w:w="89"/>
      </w:tblGrid>
      <w:tr w:rsidR="00113920" w:rsidTr="00113920">
        <w:trPr>
          <w:divId w:val="1676420551"/>
        </w:trPr>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r w:rsidRPr="00145077">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r>
      <w:tr w:rsidR="00113920" w:rsidTr="00113920">
        <w:trPr>
          <w:divId w:val="1676420551"/>
        </w:trPr>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pBdr>
                <w:bottom w:val="single" w:sz="6" w:space="1" w:color="auto"/>
              </w:pBd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p w:rsidR="00113920" w:rsidRDefault="00113920" w:rsidP="00113920">
            <w:pPr>
              <w:rPr>
                <w:rFonts w:eastAsia="Times New Roman"/>
                <w:color w:val="000000"/>
              </w:rPr>
            </w:pPr>
          </w:p>
          <w:p w:rsidR="00113920" w:rsidRDefault="00113920" w:rsidP="00113920">
            <w:pPr>
              <w:rPr>
                <w:rFonts w:eastAsia="Times New Roman"/>
                <w:color w:val="000000"/>
              </w:rPr>
            </w:pPr>
          </w:p>
        </w:tc>
      </w:tr>
    </w:tbl>
    <w:p w:rsidR="004704C2" w:rsidRDefault="00842336">
      <w:pPr>
        <w:shd w:val="clear" w:color="auto" w:fill="FFFFFF"/>
        <w:jc w:val="center"/>
        <w:divId w:val="1676420551"/>
        <w:rPr>
          <w:rFonts w:eastAsia="Times New Roman"/>
          <w:color w:val="000080"/>
          <w:sz w:val="22"/>
          <w:szCs w:val="22"/>
        </w:rPr>
      </w:pPr>
      <w:r>
        <w:rPr>
          <w:rFonts w:eastAsia="Times New Roman"/>
          <w:color w:val="000080"/>
          <w:sz w:val="22"/>
          <w:szCs w:val="22"/>
        </w:rPr>
        <w:lastRenderedPageBreak/>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464"/>
        <w:gridCol w:w="1826"/>
        <w:gridCol w:w="973"/>
        <w:gridCol w:w="1124"/>
        <w:gridCol w:w="1124"/>
        <w:gridCol w:w="1540"/>
        <w:gridCol w:w="887"/>
        <w:gridCol w:w="814"/>
        <w:gridCol w:w="887"/>
      </w:tblGrid>
      <w:tr w:rsidR="004704C2">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4704C2" w:rsidRDefault="00842336">
            <w:pPr>
              <w:spacing w:after="160"/>
              <w:jc w:val="center"/>
            </w:pPr>
            <w:r>
              <w:rPr>
                <w:b/>
                <w:bCs/>
              </w:rPr>
              <w:t>ШАРТНОМАНИНГ ПРОГНОЗ СУММАСИ</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4C2" w:rsidRDefault="00842336">
            <w:pPr>
              <w:rPr>
                <w:rFonts w:eastAsia="Times New Roman"/>
              </w:rPr>
            </w:pPr>
            <w:r>
              <w:rPr>
                <w:rFonts w:eastAsia="Times New Roman"/>
              </w:rPr>
              <w:br w:type="textWrapping" w:clear="all"/>
            </w:r>
          </w:p>
          <w:p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билан</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bl>
    <w:p w:rsidR="004704C2" w:rsidRDefault="004704C2">
      <w:pPr>
        <w:shd w:val="clear" w:color="auto" w:fill="FFFFFF"/>
        <w:divId w:val="156457502"/>
        <w:rPr>
          <w:rFonts w:eastAsia="Times New Roman"/>
        </w:rPr>
      </w:pPr>
    </w:p>
    <w:p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rsidSect="00C35F5C">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47"/>
    <w:rsid w:val="000614B2"/>
    <w:rsid w:val="00113920"/>
    <w:rsid w:val="004704C2"/>
    <w:rsid w:val="006A6A94"/>
    <w:rsid w:val="00727AAA"/>
    <w:rsid w:val="00842336"/>
    <w:rsid w:val="009F6C47"/>
    <w:rsid w:val="00B12C46"/>
    <w:rsid w:val="00B77D90"/>
    <w:rsid w:val="00C35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2765BA-EFC4-445C-A62E-397D072D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F5C"/>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5F5C"/>
    <w:rPr>
      <w:color w:val="0000FF"/>
      <w:u w:val="single"/>
    </w:rPr>
  </w:style>
  <w:style w:type="character" w:styleId="a4">
    <w:name w:val="FollowedHyperlink"/>
    <w:basedOn w:val="a0"/>
    <w:uiPriority w:val="99"/>
    <w:semiHidden/>
    <w:unhideWhenUsed/>
    <w:rsid w:val="00C35F5C"/>
    <w:rPr>
      <w:color w:val="800080"/>
      <w:u w:val="single"/>
    </w:rPr>
  </w:style>
  <w:style w:type="paragraph" w:styleId="a5">
    <w:name w:val="Normal (Web)"/>
    <w:basedOn w:val="a"/>
    <w:uiPriority w:val="99"/>
    <w:semiHidden/>
    <w:unhideWhenUsed/>
    <w:rsid w:val="00C35F5C"/>
    <w:pPr>
      <w:spacing w:before="100" w:beforeAutospacing="1" w:after="100" w:afterAutospacing="1"/>
    </w:pPr>
  </w:style>
  <w:style w:type="paragraph" w:customStyle="1" w:styleId="aexp">
    <w:name w:val="aexp"/>
    <w:basedOn w:val="a"/>
    <w:rsid w:val="00C35F5C"/>
    <w:pPr>
      <w:spacing w:after="240"/>
    </w:pPr>
    <w:rPr>
      <w:b/>
      <w:bCs/>
      <w:color w:val="FF0000"/>
    </w:rPr>
  </w:style>
  <w:style w:type="paragraph" w:customStyle="1" w:styleId="aoad">
    <w:name w:val="aoad"/>
    <w:basedOn w:val="a"/>
    <w:rsid w:val="00C35F5C"/>
    <w:pPr>
      <w:spacing w:after="240"/>
      <w:jc w:val="right"/>
    </w:pPr>
    <w:rPr>
      <w:i/>
      <w:iCs/>
      <w:color w:val="808080"/>
      <w:sz w:val="20"/>
      <w:szCs w:val="20"/>
    </w:rPr>
  </w:style>
  <w:style w:type="paragraph" w:customStyle="1" w:styleId="signcont">
    <w:name w:val="signcont"/>
    <w:basedOn w:val="a"/>
    <w:rsid w:val="00C35F5C"/>
    <w:pPr>
      <w:spacing w:after="240"/>
      <w:jc w:val="center"/>
    </w:pPr>
  </w:style>
  <w:style w:type="paragraph" w:customStyle="1" w:styleId="iorrn">
    <w:name w:val="iorrn"/>
    <w:basedOn w:val="a"/>
    <w:rsid w:val="00C35F5C"/>
    <w:pPr>
      <w:spacing w:before="100" w:beforeAutospacing="1" w:after="100" w:afterAutospacing="1"/>
    </w:pPr>
    <w:rPr>
      <w:b/>
      <w:bCs/>
    </w:rPr>
  </w:style>
  <w:style w:type="paragraph" w:customStyle="1" w:styleId="iorval">
    <w:name w:val="iorval"/>
    <w:basedOn w:val="a"/>
    <w:rsid w:val="00C35F5C"/>
    <w:pPr>
      <w:spacing w:before="100" w:beforeAutospacing="1" w:after="100" w:afterAutospacing="1"/>
      <w:ind w:left="15"/>
    </w:pPr>
  </w:style>
  <w:style w:type="paragraph" w:customStyle="1" w:styleId="clauseprfx">
    <w:name w:val="clauseprfx"/>
    <w:basedOn w:val="a"/>
    <w:rsid w:val="00C35F5C"/>
    <w:pPr>
      <w:spacing w:before="100" w:beforeAutospacing="1" w:after="100" w:afterAutospacing="1"/>
    </w:pPr>
  </w:style>
  <w:style w:type="paragraph" w:customStyle="1" w:styleId="clausesuff">
    <w:name w:val="clausesuff"/>
    <w:basedOn w:val="a"/>
    <w:rsid w:val="00C35F5C"/>
    <w:pPr>
      <w:spacing w:before="100" w:beforeAutospacing="1" w:after="100" w:afterAutospacing="1"/>
    </w:pPr>
  </w:style>
  <w:style w:type="paragraph" w:customStyle="1" w:styleId="acceptingbody">
    <w:name w:val="accepting_body"/>
    <w:basedOn w:val="a"/>
    <w:rsid w:val="00C35F5C"/>
    <w:pPr>
      <w:jc w:val="center"/>
    </w:pPr>
    <w:rPr>
      <w:caps/>
      <w:color w:val="000080"/>
    </w:rPr>
  </w:style>
  <w:style w:type="paragraph" w:customStyle="1" w:styleId="actessentialelements">
    <w:name w:val="act_essential_elements"/>
    <w:basedOn w:val="a"/>
    <w:rsid w:val="00C35F5C"/>
    <w:pPr>
      <w:ind w:right="8334"/>
      <w:jc w:val="center"/>
    </w:pPr>
    <w:rPr>
      <w:color w:val="000000"/>
      <w:sz w:val="22"/>
      <w:szCs w:val="22"/>
    </w:rPr>
  </w:style>
  <w:style w:type="paragraph" w:customStyle="1" w:styleId="actessentialelementsnum">
    <w:name w:val="act_essential_elements_num"/>
    <w:basedOn w:val="a"/>
    <w:rsid w:val="00C35F5C"/>
    <w:pPr>
      <w:ind w:right="8334"/>
      <w:jc w:val="center"/>
    </w:pPr>
    <w:rPr>
      <w:color w:val="000000"/>
      <w:sz w:val="22"/>
      <w:szCs w:val="22"/>
    </w:rPr>
  </w:style>
  <w:style w:type="paragraph" w:customStyle="1" w:styleId="actform">
    <w:name w:val="act_form"/>
    <w:basedOn w:val="a"/>
    <w:rsid w:val="00C35F5C"/>
    <w:pPr>
      <w:jc w:val="center"/>
    </w:pPr>
    <w:rPr>
      <w:caps/>
      <w:color w:val="000080"/>
    </w:rPr>
  </w:style>
  <w:style w:type="paragraph" w:customStyle="1" w:styleId="actformlaw">
    <w:name w:val="act_form_law"/>
    <w:basedOn w:val="a"/>
    <w:rsid w:val="00C35F5C"/>
    <w:pPr>
      <w:spacing w:after="240"/>
      <w:jc w:val="center"/>
    </w:pPr>
    <w:rPr>
      <w:caps/>
      <w:color w:val="000080"/>
    </w:rPr>
  </w:style>
  <w:style w:type="paragraph" w:customStyle="1" w:styleId="acttext">
    <w:name w:val="act_text"/>
    <w:basedOn w:val="a"/>
    <w:rsid w:val="00C35F5C"/>
    <w:pPr>
      <w:ind w:firstLine="851"/>
      <w:jc w:val="both"/>
    </w:pPr>
    <w:rPr>
      <w:color w:val="000000"/>
    </w:rPr>
  </w:style>
  <w:style w:type="paragraph" w:customStyle="1" w:styleId="acttitle">
    <w:name w:val="act_title"/>
    <w:basedOn w:val="a"/>
    <w:rsid w:val="00C35F5C"/>
    <w:pPr>
      <w:spacing w:before="240" w:after="120"/>
      <w:jc w:val="center"/>
    </w:pPr>
    <w:rPr>
      <w:b/>
      <w:bCs/>
      <w:caps/>
      <w:color w:val="000080"/>
    </w:rPr>
  </w:style>
  <w:style w:type="paragraph" w:customStyle="1" w:styleId="acttitleappl">
    <w:name w:val="act_title_appl"/>
    <w:basedOn w:val="a"/>
    <w:rsid w:val="00C35F5C"/>
    <w:pPr>
      <w:spacing w:after="120"/>
      <w:jc w:val="center"/>
    </w:pPr>
    <w:rPr>
      <w:b/>
      <w:bCs/>
      <w:color w:val="000080"/>
    </w:rPr>
  </w:style>
  <w:style w:type="paragraph" w:customStyle="1" w:styleId="applbannerlandscapetext">
    <w:name w:val="appl_banner_landscape_text"/>
    <w:basedOn w:val="a"/>
    <w:rsid w:val="00C35F5C"/>
    <w:pPr>
      <w:spacing w:after="200"/>
      <w:ind w:left="7857"/>
      <w:jc w:val="center"/>
    </w:pPr>
    <w:rPr>
      <w:color w:val="000080"/>
      <w:sz w:val="22"/>
      <w:szCs w:val="22"/>
    </w:rPr>
  </w:style>
  <w:style w:type="paragraph" w:customStyle="1" w:styleId="applbannerlandscapetitle">
    <w:name w:val="appl_banner_landscape_title"/>
    <w:basedOn w:val="a"/>
    <w:rsid w:val="00C35F5C"/>
    <w:pPr>
      <w:spacing w:before="200" w:after="240"/>
      <w:ind w:left="7857"/>
      <w:jc w:val="center"/>
    </w:pPr>
    <w:rPr>
      <w:color w:val="000080"/>
      <w:sz w:val="22"/>
      <w:szCs w:val="22"/>
    </w:rPr>
  </w:style>
  <w:style w:type="paragraph" w:customStyle="1" w:styleId="applbannerportraittext">
    <w:name w:val="appl_banner_portrait_text"/>
    <w:basedOn w:val="a"/>
    <w:rsid w:val="00C35F5C"/>
    <w:pPr>
      <w:ind w:left="5953"/>
      <w:jc w:val="center"/>
    </w:pPr>
    <w:rPr>
      <w:color w:val="000080"/>
      <w:sz w:val="22"/>
      <w:szCs w:val="22"/>
    </w:rPr>
  </w:style>
  <w:style w:type="paragraph" w:customStyle="1" w:styleId="applbannerportraittitle">
    <w:name w:val="appl_banner_portrait_title"/>
    <w:basedOn w:val="a"/>
    <w:rsid w:val="00C35F5C"/>
    <w:pPr>
      <w:spacing w:after="240"/>
      <w:ind w:left="5953"/>
      <w:jc w:val="center"/>
    </w:pPr>
    <w:rPr>
      <w:color w:val="000080"/>
      <w:sz w:val="22"/>
      <w:szCs w:val="22"/>
    </w:rPr>
  </w:style>
  <w:style w:type="paragraph" w:customStyle="1" w:styleId="bydefault">
    <w:name w:val="by_default"/>
    <w:basedOn w:val="a"/>
    <w:rsid w:val="00C35F5C"/>
    <w:pPr>
      <w:jc w:val="both"/>
    </w:pPr>
    <w:rPr>
      <w:color w:val="000000"/>
    </w:rPr>
  </w:style>
  <w:style w:type="paragraph" w:customStyle="1" w:styleId="changesorigins">
    <w:name w:val="changes_origins"/>
    <w:basedOn w:val="a"/>
    <w:rsid w:val="00C35F5C"/>
    <w:pPr>
      <w:ind w:firstLine="851"/>
      <w:jc w:val="both"/>
    </w:pPr>
    <w:rPr>
      <w:i/>
      <w:iCs/>
      <w:color w:val="800000"/>
      <w:sz w:val="22"/>
      <w:szCs w:val="22"/>
    </w:rPr>
  </w:style>
  <w:style w:type="paragraph" w:customStyle="1" w:styleId="clauseaftersrc">
    <w:name w:val="clause_after_src"/>
    <w:basedOn w:val="a"/>
    <w:rsid w:val="00C35F5C"/>
    <w:pPr>
      <w:spacing w:after="60"/>
      <w:jc w:val="both"/>
    </w:pPr>
    <w:rPr>
      <w:color w:val="000080"/>
    </w:rPr>
  </w:style>
  <w:style w:type="paragraph" w:customStyle="1" w:styleId="clausedefault">
    <w:name w:val="clause_default"/>
    <w:basedOn w:val="a"/>
    <w:rsid w:val="00C35F5C"/>
    <w:pPr>
      <w:spacing w:before="120" w:after="60"/>
      <w:ind w:firstLine="851"/>
      <w:jc w:val="both"/>
    </w:pPr>
    <w:rPr>
      <w:b/>
      <w:bCs/>
      <w:color w:val="000080"/>
    </w:rPr>
  </w:style>
  <w:style w:type="paragraph" w:customStyle="1" w:styleId="comment">
    <w:name w:val="comment"/>
    <w:basedOn w:val="a"/>
    <w:rsid w:val="00C35F5C"/>
    <w:pPr>
      <w:spacing w:before="60" w:after="60"/>
      <w:ind w:firstLine="851"/>
      <w:jc w:val="both"/>
    </w:pPr>
    <w:rPr>
      <w:i/>
      <w:iCs/>
      <w:color w:val="800080"/>
      <w:sz w:val="22"/>
      <w:szCs w:val="22"/>
    </w:rPr>
  </w:style>
  <w:style w:type="paragraph" w:customStyle="1" w:styleId="commentforwarning">
    <w:name w:val="comment_for_warning"/>
    <w:basedOn w:val="a"/>
    <w:rsid w:val="00C35F5C"/>
    <w:pPr>
      <w:spacing w:before="60" w:after="60"/>
      <w:ind w:firstLine="851"/>
      <w:jc w:val="both"/>
    </w:pPr>
    <w:rPr>
      <w:i/>
      <w:iCs/>
      <w:color w:val="800080"/>
      <w:sz w:val="22"/>
      <w:szCs w:val="22"/>
    </w:rPr>
  </w:style>
  <w:style w:type="paragraph" w:customStyle="1" w:styleId="departmental">
    <w:name w:val="departmental"/>
    <w:basedOn w:val="a"/>
    <w:rsid w:val="00C35F5C"/>
    <w:pPr>
      <w:spacing w:after="120"/>
      <w:jc w:val="center"/>
    </w:pPr>
    <w:rPr>
      <w:b/>
      <w:bCs/>
      <w:color w:val="000000"/>
    </w:rPr>
  </w:style>
  <w:style w:type="paragraph" w:customStyle="1" w:styleId="explanation">
    <w:name w:val="explanation"/>
    <w:basedOn w:val="a"/>
    <w:rsid w:val="00C35F5C"/>
    <w:pPr>
      <w:spacing w:before="60" w:after="60"/>
      <w:ind w:firstLine="851"/>
      <w:jc w:val="both"/>
    </w:pPr>
    <w:rPr>
      <w:color w:val="993366"/>
      <w:sz w:val="22"/>
      <w:szCs w:val="22"/>
    </w:rPr>
  </w:style>
  <w:style w:type="paragraph" w:customStyle="1" w:styleId="extract">
    <w:name w:val="extract"/>
    <w:basedOn w:val="a"/>
    <w:rsid w:val="00C35F5C"/>
    <w:pPr>
      <w:spacing w:after="120"/>
      <w:jc w:val="center"/>
    </w:pPr>
    <w:rPr>
      <w:b/>
      <w:bCs/>
      <w:color w:val="000000"/>
    </w:rPr>
  </w:style>
  <w:style w:type="paragraph" w:customStyle="1" w:styleId="footnote">
    <w:name w:val="footnote"/>
    <w:basedOn w:val="a"/>
    <w:rsid w:val="00C35F5C"/>
    <w:pPr>
      <w:ind w:firstLine="851"/>
      <w:jc w:val="both"/>
    </w:pPr>
    <w:rPr>
      <w:color w:val="339966"/>
      <w:sz w:val="20"/>
      <w:szCs w:val="20"/>
    </w:rPr>
  </w:style>
  <w:style w:type="paragraph" w:customStyle="1" w:styleId="grifparlament">
    <w:name w:val="grif_parlament"/>
    <w:basedOn w:val="a"/>
    <w:rsid w:val="00C35F5C"/>
    <w:pPr>
      <w:spacing w:after="60"/>
      <w:ind w:left="5953"/>
    </w:pPr>
    <w:rPr>
      <w:color w:val="000080"/>
    </w:rPr>
  </w:style>
  <w:style w:type="paragraph" w:customStyle="1" w:styleId="indexesonref">
    <w:name w:val="indexes_on_ref"/>
    <w:basedOn w:val="a"/>
    <w:rsid w:val="00C35F5C"/>
    <w:pPr>
      <w:spacing w:before="60" w:after="60"/>
      <w:ind w:left="539" w:right="510"/>
    </w:pPr>
    <w:rPr>
      <w:color w:val="008000"/>
      <w:sz w:val="22"/>
      <w:szCs w:val="22"/>
    </w:rPr>
  </w:style>
  <w:style w:type="paragraph" w:customStyle="1" w:styleId="istableforlisttemp">
    <w:name w:val="is_table_for_list_temp"/>
    <w:basedOn w:val="a"/>
    <w:rsid w:val="00C35F5C"/>
    <w:pPr>
      <w:ind w:firstLine="851"/>
      <w:jc w:val="both"/>
    </w:pPr>
    <w:rPr>
      <w:color w:val="000000"/>
    </w:rPr>
  </w:style>
  <w:style w:type="paragraph" w:customStyle="1" w:styleId="newedition">
    <w:name w:val="new_edition"/>
    <w:basedOn w:val="a"/>
    <w:rsid w:val="00C35F5C"/>
    <w:pPr>
      <w:spacing w:after="120"/>
      <w:jc w:val="center"/>
    </w:pPr>
    <w:rPr>
      <w:color w:val="000080"/>
    </w:rPr>
  </w:style>
  <w:style w:type="paragraph" w:customStyle="1" w:styleId="officialsourtext">
    <w:name w:val="official_sour_text"/>
    <w:basedOn w:val="a"/>
    <w:rsid w:val="00C35F5C"/>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C35F5C"/>
    <w:pPr>
      <w:spacing w:after="240"/>
      <w:jc w:val="center"/>
    </w:pPr>
    <w:rPr>
      <w:i/>
      <w:iCs/>
      <w:color w:val="800000"/>
      <w:sz w:val="22"/>
      <w:szCs w:val="22"/>
    </w:rPr>
  </w:style>
  <w:style w:type="paragraph" w:customStyle="1" w:styleId="1">
    <w:name w:val="Подпись1"/>
    <w:basedOn w:val="a"/>
    <w:rsid w:val="00C35F5C"/>
    <w:pPr>
      <w:spacing w:before="120" w:after="120"/>
      <w:jc w:val="right"/>
    </w:pPr>
    <w:rPr>
      <w:b/>
      <w:bCs/>
      <w:color w:val="000000"/>
    </w:rPr>
  </w:style>
  <w:style w:type="paragraph" w:customStyle="1" w:styleId="signaturestampsplaceholder">
    <w:name w:val="signature_stamps_placeholder"/>
    <w:basedOn w:val="a"/>
    <w:rsid w:val="00C35F5C"/>
    <w:pPr>
      <w:spacing w:before="60" w:after="60"/>
      <w:ind w:left="150" w:right="150"/>
      <w:jc w:val="both"/>
      <w:textAlignment w:val="top"/>
    </w:pPr>
  </w:style>
  <w:style w:type="paragraph" w:customStyle="1" w:styleId="signaturestamptext">
    <w:name w:val="signature_stamp_text"/>
    <w:basedOn w:val="a"/>
    <w:rsid w:val="00C35F5C"/>
    <w:pPr>
      <w:jc w:val="center"/>
    </w:pPr>
    <w:rPr>
      <w:color w:val="000080"/>
      <w:sz w:val="22"/>
      <w:szCs w:val="22"/>
    </w:rPr>
  </w:style>
  <w:style w:type="paragraph" w:customStyle="1" w:styleId="signaturewithbold">
    <w:name w:val="signature_with_bold"/>
    <w:basedOn w:val="a"/>
    <w:rsid w:val="00C35F5C"/>
    <w:pPr>
      <w:spacing w:before="120" w:after="120"/>
      <w:jc w:val="right"/>
    </w:pPr>
    <w:rPr>
      <w:color w:val="000000"/>
    </w:rPr>
  </w:style>
  <w:style w:type="paragraph" w:customStyle="1" w:styleId="tablestd">
    <w:name w:val="table_std"/>
    <w:basedOn w:val="a"/>
    <w:rsid w:val="00C35F5C"/>
    <w:pPr>
      <w:shd w:val="clear" w:color="auto" w:fill="FFFFFF"/>
      <w:spacing w:before="80" w:after="80"/>
      <w:ind w:left="80" w:right="80"/>
    </w:pPr>
    <w:rPr>
      <w:color w:val="000000"/>
    </w:rPr>
  </w:style>
  <w:style w:type="paragraph" w:customStyle="1" w:styleId="text15left">
    <w:name w:val="text_15_left"/>
    <w:basedOn w:val="a"/>
    <w:rsid w:val="00C35F5C"/>
    <w:pPr>
      <w:spacing w:after="60"/>
    </w:pPr>
    <w:rPr>
      <w:color w:val="000080"/>
    </w:rPr>
  </w:style>
  <w:style w:type="paragraph" w:customStyle="1" w:styleId="text30left">
    <w:name w:val="text_30_left"/>
    <w:basedOn w:val="a"/>
    <w:rsid w:val="00C35F5C"/>
    <w:pPr>
      <w:spacing w:after="60"/>
    </w:pPr>
    <w:rPr>
      <w:color w:val="000080"/>
    </w:rPr>
  </w:style>
  <w:style w:type="paragraph" w:customStyle="1" w:styleId="textbold">
    <w:name w:val="text_bold"/>
    <w:basedOn w:val="a"/>
    <w:rsid w:val="00C35F5C"/>
    <w:pPr>
      <w:spacing w:before="120" w:after="60"/>
      <w:ind w:firstLine="851"/>
      <w:jc w:val="both"/>
    </w:pPr>
    <w:rPr>
      <w:b/>
      <w:bCs/>
      <w:color w:val="000080"/>
    </w:rPr>
  </w:style>
  <w:style w:type="paragraph" w:customStyle="1" w:styleId="textboldcenter">
    <w:name w:val="text_bold_center"/>
    <w:basedOn w:val="a"/>
    <w:rsid w:val="00C35F5C"/>
    <w:pPr>
      <w:spacing w:before="120" w:after="60"/>
      <w:jc w:val="center"/>
    </w:pPr>
    <w:rPr>
      <w:b/>
      <w:bCs/>
      <w:color w:val="000080"/>
    </w:rPr>
  </w:style>
  <w:style w:type="paragraph" w:customStyle="1" w:styleId="textboldright">
    <w:name w:val="text_bold_right"/>
    <w:basedOn w:val="a"/>
    <w:rsid w:val="00C35F5C"/>
    <w:pPr>
      <w:spacing w:after="60"/>
      <w:jc w:val="right"/>
    </w:pPr>
    <w:rPr>
      <w:b/>
      <w:bCs/>
      <w:color w:val="000000"/>
    </w:rPr>
  </w:style>
  <w:style w:type="paragraph" w:customStyle="1" w:styleId="textcenter">
    <w:name w:val="text_center"/>
    <w:basedOn w:val="a"/>
    <w:rsid w:val="00C35F5C"/>
    <w:pPr>
      <w:spacing w:after="60"/>
      <w:jc w:val="center"/>
    </w:pPr>
    <w:rPr>
      <w:color w:val="000080"/>
    </w:rPr>
  </w:style>
  <w:style w:type="paragraph" w:customStyle="1" w:styleId="textheaderaftersrc">
    <w:name w:val="text_header_after_src"/>
    <w:basedOn w:val="a"/>
    <w:rsid w:val="00C35F5C"/>
    <w:pPr>
      <w:spacing w:after="60"/>
      <w:jc w:val="center"/>
    </w:pPr>
    <w:rPr>
      <w:b/>
      <w:bCs/>
      <w:color w:val="000080"/>
    </w:rPr>
  </w:style>
  <w:style w:type="paragraph" w:customStyle="1" w:styleId="textheaderdefault">
    <w:name w:val="text_header_default"/>
    <w:basedOn w:val="a"/>
    <w:rsid w:val="00C35F5C"/>
    <w:pPr>
      <w:spacing w:before="120" w:after="60"/>
      <w:jc w:val="center"/>
    </w:pPr>
    <w:rPr>
      <w:b/>
      <w:bCs/>
      <w:color w:val="000080"/>
    </w:rPr>
  </w:style>
  <w:style w:type="paragraph" w:customStyle="1" w:styleId="textitalic">
    <w:name w:val="text_italic"/>
    <w:basedOn w:val="a"/>
    <w:rsid w:val="00C35F5C"/>
    <w:pPr>
      <w:ind w:firstLine="851"/>
      <w:jc w:val="both"/>
    </w:pPr>
    <w:rPr>
      <w:i/>
      <w:iCs/>
      <w:color w:val="000080"/>
    </w:rPr>
  </w:style>
  <w:style w:type="paragraph" w:customStyle="1" w:styleId="textright">
    <w:name w:val="text_right"/>
    <w:basedOn w:val="a"/>
    <w:rsid w:val="00C35F5C"/>
    <w:pPr>
      <w:spacing w:after="60"/>
      <w:jc w:val="right"/>
    </w:pPr>
    <w:rPr>
      <w:color w:val="000080"/>
    </w:rPr>
  </w:style>
  <w:style w:type="character" w:customStyle="1" w:styleId="iorrn1">
    <w:name w:val="iorrn1"/>
    <w:basedOn w:val="a0"/>
    <w:rsid w:val="00C35F5C"/>
    <w:rPr>
      <w:b/>
      <w:bCs/>
    </w:rPr>
  </w:style>
  <w:style w:type="character" w:customStyle="1" w:styleId="iorval1">
    <w:name w:val="iorval1"/>
    <w:basedOn w:val="a0"/>
    <w:rsid w:val="00C35F5C"/>
  </w:style>
  <w:style w:type="character" w:styleId="a6">
    <w:name w:val="Strong"/>
    <w:basedOn w:val="a0"/>
    <w:uiPriority w:val="22"/>
    <w:qFormat/>
    <w:rsid w:val="00C35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10062</Characters>
  <Application>Microsoft Office Word</Application>
  <DocSecurity>0</DocSecurity>
  <Lines>83</Lines>
  <Paragraphs>23</Paragraphs>
  <ScaleCrop>false</ScaleCrop>
  <Company>Reanimator Extreme Edition</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user</cp:lastModifiedBy>
  <cp:revision>2</cp:revision>
  <dcterms:created xsi:type="dcterms:W3CDTF">2022-08-23T10:55:00Z</dcterms:created>
  <dcterms:modified xsi:type="dcterms:W3CDTF">2022-08-23T10:55:00Z</dcterms:modified>
</cp:coreProperties>
</file>