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AB2D79" w:rsidP="00AB2D79">
      <w:pPr>
        <w:ind w:left="2832" w:right="1"/>
        <w:rPr>
          <w:b/>
          <w:sz w:val="28"/>
          <w:szCs w:val="28"/>
          <w:lang w:val="uz-Cyrl-UZ"/>
        </w:rPr>
      </w:pPr>
      <w:r w:rsidRPr="00C343AE">
        <w:rPr>
          <w:b/>
          <w:sz w:val="28"/>
          <w:szCs w:val="28"/>
        </w:rPr>
        <w:t xml:space="preserve">     </w:t>
      </w:r>
      <w:r w:rsidR="00E174CE">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5903B7">
        <w:rPr>
          <w:rFonts w:eastAsia="Calibri"/>
          <w:lang w:val="uz-Cyrl-UZ" w:eastAsia="en-US"/>
        </w:rPr>
        <w:t xml:space="preserve"> йил “___</w:t>
      </w:r>
      <w:r w:rsidR="00F41955" w:rsidRPr="005E3569">
        <w:rPr>
          <w:rFonts w:eastAsia="Calibri"/>
          <w:lang w:val="uz-Cyrl-UZ" w:eastAsia="en-US"/>
        </w:rPr>
        <w:t xml:space="preserve">” </w:t>
      </w:r>
      <w:r w:rsidR="005903B7">
        <w:rPr>
          <w:rFonts w:eastAsia="Calibri"/>
          <w:lang w:val="uz-Cyrl-UZ" w:eastAsia="en-US"/>
        </w:rPr>
        <w:t>_______</w:t>
      </w:r>
    </w:p>
    <w:p w:rsidR="00F41955" w:rsidRPr="005E3569" w:rsidRDefault="00886FA9" w:rsidP="00E174CE">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 </w:t>
      </w:r>
      <w:r w:rsidR="005903B7">
        <w:rPr>
          <w:b/>
          <w:lang w:val="uz-Cyrl-UZ"/>
        </w:rPr>
        <w:t>_____________________</w:t>
      </w:r>
      <w:r w:rsidRPr="00886FA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низом асосида иш юритувчи  </w:t>
      </w:r>
      <w:r w:rsidR="005903B7">
        <w:rPr>
          <w:rFonts w:eastAsia="Calibri"/>
          <w:sz w:val="22"/>
          <w:szCs w:val="22"/>
          <w:lang w:val="uz-Cyrl-UZ" w:eastAsia="en-US"/>
        </w:rPr>
        <w:t>________________</w:t>
      </w:r>
      <w:r>
        <w:rPr>
          <w:rFonts w:eastAsia="Calibri"/>
          <w:sz w:val="22"/>
          <w:szCs w:val="22"/>
          <w:lang w:val="uz-Cyrl-UZ" w:eastAsia="en-US"/>
        </w:rPr>
        <w:t xml:space="preserve"> </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 xml:space="preserve">Поп туман </w:t>
      </w:r>
      <w:r w:rsidR="005903B7" w:rsidRPr="005903B7">
        <w:rPr>
          <w:lang w:val="uz-Cyrl-UZ"/>
        </w:rPr>
        <w:t>Санитария  эпидемиологик осоишталик  ва жамоат саломатлиги бўлими</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w:t>
      </w:r>
      <w:r w:rsidR="005903B7">
        <w:rPr>
          <w:rFonts w:eastAsia="Calibri"/>
          <w:sz w:val="22"/>
          <w:szCs w:val="22"/>
          <w:lang w:val="uz-Cyrl-UZ" w:eastAsia="en-US"/>
        </w:rPr>
        <w:t xml:space="preserve"> А.</w:t>
      </w:r>
      <w:r w:rsidR="005903B7" w:rsidRPr="005903B7">
        <w:rPr>
          <w:lang w:val="uz-Cyrl-UZ"/>
        </w:rPr>
        <w:t xml:space="preserve"> </w:t>
      </w:r>
      <w:r w:rsidR="005903B7" w:rsidRPr="005903B7">
        <w:rPr>
          <w:rFonts w:eastAsia="Calibri"/>
          <w:sz w:val="22"/>
          <w:szCs w:val="22"/>
          <w:lang w:val="uz-Cyrl-UZ" w:eastAsia="en-US"/>
        </w:rPr>
        <w:t>Бекназаров</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903B7" w:rsidRDefault="00F41955" w:rsidP="005903B7">
      <w:pPr>
        <w:rPr>
          <w:lang w:val="uz-Cyrl-UZ"/>
        </w:rPr>
      </w:pPr>
      <w:r w:rsidRPr="005E3569">
        <w:rPr>
          <w:rFonts w:eastAsia="Calibri"/>
          <w:sz w:val="22"/>
          <w:szCs w:val="22"/>
          <w:lang w:val="uz-Cyrl-UZ" w:eastAsia="en-US"/>
        </w:rPr>
        <w:t xml:space="preserve">“Бажарувчи” ушбу Шартнома мувофиқ </w:t>
      </w:r>
      <w:r w:rsidR="005903B7" w:rsidRPr="005903B7">
        <w:rPr>
          <w:lang w:val="uz-Cyrl-UZ"/>
        </w:rPr>
        <w:t>Поп туман Санитария  эпидемиологик осоишталик  ва жамоат саломатлиги бўлими биносини иукаммал  таьмирлаш  (икки ўринли хожатхона қуриш)</w:t>
      </w:r>
      <w:r w:rsidR="005903B7">
        <w:rPr>
          <w:lang w:val="uz-Cyrl-UZ"/>
        </w:rPr>
        <w:t xml:space="preserve">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E174CE" w:rsidRDefault="00F41955" w:rsidP="00E174CE">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5903B7">
        <w:rPr>
          <w:rFonts w:eastAsia="Calibri"/>
          <w:sz w:val="22"/>
          <w:szCs w:val="22"/>
          <w:lang w:val="uz-Cyrl-UZ" w:eastAsia="en-US"/>
        </w:rPr>
        <w:t xml:space="preserve"> ___________</w:t>
      </w:r>
      <w:r w:rsidR="002B2B98">
        <w:rPr>
          <w:rFonts w:eastAsia="Calibri"/>
          <w:sz w:val="22"/>
          <w:szCs w:val="22"/>
          <w:lang w:val="uz-Cyrl-UZ" w:eastAsia="en-US"/>
        </w:rPr>
        <w:t xml:space="preserve"> </w:t>
      </w:r>
      <w:r w:rsidR="00886FA9">
        <w:rPr>
          <w:rFonts w:eastAsia="Calibri"/>
          <w:sz w:val="22"/>
          <w:szCs w:val="22"/>
          <w:lang w:val="uz-Cyrl-UZ" w:eastAsia="en-US"/>
        </w:rPr>
        <w:t>(</w:t>
      </w:r>
      <w:r w:rsidR="005903B7">
        <w:rPr>
          <w:rFonts w:eastAsia="Calibri"/>
          <w:sz w:val="22"/>
          <w:szCs w:val="22"/>
          <w:lang w:val="uz-Cyrl-UZ" w:eastAsia="en-US"/>
        </w:rPr>
        <w:t>_______________</w:t>
      </w:r>
      <w:r w:rsidR="00886FA9">
        <w:rPr>
          <w:rFonts w:eastAsia="Calibri"/>
          <w:sz w:val="22"/>
          <w:szCs w:val="22"/>
          <w:lang w:val="uz-Cyrl-UZ" w:eastAsia="en-US"/>
        </w:rPr>
        <w:t>)</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174CE"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AB2D79">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AB2D79">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r w:rsidR="00C343AE">
              <w:rPr>
                <w:rFonts w:eastAsia="Calibri"/>
                <w:sz w:val="22"/>
                <w:szCs w:val="22"/>
                <w:lang w:val="uz-Cyrl-UZ" w:eastAsia="en-US"/>
              </w:rPr>
              <w:t xml:space="preserve"> </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rsidR="008A6E57" w:rsidRPr="005E3569" w:rsidRDefault="002B517F"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r w:rsidR="00C343AE">
              <w:t xml:space="preserve"> </w:t>
            </w:r>
          </w:p>
          <w:p w:rsidR="007C17BD" w:rsidRPr="002B517F"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 xml:space="preserve">МФО </w:t>
            </w:r>
            <w:r w:rsidR="002B517F">
              <w:rPr>
                <w:rFonts w:eastAsia="Calibri"/>
                <w:sz w:val="22"/>
                <w:szCs w:val="22"/>
                <w:lang w:eastAsia="en-US"/>
              </w:rPr>
              <w:t>;</w:t>
            </w:r>
            <w:r w:rsidR="00C343AE">
              <w:rPr>
                <w:rFonts w:eastAsia="Calibri"/>
                <w:sz w:val="22"/>
                <w:szCs w:val="22"/>
                <w:lang w:eastAsia="en-US"/>
              </w:rPr>
              <w:t xml:space="preserve"> </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p>
          <w:p w:rsidR="007C17BD" w:rsidRPr="005E3569" w:rsidRDefault="005E23DD" w:rsidP="005E23DD">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7C17BD"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903B7" w:rsidRDefault="00AB2D79" w:rsidP="00886FA9">
            <w:pPr>
              <w:widowControl/>
              <w:autoSpaceDE/>
              <w:autoSpaceDN/>
              <w:adjustRightInd/>
              <w:jc w:val="both"/>
              <w:rPr>
                <w:rFonts w:eastAsia="Calibri"/>
                <w:b/>
                <w:bCs/>
                <w:sz w:val="22"/>
                <w:szCs w:val="22"/>
                <w:lang w:eastAsia="en-US"/>
              </w:rPr>
            </w:pPr>
            <w:r w:rsidRPr="00886FA9">
              <w:rPr>
                <w:rFonts w:eastAsia="Calibri"/>
                <w:b/>
                <w:sz w:val="22"/>
                <w:szCs w:val="22"/>
                <w:lang w:val="uz-Cyrl-UZ" w:eastAsia="en-US"/>
              </w:rPr>
              <w:t>Бажарувчи</w:t>
            </w:r>
            <w:r w:rsidRPr="005903B7">
              <w:rPr>
                <w:rFonts w:eastAsia="Calibri"/>
                <w:sz w:val="22"/>
                <w:szCs w:val="22"/>
                <w:lang w:eastAsia="en-US"/>
              </w:rPr>
              <w:t xml:space="preserve">                    </w:t>
            </w:r>
            <w:r w:rsidR="00886FA9">
              <w:rPr>
                <w:rFonts w:eastAsia="Calibri"/>
                <w:sz w:val="22"/>
                <w:szCs w:val="22"/>
                <w:lang w:eastAsia="en-US"/>
              </w:rPr>
              <w:t xml:space="preserve">    </w:t>
            </w:r>
            <w:r w:rsidRPr="005903B7">
              <w:rPr>
                <w:rFonts w:eastAsia="Calibri"/>
                <w:sz w:val="22"/>
                <w:szCs w:val="22"/>
                <w:lang w:eastAsia="en-US"/>
              </w:rPr>
              <w:t xml:space="preserve">        </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5E3569" w:rsidRDefault="00F41955" w:rsidP="00AB2D79">
            <w:pPr>
              <w:widowControl/>
              <w:autoSpaceDE/>
              <w:autoSpaceDN/>
              <w:adjustRightInd/>
              <w:ind w:firstLine="567"/>
              <w:jc w:val="both"/>
              <w:rPr>
                <w:rFonts w:eastAsia="Calibri"/>
                <w:sz w:val="22"/>
                <w:szCs w:val="22"/>
                <w:lang w:val="uz-Cyrl-UZ" w:eastAsia="en-US"/>
              </w:rPr>
            </w:pPr>
          </w:p>
        </w:tc>
        <w:tc>
          <w:tcPr>
            <w:tcW w:w="4820" w:type="dxa"/>
          </w:tcPr>
          <w:p w:rsidR="005903B7" w:rsidRDefault="00F41955" w:rsidP="003731F2">
            <w:pPr>
              <w:jc w:val="both"/>
              <w:rPr>
                <w:lang w:val="uz-Cyrl-UZ"/>
              </w:rPr>
            </w:pPr>
            <w:r w:rsidRPr="005E3569">
              <w:rPr>
                <w:rFonts w:eastAsia="Calibri"/>
                <w:sz w:val="22"/>
                <w:szCs w:val="22"/>
                <w:lang w:val="uz-Cyrl-UZ" w:eastAsia="en-US"/>
              </w:rPr>
              <w:t>Буюртмачи:</w:t>
            </w:r>
            <w:r w:rsidR="003731F2" w:rsidRPr="005E3569">
              <w:rPr>
                <w:rFonts w:eastAsia="Calibri"/>
                <w:sz w:val="22"/>
                <w:szCs w:val="22"/>
                <w:lang w:val="uz-Cyrl-UZ" w:eastAsia="en-US"/>
              </w:rPr>
              <w:t xml:space="preserve">Поп тумани </w:t>
            </w:r>
            <w:r w:rsidR="005903B7" w:rsidRPr="00F94F9E">
              <w:t xml:space="preserve">Санитария  </w:t>
            </w:r>
            <w:proofErr w:type="spellStart"/>
            <w:r w:rsidR="005903B7" w:rsidRPr="00F94F9E">
              <w:t>эпидемиологик</w:t>
            </w:r>
            <w:proofErr w:type="spellEnd"/>
            <w:r w:rsidR="005903B7" w:rsidRPr="00F94F9E">
              <w:t xml:space="preserve"> </w:t>
            </w:r>
            <w:proofErr w:type="spellStart"/>
            <w:r w:rsidR="005903B7" w:rsidRPr="00F94F9E">
              <w:t>осоишталик</w:t>
            </w:r>
            <w:proofErr w:type="spellEnd"/>
            <w:r w:rsidR="005903B7" w:rsidRPr="00F94F9E">
              <w:t xml:space="preserve">  </w:t>
            </w:r>
            <w:proofErr w:type="spellStart"/>
            <w:r w:rsidR="005903B7" w:rsidRPr="00F94F9E">
              <w:t>ва</w:t>
            </w:r>
            <w:proofErr w:type="spellEnd"/>
            <w:r w:rsidR="005903B7" w:rsidRPr="00F94F9E">
              <w:t xml:space="preserve"> </w:t>
            </w:r>
            <w:proofErr w:type="spellStart"/>
            <w:r w:rsidR="005903B7" w:rsidRPr="00F94F9E">
              <w:t>жамоат</w:t>
            </w:r>
            <w:proofErr w:type="spellEnd"/>
            <w:r w:rsidR="005903B7" w:rsidRPr="00F94F9E">
              <w:t xml:space="preserve"> </w:t>
            </w:r>
            <w:proofErr w:type="spellStart"/>
            <w:r w:rsidR="005903B7" w:rsidRPr="00F94F9E">
              <w:t>саломатлиги</w:t>
            </w:r>
            <w:proofErr w:type="spellEnd"/>
            <w:r w:rsidR="005903B7" w:rsidRPr="00F94F9E">
              <w:t xml:space="preserve"> </w:t>
            </w:r>
            <w:proofErr w:type="spellStart"/>
            <w:r w:rsidR="005903B7" w:rsidRPr="00F94F9E">
              <w:t>бўлими</w:t>
            </w:r>
            <w:proofErr w:type="spellEnd"/>
            <w:r w:rsidR="005903B7" w:rsidRPr="005E3569">
              <w:rPr>
                <w:lang w:val="uz-Cyrl-UZ"/>
              </w:rPr>
              <w:t xml:space="preserve"> </w:t>
            </w:r>
          </w:p>
          <w:p w:rsidR="008F4407" w:rsidRPr="005E3569" w:rsidRDefault="008F4407" w:rsidP="003731F2">
            <w:pPr>
              <w:jc w:val="both"/>
              <w:rPr>
                <w:lang w:val="uz-Cyrl-UZ"/>
              </w:rPr>
            </w:pPr>
            <w:bookmarkStart w:id="0" w:name="_GoBack"/>
            <w:bookmarkEnd w:id="0"/>
            <w:r w:rsidRPr="005E3569">
              <w:rPr>
                <w:lang w:val="uz-Cyrl-UZ"/>
              </w:rPr>
              <w:t>Манзил:</w:t>
            </w:r>
            <w:r w:rsidR="005928AE" w:rsidRPr="005E3569">
              <w:rPr>
                <w:sz w:val="24"/>
                <w:szCs w:val="24"/>
                <w:lang w:val="uz-Cyrl-UZ"/>
              </w:rPr>
              <w:t xml:space="preserve"> Поп тумани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5903B7" w:rsidRPr="005903B7">
              <w:rPr>
                <w:rFonts w:eastAsia="Calibri"/>
                <w:sz w:val="22"/>
                <w:szCs w:val="22"/>
                <w:lang w:val="uz-Cyrl-UZ" w:eastAsia="en-US"/>
              </w:rPr>
              <w:t>100022860142197074110054001</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 xml:space="preserve">2000 88 </w:t>
            </w:r>
            <w:r w:rsidR="005903B7">
              <w:rPr>
                <w:lang w:val="uz-Cyrl-UZ"/>
              </w:rPr>
              <w:t>803</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AB2D79" w:rsidP="00AB2D79">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Pr="005E3569">
              <w:rPr>
                <w:b/>
                <w:bCs/>
                <w:lang w:val="uz-Cyrl-UZ"/>
              </w:rPr>
              <w:t>А.</w:t>
            </w:r>
            <w:r w:rsidR="005903B7">
              <w:t xml:space="preserve"> </w:t>
            </w:r>
            <w:r w:rsidR="005903B7" w:rsidRPr="005903B7">
              <w:rPr>
                <w:b/>
                <w:bCs/>
                <w:lang w:val="uz-Cyrl-UZ"/>
              </w:rPr>
              <w:t>Бекназаров</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6F1C19" w:rsidRPr="005E3569" w:rsidRDefault="00F41955" w:rsidP="002B517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FD3" w:rsidRDefault="00E73FD3">
      <w:r>
        <w:separator/>
      </w:r>
    </w:p>
  </w:endnote>
  <w:endnote w:type="continuationSeparator" w:id="0">
    <w:p w:rsidR="00E73FD3" w:rsidRDefault="00E7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6E6493" w:rsidP="002B517F">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FD3" w:rsidRDefault="00E73FD3">
      <w:r>
        <w:separator/>
      </w:r>
    </w:p>
  </w:footnote>
  <w:footnote w:type="continuationSeparator" w:id="0">
    <w:p w:rsidR="00E73FD3" w:rsidRDefault="00E73F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17F"/>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4213"/>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03B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E7895"/>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2B2"/>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6FA9"/>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2D7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43AE"/>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174CE"/>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3FD3"/>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0DD"/>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E404F"/>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59CD-7AA4-4D33-B069-6604153D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12761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2022-07-08T06:39:00Z</cp:lastPrinted>
  <dcterms:created xsi:type="dcterms:W3CDTF">2022-08-22T04:27:00Z</dcterms:created>
  <dcterms:modified xsi:type="dcterms:W3CDTF">2022-08-22T04:27:00Z</dcterms:modified>
</cp:coreProperties>
</file>