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7BD" w:rsidRPr="00EB5780" w:rsidRDefault="002207BD" w:rsidP="002207BD">
      <w:pPr>
        <w:pStyle w:val="14"/>
        <w:spacing w:after="280"/>
        <w:jc w:val="center"/>
        <w:rPr>
          <w:rFonts w:ascii="Times New Roman" w:hAnsi="Times New Roman"/>
          <w:sz w:val="26"/>
          <w:szCs w:val="26"/>
          <w:lang w:val="en-US"/>
        </w:rPr>
      </w:pPr>
      <w:r w:rsidRPr="002207BD">
        <w:rPr>
          <w:rFonts w:ascii="Times New Roman" w:hAnsi="Times New Roman"/>
          <w:b/>
          <w:bCs/>
          <w:sz w:val="26"/>
          <w:szCs w:val="26"/>
        </w:rPr>
        <w:t>Договор №</w:t>
      </w:r>
      <w:r w:rsidRPr="002207BD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r w:rsidR="00EB5780">
        <w:rPr>
          <w:rFonts w:ascii="Times New Roman" w:hAnsi="Times New Roman"/>
          <w:b/>
          <w:bCs/>
          <w:sz w:val="26"/>
          <w:szCs w:val="26"/>
          <w:lang w:val="en-US"/>
        </w:rPr>
        <w:t>____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07BD" w:rsidRPr="002207BD" w:rsidTr="00005430">
        <w:trPr>
          <w:trHeight w:val="444"/>
        </w:trPr>
        <w:tc>
          <w:tcPr>
            <w:tcW w:w="4785" w:type="dxa"/>
          </w:tcPr>
          <w:p w:rsidR="002207BD" w:rsidRPr="00136F94" w:rsidRDefault="002207BD" w:rsidP="00136F94">
            <w:pPr>
              <w:pStyle w:val="14"/>
              <w:spacing w:after="280"/>
              <w:rPr>
                <w:sz w:val="26"/>
                <w:szCs w:val="26"/>
                <w:lang w:val="ru-RU" w:eastAsia="ru-RU"/>
              </w:rPr>
            </w:pPr>
            <w:r w:rsidRPr="002207BD">
              <w:rPr>
                <w:sz w:val="26"/>
                <w:szCs w:val="26"/>
                <w:lang w:eastAsia="ru-RU"/>
              </w:rPr>
              <w:t xml:space="preserve">г. </w:t>
            </w:r>
            <w:r w:rsidR="00136F94">
              <w:rPr>
                <w:sz w:val="26"/>
                <w:szCs w:val="26"/>
                <w:lang w:val="ru-RU" w:eastAsia="ru-RU"/>
              </w:rPr>
              <w:t>Ташкент</w:t>
            </w:r>
          </w:p>
        </w:tc>
        <w:tc>
          <w:tcPr>
            <w:tcW w:w="4786" w:type="dxa"/>
          </w:tcPr>
          <w:p w:rsidR="002207BD" w:rsidRPr="002207BD" w:rsidRDefault="002207BD" w:rsidP="00005430">
            <w:pPr>
              <w:pStyle w:val="14"/>
              <w:spacing w:after="280"/>
              <w:jc w:val="right"/>
              <w:rPr>
                <w:sz w:val="26"/>
                <w:szCs w:val="26"/>
                <w:lang w:eastAsia="ru-RU"/>
              </w:rPr>
            </w:pPr>
            <w:r w:rsidRPr="002207BD">
              <w:rPr>
                <w:sz w:val="26"/>
                <w:szCs w:val="26"/>
                <w:lang w:eastAsia="ru-RU"/>
              </w:rPr>
              <w:t xml:space="preserve">  «___» _________</w:t>
            </w:r>
            <w:r w:rsidRPr="002207BD">
              <w:rPr>
                <w:sz w:val="26"/>
                <w:szCs w:val="26"/>
                <w:lang w:val="en-US" w:eastAsia="ru-RU"/>
              </w:rPr>
              <w:t xml:space="preserve"> </w:t>
            </w:r>
            <w:r w:rsidRPr="002207BD">
              <w:rPr>
                <w:sz w:val="26"/>
                <w:szCs w:val="26"/>
              </w:rPr>
              <w:t>20___</w:t>
            </w:r>
            <w:r w:rsidRPr="002207BD">
              <w:rPr>
                <w:sz w:val="26"/>
                <w:szCs w:val="26"/>
                <w:lang w:eastAsia="ru-RU"/>
              </w:rPr>
              <w:t>года</w:t>
            </w:r>
          </w:p>
        </w:tc>
      </w:tr>
    </w:tbl>
    <w:p w:rsidR="002207BD" w:rsidRPr="002207BD" w:rsidRDefault="00EB5780" w:rsidP="002207BD">
      <w:pPr>
        <w:pStyle w:val="14"/>
        <w:ind w:firstLine="567"/>
        <w:jc w:val="both"/>
        <w:rPr>
          <w:rFonts w:ascii="Times New Roman" w:hAnsi="Times New Roman"/>
          <w:sz w:val="26"/>
          <w:szCs w:val="26"/>
        </w:rPr>
      </w:pPr>
      <w:r w:rsidRPr="00EB5780">
        <w:rPr>
          <w:rFonts w:ascii="Times New Roman" w:hAnsi="Times New Roman"/>
          <w:b/>
          <w:sz w:val="26"/>
          <w:szCs w:val="26"/>
          <w:lang w:val="ru-RU"/>
        </w:rPr>
        <w:t>__________________________</w:t>
      </w:r>
      <w:r w:rsidR="005326B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207BD" w:rsidRPr="002207BD">
        <w:rPr>
          <w:rFonts w:ascii="Times New Roman" w:hAnsi="Times New Roman"/>
          <w:sz w:val="26"/>
          <w:szCs w:val="26"/>
        </w:rPr>
        <w:t xml:space="preserve">, именуемое в дальнейшем «Исполнитель», в лице </w:t>
      </w:r>
      <w:r w:rsidR="005326BF">
        <w:rPr>
          <w:rFonts w:ascii="Times New Roman" w:hAnsi="Times New Roman"/>
          <w:sz w:val="26"/>
          <w:szCs w:val="26"/>
          <w:lang w:val="ru-RU"/>
        </w:rPr>
        <w:t xml:space="preserve">директора </w:t>
      </w:r>
      <w:r w:rsidRPr="00EB5780">
        <w:rPr>
          <w:rFonts w:ascii="Times New Roman" w:hAnsi="Times New Roman"/>
          <w:sz w:val="26"/>
          <w:szCs w:val="26"/>
          <w:lang w:val="ru-RU"/>
        </w:rPr>
        <w:t>_____________________</w:t>
      </w:r>
      <w:r w:rsidR="002207BD" w:rsidRPr="002207BD">
        <w:rPr>
          <w:rFonts w:ascii="Times New Roman" w:hAnsi="Times New Roman"/>
          <w:sz w:val="26"/>
          <w:szCs w:val="26"/>
        </w:rPr>
        <w:t xml:space="preserve">, действующего на основании </w:t>
      </w:r>
      <w:r w:rsidRPr="00EB5780">
        <w:rPr>
          <w:rFonts w:ascii="Times New Roman" w:hAnsi="Times New Roman"/>
          <w:sz w:val="26"/>
          <w:szCs w:val="26"/>
          <w:lang w:val="ru-RU"/>
        </w:rPr>
        <w:t>_________</w:t>
      </w:r>
      <w:r w:rsidR="002207BD" w:rsidRPr="002207BD">
        <w:rPr>
          <w:rFonts w:ascii="Times New Roman" w:hAnsi="Times New Roman"/>
          <w:sz w:val="26"/>
          <w:szCs w:val="26"/>
        </w:rPr>
        <w:t xml:space="preserve">, и </w:t>
      </w:r>
      <w:r w:rsidR="008142F8">
        <w:rPr>
          <w:rFonts w:ascii="Times New Roman" w:hAnsi="Times New Roman"/>
          <w:sz w:val="26"/>
          <w:szCs w:val="26"/>
          <w:lang w:val="ru-RU"/>
        </w:rPr>
        <w:t xml:space="preserve">Государственной пробирной палатой при </w:t>
      </w:r>
      <w:r w:rsidR="002207BD" w:rsidRPr="002207BD">
        <w:rPr>
          <w:rFonts w:ascii="Times New Roman" w:hAnsi="Times New Roman"/>
          <w:color w:val="000000"/>
          <w:sz w:val="26"/>
          <w:szCs w:val="26"/>
          <w:lang w:eastAsia="ru-RU" w:bidi="ru-RU"/>
        </w:rPr>
        <w:t>Министерств</w:t>
      </w:r>
      <w:r w:rsidR="008142F8">
        <w:rPr>
          <w:rFonts w:ascii="Times New Roman" w:hAnsi="Times New Roman"/>
          <w:color w:val="000000"/>
          <w:sz w:val="26"/>
          <w:szCs w:val="26"/>
          <w:lang w:val="ru-RU" w:eastAsia="ru-RU" w:bidi="ru-RU"/>
        </w:rPr>
        <w:t>е</w:t>
      </w:r>
      <w:r w:rsidR="002207BD" w:rsidRPr="002207BD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8142F8">
        <w:rPr>
          <w:rFonts w:ascii="Times New Roman" w:hAnsi="Times New Roman"/>
          <w:color w:val="000000"/>
          <w:sz w:val="26"/>
          <w:szCs w:val="26"/>
          <w:lang w:val="ru-RU" w:eastAsia="ru-RU" w:bidi="ru-RU"/>
        </w:rPr>
        <w:t>Ф</w:t>
      </w:r>
      <w:r w:rsidR="002207BD" w:rsidRPr="002207BD">
        <w:rPr>
          <w:rFonts w:ascii="Times New Roman" w:hAnsi="Times New Roman"/>
          <w:color w:val="000000"/>
          <w:sz w:val="26"/>
          <w:szCs w:val="26"/>
          <w:lang w:eastAsia="ru-RU" w:bidi="ru-RU"/>
        </w:rPr>
        <w:t>инансов Республики Узбекистан</w:t>
      </w:r>
      <w:r w:rsidR="002207BD" w:rsidRPr="002207BD">
        <w:rPr>
          <w:rFonts w:ascii="Times New Roman" w:hAnsi="Times New Roman"/>
          <w:sz w:val="26"/>
          <w:szCs w:val="26"/>
        </w:rPr>
        <w:t xml:space="preserve">, именуемый в дальнейшем "Заказчик", в лице </w:t>
      </w:r>
      <w:proofErr w:type="spellStart"/>
      <w:r w:rsidR="00CB5DCB">
        <w:rPr>
          <w:rFonts w:ascii="Times New Roman" w:hAnsi="Times New Roman"/>
          <w:sz w:val="26"/>
          <w:szCs w:val="26"/>
          <w:lang w:val="ru-RU"/>
        </w:rPr>
        <w:t>заместитлеь</w:t>
      </w:r>
      <w:proofErr w:type="spellEnd"/>
      <w:r w:rsidR="00CB5DC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142F8">
        <w:rPr>
          <w:rFonts w:ascii="Times New Roman" w:hAnsi="Times New Roman"/>
          <w:sz w:val="26"/>
          <w:szCs w:val="26"/>
          <w:lang w:val="ru-RU"/>
        </w:rPr>
        <w:t>начальника</w:t>
      </w:r>
      <w:r w:rsidR="002207BD" w:rsidRPr="002207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DCB">
        <w:rPr>
          <w:rFonts w:ascii="Times New Roman" w:hAnsi="Times New Roman"/>
          <w:sz w:val="26"/>
          <w:szCs w:val="26"/>
          <w:lang w:val="ru-RU"/>
        </w:rPr>
        <w:t>Пазилханов</w:t>
      </w:r>
      <w:proofErr w:type="spellEnd"/>
      <w:r w:rsidR="00CB5DCB">
        <w:rPr>
          <w:rFonts w:ascii="Times New Roman" w:hAnsi="Times New Roman"/>
          <w:sz w:val="26"/>
          <w:szCs w:val="26"/>
          <w:lang w:val="ru-RU"/>
        </w:rPr>
        <w:t xml:space="preserve"> У.А</w:t>
      </w:r>
      <w:r w:rsidR="008142F8">
        <w:rPr>
          <w:rFonts w:ascii="Times New Roman" w:hAnsi="Times New Roman"/>
          <w:sz w:val="26"/>
          <w:szCs w:val="26"/>
          <w:lang w:val="ru-RU"/>
        </w:rPr>
        <w:t>.</w:t>
      </w:r>
      <w:r w:rsidR="002207BD" w:rsidRPr="002207BD">
        <w:rPr>
          <w:rFonts w:ascii="Times New Roman" w:hAnsi="Times New Roman"/>
          <w:sz w:val="26"/>
          <w:szCs w:val="26"/>
        </w:rPr>
        <w:t xml:space="preserve">, действующий на основании </w:t>
      </w:r>
      <w:r w:rsidR="008142F8">
        <w:rPr>
          <w:rFonts w:ascii="Times New Roman" w:hAnsi="Times New Roman"/>
          <w:sz w:val="26"/>
          <w:szCs w:val="26"/>
          <w:lang w:val="ru-RU"/>
        </w:rPr>
        <w:t>Положения</w:t>
      </w:r>
      <w:r w:rsidR="002207BD" w:rsidRPr="002207BD">
        <w:rPr>
          <w:rFonts w:ascii="Times New Roman" w:hAnsi="Times New Roman"/>
          <w:sz w:val="26"/>
          <w:szCs w:val="26"/>
        </w:rPr>
        <w:t>, с другой стороны, совместно именуемые "Стороны", заключили настоящий Договор о нижеследующем:</w:t>
      </w:r>
    </w:p>
    <w:p w:rsidR="002207BD" w:rsidRPr="002207BD" w:rsidRDefault="002207BD" w:rsidP="002207BD">
      <w:pPr>
        <w:pStyle w:val="1"/>
        <w:keepLines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jc w:val="center"/>
        <w:rPr>
          <w:sz w:val="26"/>
          <w:szCs w:val="26"/>
        </w:rPr>
      </w:pPr>
      <w:r w:rsidRPr="002207BD">
        <w:rPr>
          <w:sz w:val="26"/>
          <w:szCs w:val="26"/>
        </w:rPr>
        <w:t>Предмет договора.</w:t>
      </w:r>
    </w:p>
    <w:p w:rsidR="002207BD" w:rsidRPr="002207BD" w:rsidRDefault="002207BD" w:rsidP="002207BD">
      <w:pPr>
        <w:pStyle w:val="ListParagraph1"/>
        <w:numPr>
          <w:ilvl w:val="1"/>
          <w:numId w:val="20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207BD">
        <w:rPr>
          <w:rFonts w:ascii="Times New Roman" w:hAnsi="Times New Roman" w:cs="Times New Roman"/>
          <w:b/>
          <w:sz w:val="26"/>
          <w:szCs w:val="26"/>
        </w:rPr>
        <w:t xml:space="preserve">Исполнитель </w:t>
      </w:r>
      <w:r w:rsidRPr="002207BD">
        <w:rPr>
          <w:rFonts w:ascii="Times New Roman" w:hAnsi="Times New Roman" w:cs="Times New Roman"/>
          <w:sz w:val="26"/>
          <w:szCs w:val="26"/>
        </w:rPr>
        <w:t>обязуется оказать Услуги, а Заказчик – принять и оплатить их на условиях, предусмотренных Договором.</w:t>
      </w:r>
    </w:p>
    <w:p w:rsidR="002207BD" w:rsidRPr="002207BD" w:rsidRDefault="002207BD" w:rsidP="002207BD">
      <w:pPr>
        <w:pStyle w:val="ListParagraph1"/>
        <w:numPr>
          <w:ilvl w:val="1"/>
          <w:numId w:val="20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207BD">
        <w:rPr>
          <w:rFonts w:ascii="Times New Roman" w:hAnsi="Times New Roman" w:cs="Times New Roman"/>
          <w:sz w:val="26"/>
          <w:szCs w:val="26"/>
        </w:rPr>
        <w:t xml:space="preserve">В соответствии с условиями настоящего Договора Исполнитель обязуется оказывать Заказчику услуги </w:t>
      </w:r>
      <w:r w:rsidR="008142F8">
        <w:rPr>
          <w:rFonts w:ascii="Times New Roman" w:hAnsi="Times New Roman" w:cs="Times New Roman"/>
          <w:sz w:val="26"/>
          <w:szCs w:val="26"/>
        </w:rPr>
        <w:t xml:space="preserve">связанные с техническим обслуживанием и эксплуатацией инженерного оборудования </w:t>
      </w:r>
      <w:proofErr w:type="gramStart"/>
      <w:r w:rsidR="008142F8">
        <w:rPr>
          <w:rFonts w:ascii="Times New Roman" w:hAnsi="Times New Roman" w:cs="Times New Roman"/>
          <w:sz w:val="26"/>
          <w:szCs w:val="26"/>
        </w:rPr>
        <w:t>здания</w:t>
      </w:r>
      <w:proofErr w:type="gramEnd"/>
      <w:r w:rsidRPr="002207BD">
        <w:rPr>
          <w:rFonts w:ascii="Times New Roman" w:hAnsi="Times New Roman" w:cs="Times New Roman"/>
          <w:sz w:val="26"/>
          <w:szCs w:val="26"/>
        </w:rPr>
        <w:t xml:space="preserve"> а Заказчик обязуется оплачивать оказанные услуги в соответствии с тарифами на прочие услуги,</w:t>
      </w:r>
    </w:p>
    <w:p w:rsidR="002207BD" w:rsidRPr="002207BD" w:rsidRDefault="002207BD" w:rsidP="002207BD">
      <w:pPr>
        <w:pStyle w:val="1"/>
        <w:keepLines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jc w:val="center"/>
        <w:rPr>
          <w:sz w:val="26"/>
          <w:szCs w:val="26"/>
        </w:rPr>
      </w:pPr>
      <w:r w:rsidRPr="002207BD">
        <w:rPr>
          <w:sz w:val="26"/>
          <w:szCs w:val="26"/>
        </w:rPr>
        <w:t>Цена договора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851"/>
        <w:gridCol w:w="708"/>
        <w:gridCol w:w="1134"/>
        <w:gridCol w:w="1276"/>
        <w:gridCol w:w="567"/>
        <w:gridCol w:w="851"/>
        <w:gridCol w:w="1275"/>
      </w:tblGrid>
      <w:tr w:rsidR="002207BD" w:rsidRPr="00825D77" w:rsidTr="00825D77">
        <w:trPr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825D77">
              <w:rPr>
                <w:rFonts w:ascii="Times New Roman" w:hAnsi="Times New Roman" w:cs="Times New Roman"/>
                <w:b/>
                <w:sz w:val="20"/>
                <w:szCs w:val="26"/>
              </w:rPr>
              <w:t>№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825D77">
              <w:rPr>
                <w:rFonts w:ascii="Times New Roman" w:hAnsi="Times New Roman" w:cs="Times New Roman"/>
                <w:b/>
                <w:sz w:val="20"/>
                <w:szCs w:val="26"/>
              </w:rPr>
              <w:t>Наименование услуг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825D77">
              <w:rPr>
                <w:rFonts w:ascii="Times New Roman" w:hAnsi="Times New Roman" w:cs="Times New Roman"/>
                <w:b/>
                <w:sz w:val="20"/>
                <w:szCs w:val="26"/>
              </w:rPr>
              <w:t>Ед. изм.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825D77">
              <w:rPr>
                <w:rFonts w:ascii="Times New Roman" w:hAnsi="Times New Roman" w:cs="Times New Roman"/>
                <w:b/>
                <w:sz w:val="20"/>
                <w:szCs w:val="26"/>
              </w:rPr>
              <w:t>Кол-во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825D77">
              <w:rPr>
                <w:rFonts w:ascii="Times New Roman" w:hAnsi="Times New Roman" w:cs="Times New Roman"/>
                <w:b/>
                <w:sz w:val="20"/>
                <w:szCs w:val="26"/>
              </w:rPr>
              <w:t>Цена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825D77">
              <w:rPr>
                <w:rFonts w:ascii="Times New Roman" w:hAnsi="Times New Roman" w:cs="Times New Roman"/>
                <w:b/>
                <w:sz w:val="20"/>
                <w:szCs w:val="26"/>
              </w:rPr>
              <w:t xml:space="preserve">Стоимость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207BD" w:rsidRPr="00825D77" w:rsidRDefault="002207BD" w:rsidP="00005430">
            <w:pPr>
              <w:ind w:left="-10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825D77">
              <w:rPr>
                <w:rFonts w:ascii="Times New Roman" w:hAnsi="Times New Roman" w:cs="Times New Roman"/>
                <w:b/>
                <w:sz w:val="20"/>
                <w:szCs w:val="26"/>
              </w:rPr>
              <w:t>НДС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825D77">
              <w:rPr>
                <w:rFonts w:ascii="Times New Roman" w:hAnsi="Times New Roman" w:cs="Times New Roman"/>
                <w:b/>
                <w:sz w:val="20"/>
                <w:szCs w:val="26"/>
              </w:rPr>
              <w:t>Общая стоимость</w:t>
            </w:r>
          </w:p>
        </w:tc>
      </w:tr>
      <w:tr w:rsidR="002207BD" w:rsidRPr="00825D77" w:rsidTr="00825D77">
        <w:trPr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825D77">
              <w:rPr>
                <w:rFonts w:ascii="Times New Roman" w:hAnsi="Times New Roman" w:cs="Times New Roman"/>
                <w:b/>
                <w:sz w:val="20"/>
                <w:szCs w:val="26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825D77">
              <w:rPr>
                <w:rFonts w:ascii="Times New Roman" w:hAnsi="Times New Roman" w:cs="Times New Roman"/>
                <w:b/>
                <w:sz w:val="20"/>
                <w:szCs w:val="26"/>
              </w:rPr>
              <w:t>Сумма</w:t>
            </w:r>
          </w:p>
        </w:tc>
        <w:tc>
          <w:tcPr>
            <w:tcW w:w="1275" w:type="dxa"/>
            <w:vMerge/>
            <w:shd w:val="clear" w:color="auto" w:fill="auto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</w:tr>
      <w:tr w:rsidR="002207BD" w:rsidRPr="00825D77" w:rsidTr="00825D77">
        <w:trPr>
          <w:trHeight w:val="44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825D77">
              <w:rPr>
                <w:rFonts w:ascii="Times New Roman" w:hAnsi="Times New Roman" w:cs="Times New Roman"/>
                <w:sz w:val="20"/>
                <w:szCs w:val="26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07BD" w:rsidRPr="002C5E32" w:rsidRDefault="001E563B" w:rsidP="001E563B">
            <w:pPr>
              <w:ind w:left="-14"/>
              <w:contextualSpacing/>
              <w:jc w:val="both"/>
              <w:rPr>
                <w:rFonts w:ascii="Times New Roman" w:hAnsi="Times New Roman" w:cs="Times New Roman"/>
                <w:sz w:val="20"/>
                <w:szCs w:val="26"/>
                <w:lang w:val="uz-Cyrl-UZ"/>
              </w:rPr>
            </w:pPr>
            <w:r w:rsidRPr="001E563B">
              <w:rPr>
                <w:rFonts w:ascii="Times New Roman" w:hAnsi="Times New Roman" w:cs="Times New Roman"/>
                <w:sz w:val="20"/>
                <w:szCs w:val="26"/>
              </w:rPr>
              <w:t xml:space="preserve">Услуги по монтажу и установке системы видеонаблюдения объекта </w:t>
            </w:r>
            <w:r w:rsidR="00E04EE0" w:rsidRPr="00E04EE0">
              <w:rPr>
                <w:rFonts w:ascii="Times New Roman" w:hAnsi="Times New Roman" w:cs="Times New Roman"/>
                <w:sz w:val="20"/>
                <w:szCs w:val="26"/>
              </w:rPr>
              <w:t>Г</w:t>
            </w:r>
            <w:r w:rsidR="00E04EE0">
              <w:rPr>
                <w:rFonts w:ascii="Times New Roman" w:hAnsi="Times New Roman" w:cs="Times New Roman"/>
                <w:sz w:val="20"/>
                <w:szCs w:val="26"/>
              </w:rPr>
              <w:t>ПП</w:t>
            </w:r>
            <w:r w:rsidR="00E04EE0" w:rsidRPr="00E04EE0">
              <w:rPr>
                <w:rFonts w:ascii="Times New Roman" w:hAnsi="Times New Roman" w:cs="Times New Roman"/>
                <w:sz w:val="20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2806" w:rsidRPr="007C2806" w:rsidRDefault="00CB5DCB" w:rsidP="000054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val="uz-Cyrl-UZ"/>
              </w:rPr>
              <w:t>услуга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07BD" w:rsidRPr="007C2806" w:rsidRDefault="00CB5DCB" w:rsidP="000054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val="uz-Cyrl-UZ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7BD" w:rsidRPr="007C2806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6"/>
                <w:highlight w:val="yellow"/>
                <w:lang w:val="uz-Cyrl-U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07BD" w:rsidRPr="007C2806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6"/>
                <w:highlight w:val="yellow"/>
                <w:lang w:val="uz-Cyrl-UZ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07BD" w:rsidRPr="007C2806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6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07BD" w:rsidRPr="007C2806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6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207BD" w:rsidRPr="007C2806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6"/>
                <w:highlight w:val="yellow"/>
              </w:rPr>
            </w:pPr>
          </w:p>
        </w:tc>
      </w:tr>
      <w:tr w:rsidR="002207BD" w:rsidRPr="00825D77" w:rsidTr="007C2806">
        <w:trPr>
          <w:trHeight w:val="301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825D77">
              <w:rPr>
                <w:rFonts w:ascii="Times New Roman" w:hAnsi="Times New Roman" w:cs="Times New Roman"/>
                <w:sz w:val="20"/>
                <w:szCs w:val="26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07BD" w:rsidRPr="007C2806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6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07BD" w:rsidRPr="007C2806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6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07BD" w:rsidRPr="007C2806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6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07BD" w:rsidRPr="007C2806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6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207BD" w:rsidRPr="007C2806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6"/>
                <w:highlight w:val="yellow"/>
              </w:rPr>
            </w:pPr>
          </w:p>
        </w:tc>
      </w:tr>
      <w:tr w:rsidR="002207BD" w:rsidRPr="00825D77" w:rsidTr="00825D77">
        <w:trPr>
          <w:trHeight w:val="293"/>
          <w:jc w:val="center"/>
        </w:trPr>
        <w:tc>
          <w:tcPr>
            <w:tcW w:w="8926" w:type="dxa"/>
            <w:gridSpan w:val="8"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825D77">
              <w:rPr>
                <w:rFonts w:ascii="Times New Roman" w:hAnsi="Times New Roman" w:cs="Times New Roman"/>
                <w:b/>
                <w:sz w:val="20"/>
                <w:szCs w:val="26"/>
              </w:rPr>
              <w:t>ВСЕГО: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07BD" w:rsidRPr="00825D77" w:rsidRDefault="002207BD" w:rsidP="0000543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</w:tr>
    </w:tbl>
    <w:p w:rsidR="002207BD" w:rsidRPr="002C5E32" w:rsidRDefault="002207BD" w:rsidP="002C5E32">
      <w:pPr>
        <w:pStyle w:val="14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086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2207BD">
        <w:rPr>
          <w:rFonts w:ascii="Times New Roman" w:hAnsi="Times New Roman"/>
          <w:sz w:val="26"/>
          <w:szCs w:val="26"/>
        </w:rPr>
        <w:t xml:space="preserve">Общая цена оказываемых по Договору Услуг (Цена Договора) составляет </w:t>
      </w:r>
      <w:r w:rsidRPr="002207BD">
        <w:rPr>
          <w:rFonts w:ascii="Times New Roman" w:hAnsi="Times New Roman"/>
          <w:sz w:val="26"/>
          <w:szCs w:val="26"/>
        </w:rPr>
        <w:br/>
      </w:r>
      <w:r w:rsidR="002C5E32" w:rsidRPr="002C5E32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2C5E32">
        <w:rPr>
          <w:rFonts w:ascii="Times New Roman" w:hAnsi="Times New Roman"/>
          <w:sz w:val="26"/>
          <w:szCs w:val="26"/>
        </w:rPr>
        <w:t xml:space="preserve"> (</w:t>
      </w:r>
      <w:r w:rsidR="007C2806" w:rsidRPr="002C5E32">
        <w:rPr>
          <w:rFonts w:ascii="Times New Roman" w:hAnsi="Times New Roman"/>
          <w:sz w:val="26"/>
          <w:szCs w:val="26"/>
          <w:lang w:val="ru-RU"/>
        </w:rPr>
        <w:t>________________________________</w:t>
      </w:r>
      <w:r w:rsidRPr="002C5E32">
        <w:rPr>
          <w:rFonts w:ascii="Times New Roman" w:hAnsi="Times New Roman"/>
          <w:sz w:val="26"/>
          <w:szCs w:val="26"/>
        </w:rPr>
        <w:t xml:space="preserve">) сум </w:t>
      </w:r>
      <w:r w:rsidRPr="002C5E32">
        <w:rPr>
          <w:rFonts w:ascii="Times New Roman" w:hAnsi="Times New Roman"/>
          <w:color w:val="FF0000"/>
          <w:sz w:val="26"/>
          <w:szCs w:val="26"/>
        </w:rPr>
        <w:t>без</w:t>
      </w:r>
      <w:r w:rsidRPr="002C5E32">
        <w:rPr>
          <w:rFonts w:ascii="Times New Roman" w:hAnsi="Times New Roman"/>
          <w:sz w:val="26"/>
          <w:szCs w:val="26"/>
        </w:rPr>
        <w:t xml:space="preserve"> НДС;</w:t>
      </w:r>
    </w:p>
    <w:p w:rsidR="002207BD" w:rsidRPr="002207BD" w:rsidRDefault="002207BD" w:rsidP="002C5E32">
      <w:pPr>
        <w:pStyle w:val="ListParagraph1"/>
        <w:numPr>
          <w:ilvl w:val="2"/>
          <w:numId w:val="21"/>
        </w:numPr>
        <w:tabs>
          <w:tab w:val="left" w:pos="-360"/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207BD">
        <w:rPr>
          <w:rFonts w:ascii="Times New Roman" w:hAnsi="Times New Roman" w:cs="Times New Roman"/>
          <w:sz w:val="26"/>
          <w:szCs w:val="26"/>
        </w:rPr>
        <w:t>Цены, указанные в Договоре, являются твердыми и неизменными, и не подлежат корректировке во время срока его действия.</w:t>
      </w:r>
    </w:p>
    <w:p w:rsidR="002207BD" w:rsidRPr="002207BD" w:rsidRDefault="002207BD" w:rsidP="002C5E32">
      <w:pPr>
        <w:pStyle w:val="1"/>
        <w:keepLines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10"/>
        </w:tabs>
        <w:spacing w:after="120"/>
        <w:ind w:left="0" w:firstLine="0"/>
        <w:jc w:val="center"/>
        <w:rPr>
          <w:sz w:val="26"/>
          <w:szCs w:val="26"/>
        </w:rPr>
      </w:pPr>
      <w:bookmarkStart w:id="0" w:name="bookmark64"/>
      <w:r w:rsidRPr="002207BD">
        <w:rPr>
          <w:sz w:val="26"/>
          <w:szCs w:val="26"/>
          <w:lang w:bidi="ru-RU"/>
        </w:rPr>
        <w:t>Условия оплаты</w:t>
      </w:r>
      <w:bookmarkEnd w:id="0"/>
    </w:p>
    <w:p w:rsidR="002207BD" w:rsidRPr="002207BD" w:rsidRDefault="002207BD" w:rsidP="002C5E32">
      <w:pPr>
        <w:pStyle w:val="26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70"/>
        </w:tabs>
        <w:spacing w:before="0" w:after="120" w:line="317" w:lineRule="exact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2207B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Заказчик осуществляет предоплату в размере </w:t>
      </w:r>
      <w:r w:rsidR="007C2806" w:rsidRPr="007C2806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30</w:t>
      </w:r>
      <w:r w:rsidRPr="002207B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% от суммы договора в течении </w:t>
      </w:r>
      <w:r w:rsidRPr="002207B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>5 (пяти) банковских дней с момента регистрации настоящего договора в отделениях казначейства Министерства финансов Республики Узбекистан.</w:t>
      </w:r>
    </w:p>
    <w:p w:rsidR="002207BD" w:rsidRPr="002207BD" w:rsidRDefault="002207BD" w:rsidP="002207BD">
      <w:pPr>
        <w:pStyle w:val="26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70"/>
        </w:tabs>
        <w:spacing w:before="0" w:after="160" w:line="317" w:lineRule="exact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2207B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Остальные </w:t>
      </w:r>
      <w:r w:rsidR="007C2806" w:rsidRPr="007C2806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70</w:t>
      </w:r>
      <w:r w:rsidRPr="002207B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% производится на основании счетов Исполнителя не позднее 10 (десяти) банковских дней с даты подписания акта выполненных работ и счет-фактуры за отчетный месяц. </w:t>
      </w:r>
    </w:p>
    <w:p w:rsidR="002207BD" w:rsidRPr="002207BD" w:rsidRDefault="002207BD" w:rsidP="002207BD">
      <w:pPr>
        <w:pStyle w:val="26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70"/>
        </w:tabs>
        <w:spacing w:before="0" w:after="160" w:line="317" w:lineRule="exact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2207B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Платежи считаются произведенными после поступления денежных средств на расчетный счет Исполнителя.</w:t>
      </w:r>
    </w:p>
    <w:p w:rsidR="002207BD" w:rsidRPr="002207BD" w:rsidRDefault="002207BD" w:rsidP="002207BD">
      <w:pPr>
        <w:pStyle w:val="26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70"/>
        </w:tabs>
        <w:spacing w:before="0" w:after="160" w:line="317" w:lineRule="exact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2207B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В случае задержки платежей, не связанной с устранением недостатков, Исполнитель имеет право приостановить оказание услуг до тех пор, пока не произойдет погашение задолженности. </w:t>
      </w:r>
    </w:p>
    <w:p w:rsidR="002207BD" w:rsidRPr="002207BD" w:rsidRDefault="002207BD" w:rsidP="002C5E32">
      <w:pPr>
        <w:pStyle w:val="26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70"/>
        </w:tabs>
        <w:spacing w:before="0" w:after="120" w:line="317" w:lineRule="exact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2207B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Цена настоящего Договора является твердой и определяется на весь срок исполнения настоящего Договора. В цену Договора входят все затраты Исполнителя, связанные с исполнением условий настоящего Договора.</w:t>
      </w:r>
    </w:p>
    <w:p w:rsidR="002207BD" w:rsidRPr="002207BD" w:rsidRDefault="002207BD" w:rsidP="002C5E32">
      <w:pPr>
        <w:pStyle w:val="1"/>
        <w:keepLines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10"/>
        </w:tabs>
        <w:spacing w:after="120"/>
        <w:ind w:left="721" w:hanging="437"/>
        <w:jc w:val="center"/>
        <w:rPr>
          <w:sz w:val="26"/>
          <w:szCs w:val="26"/>
        </w:rPr>
      </w:pPr>
      <w:r w:rsidRPr="002207BD">
        <w:rPr>
          <w:sz w:val="26"/>
          <w:szCs w:val="26"/>
        </w:rPr>
        <w:t>Обязанности Сторон.</w:t>
      </w:r>
    </w:p>
    <w:p w:rsidR="002207BD" w:rsidRPr="002207BD" w:rsidRDefault="002207BD" w:rsidP="002C5E32">
      <w:pPr>
        <w:pStyle w:val="26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70"/>
        </w:tabs>
        <w:spacing w:before="0" w:after="120" w:line="317" w:lineRule="exact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2207B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Исполнитель</w:t>
      </w:r>
      <w:r w:rsidRPr="002207B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несет ответственность за несвоевременное и некачественное предоставление услуг по настоящему Договору Заказчику. Исполнитель в случае задержки оказания услуг по требованию Заказчика уплачивает пеню в размере 0,1% от стоимости услуг по настоящему Договору за каждый день просрочки, но не более 10% от месячной стоимости услуг за соответствующий месяц. </w:t>
      </w:r>
    </w:p>
    <w:p w:rsidR="002207BD" w:rsidRPr="002207BD" w:rsidRDefault="002207BD" w:rsidP="002207BD">
      <w:pPr>
        <w:pStyle w:val="26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70"/>
        </w:tabs>
        <w:spacing w:before="0" w:after="160" w:line="317" w:lineRule="exact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2207B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Заказчик несет ответственность перед Исполнителем за несвоевременную оплату предоставленных Исполнителем услуг в рамках настоящего Договора. В случае задержки оплаты оказанной услуги за соответствующий отчетный период (месяц) по настоящему Договору, Заказчик по требованию Исполнителя уплачивает пеню в размере 0,1% от месячной стоимости услуги за каждый день просрочки, но не более 10% от месячной стоимости услуги за соответствующий период. </w:t>
      </w:r>
    </w:p>
    <w:p w:rsidR="002207BD" w:rsidRPr="002207BD" w:rsidRDefault="002207BD" w:rsidP="002207BD">
      <w:pPr>
        <w:pStyle w:val="26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70"/>
        </w:tabs>
        <w:spacing w:before="0" w:after="160" w:line="317" w:lineRule="exact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2207BD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Основанием для уплаты пени является письменная претензия, выставленная виновной Стороне. Ни одна из Сторон не несет ответственность перед другой Стороной ни за какую упущенную выгоду. Упущенная выгода возмещению не подлежит. </w:t>
      </w:r>
    </w:p>
    <w:p w:rsidR="002207BD" w:rsidRPr="002207BD" w:rsidRDefault="002207BD" w:rsidP="002C5E32">
      <w:pPr>
        <w:pStyle w:val="26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70"/>
        </w:tabs>
        <w:spacing w:before="0" w:after="120" w:line="317" w:lineRule="exact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2207BD">
        <w:rPr>
          <w:rFonts w:ascii="Times New Roman" w:hAnsi="Times New Roman" w:cs="Times New Roman"/>
          <w:sz w:val="26"/>
          <w:szCs w:val="26"/>
          <w:lang w:eastAsia="ru-RU" w:bidi="ru-RU"/>
        </w:rPr>
        <w:t>Выплата неустойки не освобождают Сторону, нарушившую Договор, от фактического исполнения своих обязательств по Договору.</w:t>
      </w:r>
    </w:p>
    <w:p w:rsidR="002207BD" w:rsidRPr="002207BD" w:rsidRDefault="002207BD" w:rsidP="002C5E32">
      <w:pPr>
        <w:pStyle w:val="1"/>
        <w:keepLines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10"/>
        </w:tabs>
        <w:spacing w:after="120"/>
        <w:jc w:val="center"/>
        <w:rPr>
          <w:sz w:val="26"/>
          <w:szCs w:val="26"/>
        </w:rPr>
      </w:pPr>
      <w:bookmarkStart w:id="1" w:name="bookmark729"/>
      <w:bookmarkStart w:id="2" w:name="bookmark727"/>
      <w:bookmarkStart w:id="3" w:name="bookmark726"/>
      <w:r w:rsidRPr="002207BD">
        <w:rPr>
          <w:sz w:val="26"/>
          <w:szCs w:val="26"/>
        </w:rPr>
        <w:t>Порядок разрешения споров</w:t>
      </w:r>
      <w:bookmarkEnd w:id="1"/>
      <w:bookmarkEnd w:id="2"/>
      <w:bookmarkEnd w:id="3"/>
    </w:p>
    <w:p w:rsidR="002207BD" w:rsidRPr="002207BD" w:rsidRDefault="002207BD" w:rsidP="002C5E32">
      <w:pPr>
        <w:pStyle w:val="14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67"/>
        </w:tabs>
        <w:spacing w:after="120"/>
        <w:ind w:left="0" w:firstLine="0"/>
        <w:jc w:val="both"/>
        <w:rPr>
          <w:rFonts w:ascii="Times New Roman" w:hAnsi="Times New Roman"/>
          <w:sz w:val="26"/>
          <w:szCs w:val="26"/>
        </w:rPr>
      </w:pPr>
      <w:bookmarkStart w:id="4" w:name="bookmark730"/>
      <w:bookmarkEnd w:id="4"/>
      <w:r w:rsidRPr="002207BD">
        <w:rPr>
          <w:rFonts w:ascii="Times New Roman" w:hAnsi="Times New Roman"/>
          <w:sz w:val="26"/>
          <w:szCs w:val="26"/>
        </w:rPr>
        <w:t>Споры, возникающие между Сторонами в связи с исполнением Договора и возмещением понесенных ими убытков, разрешаются путем переговоров.</w:t>
      </w:r>
    </w:p>
    <w:p w:rsidR="002207BD" w:rsidRPr="002207BD" w:rsidRDefault="002207BD" w:rsidP="002207BD">
      <w:pPr>
        <w:pStyle w:val="14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67"/>
        </w:tabs>
        <w:spacing w:after="100"/>
        <w:ind w:left="0" w:firstLine="0"/>
        <w:jc w:val="both"/>
        <w:rPr>
          <w:rFonts w:ascii="Times New Roman" w:hAnsi="Times New Roman"/>
          <w:sz w:val="26"/>
          <w:szCs w:val="26"/>
        </w:rPr>
      </w:pPr>
      <w:bookmarkStart w:id="5" w:name="bookmark731"/>
      <w:bookmarkEnd w:id="5"/>
      <w:r w:rsidRPr="002207BD">
        <w:rPr>
          <w:rFonts w:ascii="Times New Roman" w:hAnsi="Times New Roman"/>
          <w:sz w:val="26"/>
          <w:szCs w:val="26"/>
        </w:rPr>
        <w:t>Стороны имеют право принять меры к урегулированию возникших в процессе исполнения обязательств по Договору споров в досудебном порядке. Срок ответа на претензию - 7 (семь) дней с даты получения претензии.</w:t>
      </w:r>
    </w:p>
    <w:p w:rsidR="002207BD" w:rsidRPr="002207BD" w:rsidRDefault="002207BD" w:rsidP="002C5E32">
      <w:pPr>
        <w:pStyle w:val="14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67"/>
        </w:tabs>
        <w:spacing w:after="120"/>
        <w:ind w:left="0" w:firstLine="0"/>
        <w:jc w:val="both"/>
        <w:rPr>
          <w:rFonts w:ascii="Times New Roman" w:hAnsi="Times New Roman"/>
          <w:sz w:val="26"/>
          <w:szCs w:val="26"/>
        </w:rPr>
      </w:pPr>
      <w:bookmarkStart w:id="6" w:name="bookmark732"/>
      <w:bookmarkEnd w:id="6"/>
      <w:r w:rsidRPr="002207BD">
        <w:rPr>
          <w:rFonts w:ascii="Times New Roman" w:hAnsi="Times New Roman"/>
          <w:sz w:val="26"/>
          <w:szCs w:val="26"/>
        </w:rPr>
        <w:t>В случае не урегулирования спора в претензионном порядке он передаётся на разрешение в Экономический суд г. Ташкента.</w:t>
      </w:r>
    </w:p>
    <w:p w:rsidR="002207BD" w:rsidRPr="002207BD" w:rsidRDefault="002207BD" w:rsidP="002C5E32">
      <w:pPr>
        <w:pStyle w:val="1"/>
        <w:keepLines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10"/>
        </w:tabs>
        <w:spacing w:after="120"/>
        <w:ind w:left="0"/>
        <w:jc w:val="center"/>
        <w:rPr>
          <w:sz w:val="26"/>
          <w:szCs w:val="26"/>
        </w:rPr>
      </w:pPr>
      <w:bookmarkStart w:id="7" w:name="bookmark694"/>
      <w:bookmarkStart w:id="8" w:name="bookmark697"/>
      <w:bookmarkStart w:id="9" w:name="bookmark695"/>
      <w:r w:rsidRPr="002207BD">
        <w:rPr>
          <w:sz w:val="26"/>
          <w:szCs w:val="26"/>
        </w:rPr>
        <w:t>Конфиденциальность</w:t>
      </w:r>
      <w:bookmarkEnd w:id="7"/>
      <w:bookmarkEnd w:id="8"/>
      <w:bookmarkEnd w:id="9"/>
    </w:p>
    <w:p w:rsidR="002207BD" w:rsidRPr="002207BD" w:rsidRDefault="002207BD" w:rsidP="002C5E32">
      <w:pPr>
        <w:pStyle w:val="14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67"/>
        </w:tabs>
        <w:spacing w:after="120"/>
        <w:ind w:left="0" w:firstLine="0"/>
        <w:jc w:val="both"/>
        <w:rPr>
          <w:rFonts w:ascii="Times New Roman" w:hAnsi="Times New Roman"/>
          <w:sz w:val="26"/>
          <w:szCs w:val="26"/>
        </w:rPr>
      </w:pPr>
      <w:bookmarkStart w:id="10" w:name="bookmark698"/>
      <w:bookmarkEnd w:id="10"/>
      <w:r w:rsidRPr="002207BD">
        <w:rPr>
          <w:rFonts w:ascii="Times New Roman" w:hAnsi="Times New Roman"/>
          <w:sz w:val="26"/>
          <w:szCs w:val="26"/>
        </w:rPr>
        <w:t>Стороны обязуются не разглашать сведения конфиденциального характера друг о друге, об их предпринимательской и иной экономической деятельности, а также не использовать во вред друг другу информацию, полученную в рамках выполнения настоящего Договора, как во время действия, так и после прекращения действия настоящего Договора.</w:t>
      </w:r>
    </w:p>
    <w:p w:rsidR="002207BD" w:rsidRPr="002207BD" w:rsidRDefault="002207BD" w:rsidP="002207BD">
      <w:pPr>
        <w:pStyle w:val="14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67"/>
        </w:tabs>
        <w:spacing w:after="100"/>
        <w:ind w:left="0" w:firstLine="0"/>
        <w:jc w:val="both"/>
        <w:rPr>
          <w:rFonts w:ascii="Times New Roman" w:hAnsi="Times New Roman"/>
          <w:sz w:val="26"/>
          <w:szCs w:val="26"/>
        </w:rPr>
      </w:pPr>
      <w:bookmarkStart w:id="11" w:name="bookmark699"/>
      <w:bookmarkEnd w:id="11"/>
      <w:r w:rsidRPr="002207BD">
        <w:rPr>
          <w:rFonts w:ascii="Times New Roman" w:hAnsi="Times New Roman"/>
          <w:sz w:val="26"/>
          <w:szCs w:val="26"/>
        </w:rPr>
        <w:t>Конфиденциальной считается любая информация относительно финансового или коммерческого положения Сторон или информация, которая прямо названа Сторонами конфиденциальной.</w:t>
      </w:r>
    </w:p>
    <w:p w:rsidR="002207BD" w:rsidRPr="002207BD" w:rsidRDefault="002207BD" w:rsidP="002C5E32">
      <w:pPr>
        <w:pStyle w:val="14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67"/>
        </w:tabs>
        <w:spacing w:after="120"/>
        <w:ind w:left="0" w:firstLine="0"/>
        <w:jc w:val="both"/>
        <w:rPr>
          <w:rFonts w:ascii="Times New Roman" w:hAnsi="Times New Roman"/>
          <w:sz w:val="26"/>
          <w:szCs w:val="26"/>
        </w:rPr>
      </w:pPr>
      <w:bookmarkStart w:id="12" w:name="bookmark700"/>
      <w:bookmarkEnd w:id="12"/>
      <w:r w:rsidRPr="002207BD">
        <w:rPr>
          <w:rFonts w:ascii="Times New Roman" w:hAnsi="Times New Roman"/>
          <w:sz w:val="26"/>
          <w:szCs w:val="26"/>
        </w:rPr>
        <w:t>Не считается разглашенной та информация, которая стала доступна третьим лицам в порядке, установленном законодательством Республики Узбекистан.</w:t>
      </w:r>
    </w:p>
    <w:p w:rsidR="002207BD" w:rsidRPr="002207BD" w:rsidRDefault="002207BD" w:rsidP="002C5E32">
      <w:pPr>
        <w:pStyle w:val="1"/>
        <w:keepLines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10"/>
        </w:tabs>
        <w:spacing w:after="120"/>
        <w:ind w:left="0"/>
        <w:jc w:val="center"/>
        <w:rPr>
          <w:sz w:val="26"/>
          <w:szCs w:val="26"/>
        </w:rPr>
      </w:pPr>
      <w:bookmarkStart w:id="13" w:name="bookmark704"/>
      <w:bookmarkStart w:id="14" w:name="bookmark702"/>
      <w:bookmarkStart w:id="15" w:name="bookmark701"/>
      <w:r w:rsidRPr="002207BD">
        <w:rPr>
          <w:sz w:val="26"/>
          <w:szCs w:val="26"/>
        </w:rPr>
        <w:lastRenderedPageBreak/>
        <w:t>Форс-мажор</w:t>
      </w:r>
      <w:bookmarkEnd w:id="13"/>
      <w:bookmarkEnd w:id="14"/>
      <w:bookmarkEnd w:id="15"/>
    </w:p>
    <w:p w:rsidR="002207BD" w:rsidRPr="002207BD" w:rsidRDefault="002207BD" w:rsidP="002C5E32">
      <w:pPr>
        <w:pStyle w:val="14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67"/>
        </w:tabs>
        <w:spacing w:after="120"/>
        <w:ind w:left="0" w:firstLine="0"/>
        <w:jc w:val="both"/>
        <w:rPr>
          <w:rFonts w:ascii="Times New Roman" w:hAnsi="Times New Roman"/>
          <w:sz w:val="26"/>
          <w:szCs w:val="26"/>
        </w:rPr>
      </w:pPr>
      <w:bookmarkStart w:id="16" w:name="bookmark705"/>
      <w:bookmarkEnd w:id="16"/>
      <w:r w:rsidRPr="002207BD">
        <w:rPr>
          <w:rFonts w:ascii="Times New Roman" w:hAnsi="Times New Roman"/>
          <w:sz w:val="26"/>
          <w:szCs w:val="26"/>
        </w:rPr>
        <w:t>Ни одна из Сторон не несет ответственности за несвоевременное и ненадлежащее исполнение своих обязательств по настоящему Договору, если такое неисполнение вызвано обстоятельствами непреодолимой силы (форс-мажорными обстоятельствами). Обстоятельствами непреодолимой силы являются чрезвычайные и непредотвратимые при данных условиях обстоятельства, не зависящие от воли и контроля Сторон, если такие обстоятельства непосредственно влияют на исполнение обязательств по настоящему Договору и если они возникли после подписания настоящего Договора, либо Стороны на момент подписания настоящего Договора не знали и не могли знать об их существовании или возможности их наступления.</w:t>
      </w:r>
    </w:p>
    <w:p w:rsidR="002207BD" w:rsidRPr="002207BD" w:rsidRDefault="002207BD" w:rsidP="002207BD">
      <w:pPr>
        <w:pStyle w:val="14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67"/>
        </w:tabs>
        <w:spacing w:after="100"/>
        <w:ind w:left="0" w:firstLine="0"/>
        <w:jc w:val="both"/>
        <w:rPr>
          <w:rFonts w:ascii="Times New Roman" w:hAnsi="Times New Roman"/>
          <w:sz w:val="26"/>
          <w:szCs w:val="26"/>
        </w:rPr>
      </w:pPr>
      <w:bookmarkStart w:id="17" w:name="bookmark706"/>
      <w:bookmarkEnd w:id="17"/>
      <w:r w:rsidRPr="002207BD">
        <w:rPr>
          <w:rFonts w:ascii="Times New Roman" w:hAnsi="Times New Roman"/>
          <w:sz w:val="26"/>
          <w:szCs w:val="26"/>
        </w:rPr>
        <w:t>В случае возникновения обстоятельств непреодолимой силы, срок выполнения обязательств по настоящему Договору отодвигается на время действия таких обстоятельств. В том случае, если действие обстоятельств непреодолимой силы продлится свыше 30 календарных дней, Стороны принимают решение либо о соответствующем пересмотре условий Договора, либо о его расторжении.</w:t>
      </w:r>
    </w:p>
    <w:p w:rsidR="002207BD" w:rsidRPr="002207BD" w:rsidRDefault="002207BD" w:rsidP="002207BD">
      <w:pPr>
        <w:pStyle w:val="14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67"/>
        </w:tabs>
        <w:spacing w:after="100"/>
        <w:ind w:left="0" w:firstLine="0"/>
        <w:jc w:val="both"/>
        <w:rPr>
          <w:rFonts w:ascii="Times New Roman" w:hAnsi="Times New Roman"/>
          <w:sz w:val="26"/>
          <w:szCs w:val="26"/>
        </w:rPr>
      </w:pPr>
      <w:bookmarkStart w:id="18" w:name="bookmark707"/>
      <w:bookmarkEnd w:id="18"/>
      <w:r w:rsidRPr="002207BD">
        <w:rPr>
          <w:rFonts w:ascii="Times New Roman" w:hAnsi="Times New Roman"/>
          <w:sz w:val="26"/>
          <w:szCs w:val="26"/>
        </w:rPr>
        <w:t>Сторона, для которой возникли обстоятельства непреодолимой силы, обязана в течение 7 (семи) дней в письменном виде уведомить другую Сторону о возникновении непредвиденных обстоятельств, включая предположительную длительность периода, в течение которого будут действовать эти обстоятельства. Если о вышеуказанных обстоятельствах не будет сообщено своевременно, Сторона, пострадавшая от обстоятельств непреодолимой силы, не имеет права на нее ссылаться.</w:t>
      </w:r>
    </w:p>
    <w:p w:rsidR="002207BD" w:rsidRPr="002207BD" w:rsidRDefault="002207BD" w:rsidP="002207BD">
      <w:pPr>
        <w:pStyle w:val="14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-360"/>
          <w:tab w:val="left" w:pos="567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bookmarkStart w:id="19" w:name="bookmark708"/>
      <w:bookmarkEnd w:id="19"/>
      <w:r w:rsidRPr="002207BD">
        <w:rPr>
          <w:rFonts w:ascii="Times New Roman" w:hAnsi="Times New Roman"/>
          <w:sz w:val="26"/>
          <w:szCs w:val="26"/>
        </w:rPr>
        <w:t>Документом, подтверждающим наличие факта обстоятельств непреодолимой силы, является документ уполномоченного органа, либо иного уполномоченного государственного органа. Непредставление соответствующего документа лишает заинтересованную Сторону права ссылаться на действие обстоятельств непреодолимой силы.</w:t>
      </w:r>
    </w:p>
    <w:p w:rsidR="002207BD" w:rsidRPr="002207BD" w:rsidRDefault="002207BD" w:rsidP="002207BD">
      <w:pPr>
        <w:pStyle w:val="1"/>
        <w:keepLines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10"/>
        </w:tabs>
        <w:jc w:val="center"/>
        <w:rPr>
          <w:sz w:val="26"/>
          <w:szCs w:val="26"/>
        </w:rPr>
      </w:pPr>
      <w:r w:rsidRPr="002207BD">
        <w:rPr>
          <w:sz w:val="26"/>
          <w:szCs w:val="26"/>
        </w:rPr>
        <w:t>Срок действия договора</w:t>
      </w:r>
    </w:p>
    <w:p w:rsidR="002207BD" w:rsidRPr="002207BD" w:rsidRDefault="002207BD" w:rsidP="002207B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07BD">
        <w:rPr>
          <w:rFonts w:ascii="Times New Roman" w:eastAsia="Times New Roman" w:hAnsi="Times New Roman" w:cs="Times New Roman"/>
          <w:sz w:val="26"/>
          <w:szCs w:val="26"/>
        </w:rPr>
        <w:t>8.1 Настоящий договор действует с момента регистрации настоящего договора в отделениях казначейства Министерства финансов Республики Узбекистан до 31 декабря 20___ года.</w:t>
      </w:r>
    </w:p>
    <w:p w:rsidR="002207BD" w:rsidRPr="002207BD" w:rsidRDefault="002207BD" w:rsidP="002207BD">
      <w:pPr>
        <w:pStyle w:val="1"/>
        <w:keepLines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10"/>
        </w:tabs>
        <w:jc w:val="center"/>
        <w:rPr>
          <w:sz w:val="26"/>
          <w:szCs w:val="26"/>
        </w:rPr>
      </w:pPr>
      <w:r w:rsidRPr="002207BD">
        <w:rPr>
          <w:sz w:val="26"/>
          <w:szCs w:val="26"/>
        </w:rPr>
        <w:t>Реквизиты и подписи Сторон</w:t>
      </w:r>
    </w:p>
    <w:tbl>
      <w:tblPr>
        <w:tblStyle w:val="a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103"/>
      </w:tblGrid>
      <w:tr w:rsidR="005326C1" w:rsidRPr="002207BD" w:rsidTr="005326C1">
        <w:tc>
          <w:tcPr>
            <w:tcW w:w="5240" w:type="dxa"/>
          </w:tcPr>
          <w:p w:rsidR="005326C1" w:rsidRPr="002207BD" w:rsidRDefault="005326C1" w:rsidP="002207BD">
            <w:pPr>
              <w:pStyle w:val="14"/>
              <w:tabs>
                <w:tab w:val="left" w:pos="414"/>
              </w:tabs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2207BD">
              <w:rPr>
                <w:b/>
                <w:bCs/>
                <w:sz w:val="26"/>
                <w:szCs w:val="26"/>
                <w:lang w:eastAsia="ru-RU"/>
              </w:rPr>
              <w:t>Исполнитель</w:t>
            </w:r>
            <w:r w:rsidRPr="002207BD">
              <w:rPr>
                <w:b/>
                <w:bCs/>
                <w:sz w:val="26"/>
                <w:szCs w:val="26"/>
                <w:lang w:val="en-US" w:eastAsia="ru-RU"/>
              </w:rPr>
              <w:t>:</w:t>
            </w:r>
          </w:p>
          <w:p w:rsidR="005326C1" w:rsidRPr="002207BD" w:rsidRDefault="005326C1" w:rsidP="002207BD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  <w:p w:rsidR="005326C1" w:rsidRPr="002207BD" w:rsidRDefault="005326C1" w:rsidP="00FD6489">
            <w:pPr>
              <w:spacing w:after="0" w:line="240" w:lineRule="auto"/>
              <w:ind w:firstLine="25"/>
              <w:rPr>
                <w:rFonts w:cs="Times New Roman"/>
                <w:sz w:val="26"/>
                <w:szCs w:val="26"/>
                <w:lang w:val="uz-Cyrl-UZ"/>
              </w:rPr>
            </w:pPr>
          </w:p>
        </w:tc>
        <w:tc>
          <w:tcPr>
            <w:tcW w:w="5103" w:type="dxa"/>
          </w:tcPr>
          <w:p w:rsidR="005326C1" w:rsidRPr="002207BD" w:rsidRDefault="005326C1" w:rsidP="002207BD">
            <w:pPr>
              <w:pStyle w:val="14"/>
              <w:tabs>
                <w:tab w:val="left" w:pos="414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2207BD">
              <w:rPr>
                <w:b/>
                <w:bCs/>
                <w:sz w:val="26"/>
                <w:szCs w:val="26"/>
                <w:lang w:eastAsia="ru-RU"/>
              </w:rPr>
              <w:t>Заказчик:</w:t>
            </w:r>
          </w:p>
          <w:p w:rsidR="005326C1" w:rsidRPr="002207BD" w:rsidRDefault="00FD6489" w:rsidP="002207BD">
            <w:pPr>
              <w:pStyle w:val="14"/>
              <w:tabs>
                <w:tab w:val="left" w:pos="414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FD6489">
              <w:rPr>
                <w:b/>
                <w:bCs/>
                <w:sz w:val="26"/>
                <w:szCs w:val="26"/>
                <w:lang w:eastAsia="ru-RU"/>
              </w:rPr>
              <w:t>Государственной пробирной палатой при Министерстве Финансов Республики Узбекистан</w:t>
            </w:r>
          </w:p>
          <w:p w:rsidR="005326C1" w:rsidRPr="002207BD" w:rsidRDefault="005326C1" w:rsidP="002207BD">
            <w:pPr>
              <w:spacing w:after="0" w:line="240" w:lineRule="auto"/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 w:rsidRPr="002207BD">
              <w:rPr>
                <w:rFonts w:cs="Times New Roman"/>
                <w:sz w:val="26"/>
                <w:szCs w:val="26"/>
              </w:rPr>
              <w:t>г.Ташкент</w:t>
            </w:r>
            <w:proofErr w:type="spellEnd"/>
            <w:r w:rsidRPr="002207BD">
              <w:rPr>
                <w:rFonts w:cs="Times New Roman"/>
                <w:sz w:val="26"/>
                <w:szCs w:val="26"/>
              </w:rPr>
              <w:t xml:space="preserve">, ул. </w:t>
            </w:r>
            <w:r w:rsidR="00FD6489">
              <w:rPr>
                <w:rFonts w:cs="Times New Roman"/>
                <w:sz w:val="26"/>
                <w:szCs w:val="26"/>
              </w:rPr>
              <w:t>Зарафшан</w:t>
            </w:r>
            <w:r w:rsidRPr="002207BD">
              <w:rPr>
                <w:rFonts w:cs="Times New Roman"/>
                <w:sz w:val="26"/>
                <w:szCs w:val="26"/>
              </w:rPr>
              <w:t xml:space="preserve">, </w:t>
            </w:r>
            <w:r w:rsidR="00FD6489">
              <w:rPr>
                <w:rFonts w:cs="Times New Roman"/>
                <w:sz w:val="26"/>
                <w:szCs w:val="26"/>
              </w:rPr>
              <w:t>4</w:t>
            </w:r>
          </w:p>
          <w:p w:rsidR="005326C1" w:rsidRPr="002207BD" w:rsidRDefault="005326C1" w:rsidP="002207BD">
            <w:pPr>
              <w:spacing w:after="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207BD">
              <w:rPr>
                <w:rFonts w:cs="Times New Roman"/>
                <w:sz w:val="26"/>
                <w:szCs w:val="26"/>
              </w:rPr>
              <w:t>ИНН 201122</w:t>
            </w:r>
            <w:r w:rsidR="00B2161A">
              <w:rPr>
                <w:rFonts w:cs="Times New Roman"/>
                <w:sz w:val="26"/>
                <w:szCs w:val="26"/>
              </w:rPr>
              <w:t>601</w:t>
            </w:r>
            <w:r w:rsidR="00CB5DCB">
              <w:rPr>
                <w:rFonts w:cs="Times New Roman"/>
                <w:sz w:val="26"/>
                <w:szCs w:val="26"/>
              </w:rPr>
              <w:t>;</w:t>
            </w:r>
            <w:r w:rsidR="00CB5DCB" w:rsidRPr="002207BD">
              <w:rPr>
                <w:rFonts w:cs="Times New Roman"/>
                <w:sz w:val="26"/>
                <w:szCs w:val="26"/>
              </w:rPr>
              <w:t xml:space="preserve"> </w:t>
            </w:r>
            <w:r w:rsidR="00CB5DCB" w:rsidRPr="002207BD">
              <w:rPr>
                <w:rFonts w:cs="Times New Roman"/>
                <w:sz w:val="26"/>
                <w:szCs w:val="26"/>
              </w:rPr>
              <w:t>МФО 00014</w:t>
            </w:r>
            <w:r w:rsidR="00CB5DCB">
              <w:rPr>
                <w:rFonts w:cs="Times New Roman"/>
                <w:sz w:val="26"/>
                <w:szCs w:val="26"/>
              </w:rPr>
              <w:t>;</w:t>
            </w:r>
            <w:bookmarkStart w:id="20" w:name="_GoBack"/>
            <w:bookmarkEnd w:id="20"/>
          </w:p>
          <w:p w:rsidR="005326C1" w:rsidRPr="002207BD" w:rsidRDefault="005326C1" w:rsidP="002207BD">
            <w:pPr>
              <w:spacing w:after="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207BD">
              <w:rPr>
                <w:rFonts w:cs="Times New Roman"/>
                <w:sz w:val="26"/>
                <w:szCs w:val="26"/>
              </w:rPr>
              <w:t xml:space="preserve">р/с 23402000300100001010 </w:t>
            </w:r>
          </w:p>
          <w:p w:rsidR="005326C1" w:rsidRPr="002207BD" w:rsidRDefault="005326C1" w:rsidP="002207BD">
            <w:pPr>
              <w:spacing w:after="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207BD">
              <w:rPr>
                <w:rFonts w:cs="Times New Roman"/>
                <w:sz w:val="26"/>
                <w:szCs w:val="26"/>
              </w:rPr>
              <w:t>Банк: РКЦ ГУ ЦБ г. Ташкента</w:t>
            </w:r>
          </w:p>
          <w:p w:rsidR="005326C1" w:rsidRPr="002207BD" w:rsidRDefault="005326C1" w:rsidP="002207BD">
            <w:pPr>
              <w:spacing w:after="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207BD">
              <w:rPr>
                <w:rFonts w:cs="Times New Roman"/>
                <w:sz w:val="26"/>
                <w:szCs w:val="26"/>
              </w:rPr>
              <w:t>ОКЭД 84111</w:t>
            </w:r>
          </w:p>
          <w:p w:rsidR="005326C1" w:rsidRPr="002207BD" w:rsidRDefault="005326C1" w:rsidP="002207BD">
            <w:pPr>
              <w:spacing w:after="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2207BD">
              <w:rPr>
                <w:rFonts w:cs="Times New Roman"/>
                <w:sz w:val="26"/>
                <w:szCs w:val="26"/>
              </w:rPr>
              <w:t>л/</w:t>
            </w:r>
            <w:proofErr w:type="spellStart"/>
            <w:r w:rsidRPr="002207BD">
              <w:rPr>
                <w:rFonts w:cs="Times New Roman"/>
                <w:sz w:val="26"/>
                <w:szCs w:val="26"/>
              </w:rPr>
              <w:t>сч</w:t>
            </w:r>
            <w:proofErr w:type="spellEnd"/>
            <w:r w:rsidRPr="002207BD">
              <w:rPr>
                <w:rFonts w:cs="Times New Roman"/>
                <w:sz w:val="26"/>
                <w:szCs w:val="26"/>
              </w:rPr>
              <w:t>:</w:t>
            </w:r>
            <w:r w:rsidR="00FD6489">
              <w:rPr>
                <w:rFonts w:cs="Times New Roman"/>
                <w:sz w:val="26"/>
                <w:szCs w:val="26"/>
              </w:rPr>
              <w:t xml:space="preserve"> 100010860262667047903092001</w:t>
            </w:r>
          </w:p>
          <w:p w:rsidR="005326C1" w:rsidRPr="00CB5DCB" w:rsidRDefault="005326C1" w:rsidP="002207BD">
            <w:pPr>
              <w:spacing w:after="0" w:line="240" w:lineRule="auto"/>
              <w:ind w:firstLine="0"/>
              <w:jc w:val="left"/>
              <w:rPr>
                <w:rFonts w:eastAsia="Calibri" w:cs="Times New Roman"/>
                <w:b/>
                <w:sz w:val="18"/>
                <w:szCs w:val="26"/>
                <w:lang w:val="uz-Cyrl-UZ"/>
              </w:rPr>
            </w:pPr>
          </w:p>
          <w:p w:rsidR="005326C1" w:rsidRPr="002207BD" w:rsidRDefault="00CB5DCB" w:rsidP="00CB5DCB">
            <w:pPr>
              <w:spacing w:after="0" w:line="240" w:lineRule="auto"/>
              <w:ind w:firstLine="0"/>
              <w:jc w:val="right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uz-Cyrl-UZ"/>
              </w:rPr>
              <w:t>Заместитель н</w:t>
            </w:r>
            <w:r w:rsidR="00FD6489">
              <w:rPr>
                <w:rFonts w:eastAsia="Calibri" w:cs="Times New Roman"/>
                <w:b/>
                <w:sz w:val="26"/>
                <w:szCs w:val="26"/>
                <w:lang w:val="uz-Cyrl-UZ"/>
              </w:rPr>
              <w:t>ачальник</w:t>
            </w:r>
            <w:r>
              <w:rPr>
                <w:rFonts w:eastAsia="Calibri" w:cs="Times New Roman"/>
                <w:b/>
                <w:sz w:val="26"/>
                <w:szCs w:val="26"/>
                <w:lang w:val="uz-Cyrl-UZ"/>
              </w:rPr>
              <w:t>а</w:t>
            </w:r>
            <w:r w:rsidR="005326C1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5326C1" w:rsidRPr="002207BD">
              <w:rPr>
                <w:rFonts w:eastAsia="Calibri" w:cs="Times New Roman"/>
                <w:sz w:val="26"/>
                <w:szCs w:val="26"/>
              </w:rPr>
              <w:t>___</w:t>
            </w:r>
            <w:r w:rsidRPr="002207BD">
              <w:rPr>
                <w:rFonts w:eastAsia="Calibri" w:cs="Times New Roman"/>
                <w:sz w:val="26"/>
                <w:szCs w:val="26"/>
              </w:rPr>
              <w:t>__________</w:t>
            </w:r>
            <w:r w:rsidR="005326C1" w:rsidRPr="002207BD">
              <w:rPr>
                <w:rFonts w:eastAsia="Calibri" w:cs="Times New Roman"/>
                <w:sz w:val="26"/>
                <w:szCs w:val="26"/>
              </w:rPr>
              <w:t xml:space="preserve">_ </w:t>
            </w:r>
            <w:r>
              <w:rPr>
                <w:rFonts w:eastAsia="Calibri" w:cs="Times New Roman"/>
                <w:b/>
                <w:sz w:val="26"/>
                <w:szCs w:val="26"/>
                <w:lang w:val="uz-Cyrl-UZ"/>
              </w:rPr>
              <w:t>Пазилханов У.А.</w:t>
            </w:r>
            <w:r w:rsidR="007C2806">
              <w:rPr>
                <w:rFonts w:eastAsia="Calibri" w:cs="Times New Roman"/>
                <w:b/>
                <w:sz w:val="26"/>
                <w:szCs w:val="26"/>
                <w:lang w:val="uz-Cyrl-UZ"/>
              </w:rPr>
              <w:t>.</w:t>
            </w:r>
          </w:p>
        </w:tc>
      </w:tr>
    </w:tbl>
    <w:p w:rsidR="00D25A49" w:rsidRPr="002C5E32" w:rsidRDefault="00D25A49" w:rsidP="007C2806">
      <w:pPr>
        <w:pStyle w:val="2"/>
        <w:ind w:left="0" w:right="54" w:firstLine="0"/>
        <w:jc w:val="left"/>
        <w:rPr>
          <w:sz w:val="24"/>
          <w:szCs w:val="24"/>
        </w:rPr>
      </w:pPr>
    </w:p>
    <w:sectPr w:rsidR="00D25A49" w:rsidRPr="002C5E32" w:rsidSect="007C2806">
      <w:headerReference w:type="default" r:id="rId7"/>
      <w:footerReference w:type="default" r:id="rId8"/>
      <w:pgSz w:w="11906" w:h="16838"/>
      <w:pgMar w:top="142" w:right="709" w:bottom="0" w:left="1134" w:header="114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87B" w:rsidRDefault="0055687B">
      <w:pPr>
        <w:spacing w:after="0" w:line="240" w:lineRule="auto"/>
      </w:pPr>
      <w:r>
        <w:separator/>
      </w:r>
    </w:p>
  </w:endnote>
  <w:endnote w:type="continuationSeparator" w:id="0">
    <w:p w:rsidR="0055687B" w:rsidRDefault="00556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i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C5E" w:rsidRDefault="00183C5E">
    <w:pPr>
      <w:spacing w:after="0"/>
      <w:ind w:right="69"/>
      <w:jc w:val="right"/>
    </w:pPr>
    <w:r>
      <w:rPr>
        <w:rFonts w:ascii="Cambria" w:hAnsi="Cambria" w:cs="Cambria"/>
        <w:sz w:val="24"/>
        <w:szCs w:val="24"/>
      </w:rPr>
      <w:fldChar w:fldCharType="begin"/>
    </w:r>
    <w:r>
      <w:rPr>
        <w:rFonts w:ascii="Cambria" w:hAnsi="Cambria" w:cs="Cambria"/>
        <w:sz w:val="24"/>
        <w:szCs w:val="24"/>
      </w:rPr>
      <w:instrText xml:space="preserve"> PAGE   \* MERGEFORMAT </w:instrText>
    </w:r>
    <w:r>
      <w:rPr>
        <w:rFonts w:ascii="Cambria" w:hAnsi="Cambria" w:cs="Cambria"/>
        <w:sz w:val="24"/>
        <w:szCs w:val="24"/>
      </w:rPr>
      <w:fldChar w:fldCharType="separate"/>
    </w:r>
    <w:r w:rsidR="00536F97">
      <w:rPr>
        <w:rFonts w:ascii="Cambria" w:hAnsi="Cambria" w:cs="Cambria"/>
        <w:noProof/>
        <w:sz w:val="24"/>
        <w:szCs w:val="24"/>
      </w:rPr>
      <w:t>12</w:t>
    </w:r>
    <w:r>
      <w:rPr>
        <w:rFonts w:ascii="Cambria" w:hAnsi="Cambria" w:cs="Cambria"/>
        <w:sz w:val="24"/>
        <w:szCs w:val="24"/>
      </w:rPr>
      <w:fldChar w:fldCharType="end"/>
    </w:r>
  </w:p>
  <w:p w:rsidR="00183C5E" w:rsidRDefault="00183C5E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87B" w:rsidRDefault="0055687B">
      <w:pPr>
        <w:spacing w:after="0" w:line="240" w:lineRule="auto"/>
      </w:pPr>
      <w:r>
        <w:separator/>
      </w:r>
    </w:p>
  </w:footnote>
  <w:footnote w:type="continuationSeparator" w:id="0">
    <w:p w:rsidR="0055687B" w:rsidRDefault="00556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C5E" w:rsidRPr="007C2806" w:rsidRDefault="00183C5E" w:rsidP="007C280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B93"/>
    <w:multiLevelType w:val="hybridMultilevel"/>
    <w:tmpl w:val="79DAFCF8"/>
    <w:lvl w:ilvl="0" w:tplc="39A4C71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F89E76F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9D8BB7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EC4DC7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4388290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25CAC7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D448721E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7812C6A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7BA7FE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EE480A"/>
    <w:multiLevelType w:val="hybridMultilevel"/>
    <w:tmpl w:val="CE927518"/>
    <w:lvl w:ilvl="0" w:tplc="B7A491EA">
      <w:start w:val="1"/>
      <w:numFmt w:val="bullet"/>
      <w:lvlText w:val=""/>
      <w:lvlJc w:val="left"/>
      <w:pPr>
        <w:ind w:left="1245" w:hanging="360"/>
      </w:pPr>
      <w:rPr>
        <w:rFonts w:ascii="Symbol" w:hAnsi="Symbol" w:cs="Symbol" w:hint="default"/>
      </w:rPr>
    </w:lvl>
    <w:lvl w:ilvl="1" w:tplc="53E6FC6A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FDF896DC">
      <w:start w:val="1"/>
      <w:numFmt w:val="bullet"/>
      <w:lvlText w:val=""/>
      <w:lvlJc w:val="left"/>
      <w:pPr>
        <w:ind w:left="2685" w:hanging="360"/>
      </w:pPr>
      <w:rPr>
        <w:rFonts w:ascii="Wingdings" w:hAnsi="Wingdings" w:cs="Wingdings" w:hint="default"/>
      </w:rPr>
    </w:lvl>
    <w:lvl w:ilvl="3" w:tplc="2376B382">
      <w:start w:val="1"/>
      <w:numFmt w:val="bullet"/>
      <w:lvlText w:val=""/>
      <w:lvlJc w:val="left"/>
      <w:pPr>
        <w:ind w:left="3405" w:hanging="360"/>
      </w:pPr>
      <w:rPr>
        <w:rFonts w:ascii="Symbol" w:hAnsi="Symbol" w:cs="Symbol" w:hint="default"/>
      </w:rPr>
    </w:lvl>
    <w:lvl w:ilvl="4" w:tplc="0A2CBAB6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66FC6A20">
      <w:start w:val="1"/>
      <w:numFmt w:val="bullet"/>
      <w:lvlText w:val=""/>
      <w:lvlJc w:val="left"/>
      <w:pPr>
        <w:ind w:left="4845" w:hanging="360"/>
      </w:pPr>
      <w:rPr>
        <w:rFonts w:ascii="Wingdings" w:hAnsi="Wingdings" w:cs="Wingdings" w:hint="default"/>
      </w:rPr>
    </w:lvl>
    <w:lvl w:ilvl="6" w:tplc="DB143F40">
      <w:start w:val="1"/>
      <w:numFmt w:val="bullet"/>
      <w:lvlText w:val=""/>
      <w:lvlJc w:val="left"/>
      <w:pPr>
        <w:ind w:left="5565" w:hanging="360"/>
      </w:pPr>
      <w:rPr>
        <w:rFonts w:ascii="Symbol" w:hAnsi="Symbol" w:cs="Symbol" w:hint="default"/>
      </w:rPr>
    </w:lvl>
    <w:lvl w:ilvl="7" w:tplc="E97E0B48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45C86AF2">
      <w:start w:val="1"/>
      <w:numFmt w:val="bullet"/>
      <w:lvlText w:val=""/>
      <w:lvlJc w:val="left"/>
      <w:pPr>
        <w:ind w:left="700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3F2207"/>
    <w:multiLevelType w:val="multilevel"/>
    <w:tmpl w:val="C960FFA2"/>
    <w:lvl w:ilvl="0">
      <w:start w:val="3"/>
      <w:numFmt w:val="decimal"/>
      <w:lvlText w:val="%1"/>
      <w:lvlJc w:val="left"/>
      <w:pPr>
        <w:ind w:left="112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" w:hanging="37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147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4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2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375"/>
      </w:pPr>
      <w:rPr>
        <w:rFonts w:hint="default"/>
      </w:rPr>
    </w:lvl>
  </w:abstractNum>
  <w:abstractNum w:abstractNumId="3" w15:restartNumberingAfterBreak="0">
    <w:nsid w:val="28CD7503"/>
    <w:multiLevelType w:val="hybridMultilevel"/>
    <w:tmpl w:val="6D220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B76E21"/>
    <w:multiLevelType w:val="multilevel"/>
    <w:tmpl w:val="94284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545FFE"/>
    <w:multiLevelType w:val="hybridMultilevel"/>
    <w:tmpl w:val="C5AAC0F6"/>
    <w:lvl w:ilvl="0" w:tplc="3F065946">
      <w:start w:val="1"/>
      <w:numFmt w:val="decimal"/>
      <w:lvlText w:val="%1)"/>
      <w:lvlJc w:val="left"/>
      <w:pPr>
        <w:ind w:left="720" w:hanging="360"/>
      </w:pPr>
    </w:lvl>
    <w:lvl w:ilvl="1" w:tplc="59EAE274">
      <w:start w:val="1"/>
      <w:numFmt w:val="lowerLetter"/>
      <w:lvlText w:val="%2."/>
      <w:lvlJc w:val="left"/>
      <w:pPr>
        <w:ind w:left="1440" w:hanging="360"/>
      </w:pPr>
    </w:lvl>
    <w:lvl w:ilvl="2" w:tplc="18D2B85A">
      <w:start w:val="1"/>
      <w:numFmt w:val="lowerRoman"/>
      <w:lvlText w:val="%3."/>
      <w:lvlJc w:val="right"/>
      <w:pPr>
        <w:ind w:left="2160" w:hanging="180"/>
      </w:pPr>
    </w:lvl>
    <w:lvl w:ilvl="3" w:tplc="E6EA3E7E">
      <w:start w:val="1"/>
      <w:numFmt w:val="decimal"/>
      <w:lvlText w:val="%4."/>
      <w:lvlJc w:val="left"/>
      <w:pPr>
        <w:ind w:left="2880" w:hanging="360"/>
      </w:pPr>
    </w:lvl>
    <w:lvl w:ilvl="4" w:tplc="E3689720">
      <w:start w:val="1"/>
      <w:numFmt w:val="lowerLetter"/>
      <w:lvlText w:val="%5."/>
      <w:lvlJc w:val="left"/>
      <w:pPr>
        <w:ind w:left="3600" w:hanging="360"/>
      </w:pPr>
    </w:lvl>
    <w:lvl w:ilvl="5" w:tplc="1EA88A2A">
      <w:start w:val="1"/>
      <w:numFmt w:val="lowerRoman"/>
      <w:lvlText w:val="%6."/>
      <w:lvlJc w:val="right"/>
      <w:pPr>
        <w:ind w:left="4320" w:hanging="180"/>
      </w:pPr>
    </w:lvl>
    <w:lvl w:ilvl="6" w:tplc="148C9BD2">
      <w:start w:val="1"/>
      <w:numFmt w:val="decimal"/>
      <w:lvlText w:val="%7."/>
      <w:lvlJc w:val="left"/>
      <w:pPr>
        <w:ind w:left="5040" w:hanging="360"/>
      </w:pPr>
    </w:lvl>
    <w:lvl w:ilvl="7" w:tplc="5EB48B0A">
      <w:start w:val="1"/>
      <w:numFmt w:val="lowerLetter"/>
      <w:lvlText w:val="%8."/>
      <w:lvlJc w:val="left"/>
      <w:pPr>
        <w:ind w:left="5760" w:hanging="360"/>
      </w:pPr>
    </w:lvl>
    <w:lvl w:ilvl="8" w:tplc="7A965E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D1BE5"/>
    <w:multiLevelType w:val="multilevel"/>
    <w:tmpl w:val="338878A2"/>
    <w:lvl w:ilvl="0">
      <w:start w:val="1"/>
      <w:numFmt w:val="decimal"/>
      <w:lvlText w:val="%1"/>
      <w:lvlJc w:val="left"/>
      <w:pPr>
        <w:ind w:left="112" w:hanging="45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2" w:hanging="454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5208" w:hanging="36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633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90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6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2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9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57" w:hanging="361"/>
      </w:pPr>
      <w:rPr>
        <w:rFonts w:hint="default"/>
      </w:rPr>
    </w:lvl>
  </w:abstractNum>
  <w:abstractNum w:abstractNumId="7" w15:restartNumberingAfterBreak="0">
    <w:nsid w:val="3445771F"/>
    <w:multiLevelType w:val="multilevel"/>
    <w:tmpl w:val="531AA380"/>
    <w:lvl w:ilvl="0">
      <w:start w:val="3"/>
      <w:numFmt w:val="decimal"/>
      <w:lvlText w:val="%1."/>
      <w:lvlJc w:val="left"/>
      <w:pPr>
        <w:ind w:left="112" w:hanging="392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12" w:hanging="579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1243" w:hanging="5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73" w:hanging="5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4" w:hanging="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4" w:hanging="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4" w:hanging="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5" w:hanging="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5" w:hanging="579"/>
      </w:pPr>
      <w:rPr>
        <w:rFonts w:hint="default"/>
      </w:rPr>
    </w:lvl>
  </w:abstractNum>
  <w:abstractNum w:abstractNumId="8" w15:restartNumberingAfterBreak="0">
    <w:nsid w:val="36A3499D"/>
    <w:multiLevelType w:val="hybridMultilevel"/>
    <w:tmpl w:val="880A631E"/>
    <w:lvl w:ilvl="0" w:tplc="ED90528A">
      <w:start w:val="1"/>
      <w:numFmt w:val="bullet"/>
      <w:lvlText w:val=""/>
      <w:lvlJc w:val="left"/>
      <w:pPr>
        <w:ind w:left="1286" w:hanging="360"/>
      </w:pPr>
      <w:rPr>
        <w:rFonts w:ascii="Symbol" w:hAnsi="Symbol" w:cs="Symbol" w:hint="default"/>
      </w:rPr>
    </w:lvl>
    <w:lvl w:ilvl="1" w:tplc="D936A638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58042966">
      <w:start w:val="1"/>
      <w:numFmt w:val="bullet"/>
      <w:lvlText w:val=""/>
      <w:lvlJc w:val="left"/>
      <w:pPr>
        <w:ind w:left="2726" w:hanging="360"/>
      </w:pPr>
      <w:rPr>
        <w:rFonts w:ascii="Wingdings" w:hAnsi="Wingdings" w:cs="Wingdings" w:hint="default"/>
      </w:rPr>
    </w:lvl>
    <w:lvl w:ilvl="3" w:tplc="886AD1AE">
      <w:start w:val="1"/>
      <w:numFmt w:val="bullet"/>
      <w:lvlText w:val=""/>
      <w:lvlJc w:val="left"/>
      <w:pPr>
        <w:ind w:left="3446" w:hanging="360"/>
      </w:pPr>
      <w:rPr>
        <w:rFonts w:ascii="Symbol" w:hAnsi="Symbol" w:cs="Symbol" w:hint="default"/>
      </w:rPr>
    </w:lvl>
    <w:lvl w:ilvl="4" w:tplc="91F86ED2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CDC82F7C">
      <w:start w:val="1"/>
      <w:numFmt w:val="bullet"/>
      <w:lvlText w:val=""/>
      <w:lvlJc w:val="left"/>
      <w:pPr>
        <w:ind w:left="4886" w:hanging="360"/>
      </w:pPr>
      <w:rPr>
        <w:rFonts w:ascii="Wingdings" w:hAnsi="Wingdings" w:cs="Wingdings" w:hint="default"/>
      </w:rPr>
    </w:lvl>
    <w:lvl w:ilvl="6" w:tplc="03764374">
      <w:start w:val="1"/>
      <w:numFmt w:val="bullet"/>
      <w:lvlText w:val=""/>
      <w:lvlJc w:val="left"/>
      <w:pPr>
        <w:ind w:left="5606" w:hanging="360"/>
      </w:pPr>
      <w:rPr>
        <w:rFonts w:ascii="Symbol" w:hAnsi="Symbol" w:cs="Symbol" w:hint="default"/>
      </w:rPr>
    </w:lvl>
    <w:lvl w:ilvl="7" w:tplc="2132C4FA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2D461C92">
      <w:start w:val="1"/>
      <w:numFmt w:val="bullet"/>
      <w:lvlText w:val=""/>
      <w:lvlJc w:val="left"/>
      <w:pPr>
        <w:ind w:left="704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5F5267"/>
    <w:multiLevelType w:val="multilevel"/>
    <w:tmpl w:val="F65A98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b/>
      </w:rPr>
    </w:lvl>
  </w:abstractNum>
  <w:abstractNum w:abstractNumId="10" w15:restartNumberingAfterBreak="0">
    <w:nsid w:val="3D1D36D6"/>
    <w:multiLevelType w:val="multilevel"/>
    <w:tmpl w:val="00A4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2C7C99"/>
    <w:multiLevelType w:val="multilevel"/>
    <w:tmpl w:val="8B4ED9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3D5F1940"/>
    <w:multiLevelType w:val="hybridMultilevel"/>
    <w:tmpl w:val="D8E43140"/>
    <w:lvl w:ilvl="0" w:tplc="AE6A9DFC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6056344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E35AA52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42D6705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E6A4B24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804F99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CEB0B77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977E5AD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AD2AA87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3" w15:restartNumberingAfterBreak="0">
    <w:nsid w:val="3DAA602E"/>
    <w:multiLevelType w:val="multilevel"/>
    <w:tmpl w:val="9E8E57BE"/>
    <w:lvl w:ilvl="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21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217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57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77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37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37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97" w:hanging="1800"/>
      </w:pPr>
      <w:rPr>
        <w:rFonts w:eastAsia="Times New Roman" w:hint="default"/>
      </w:rPr>
    </w:lvl>
  </w:abstractNum>
  <w:abstractNum w:abstractNumId="14" w15:restartNumberingAfterBreak="0">
    <w:nsid w:val="49AF73E9"/>
    <w:multiLevelType w:val="multilevel"/>
    <w:tmpl w:val="EC9A7E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776" w:hanging="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7772763"/>
    <w:multiLevelType w:val="hybridMultilevel"/>
    <w:tmpl w:val="7506C9BA"/>
    <w:lvl w:ilvl="0" w:tplc="A2448D88">
      <w:start w:val="1"/>
      <w:numFmt w:val="bullet"/>
      <w:lvlText w:val=""/>
      <w:lvlJc w:val="left"/>
      <w:pPr>
        <w:ind w:left="2700" w:hanging="360"/>
      </w:pPr>
      <w:rPr>
        <w:rFonts w:ascii="Symbol" w:hAnsi="Symbol" w:cs="Symbol" w:hint="default"/>
      </w:rPr>
    </w:lvl>
    <w:lvl w:ilvl="1" w:tplc="3154D7BC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ED0CA86A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 w:tplc="93280568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 w:tplc="E4FE9646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75B8A8A2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 w:tplc="E482E722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 w:tplc="C0C4C53C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CF2BDEC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4EF7485"/>
    <w:multiLevelType w:val="multilevel"/>
    <w:tmpl w:val="3CDA0A38"/>
    <w:lvl w:ilvl="0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2" w:hanging="1800"/>
      </w:pPr>
      <w:rPr>
        <w:rFonts w:hint="default"/>
      </w:rPr>
    </w:lvl>
  </w:abstractNum>
  <w:abstractNum w:abstractNumId="17" w15:restartNumberingAfterBreak="0">
    <w:nsid w:val="6A813174"/>
    <w:multiLevelType w:val="multilevel"/>
    <w:tmpl w:val="C1FC8606"/>
    <w:lvl w:ilvl="0">
      <w:start w:val="1"/>
      <w:numFmt w:val="decimal"/>
      <w:lvlText w:val="%1"/>
      <w:lvlJc w:val="left"/>
      <w:pPr>
        <w:ind w:left="112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" w:hanging="567"/>
      </w:pPr>
      <w:rPr>
        <w:rFonts w:ascii="Times New Roman" w:eastAsia="Times New Roman" w:hAnsi="Times New Roman" w:hint="default"/>
        <w:b/>
        <w:bCs/>
        <w:i w:val="0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14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4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567"/>
      </w:pPr>
      <w:rPr>
        <w:rFonts w:hint="default"/>
      </w:rPr>
    </w:lvl>
  </w:abstractNum>
  <w:abstractNum w:abstractNumId="18" w15:restartNumberingAfterBreak="0">
    <w:nsid w:val="6DB91406"/>
    <w:multiLevelType w:val="hybridMultilevel"/>
    <w:tmpl w:val="D9B80B72"/>
    <w:lvl w:ilvl="0" w:tplc="6B4801DC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8BCC83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EB12D6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87288E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FBF802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345889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E2C409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CB18DB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418285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9" w15:restartNumberingAfterBreak="0">
    <w:nsid w:val="75D8276B"/>
    <w:multiLevelType w:val="multilevel"/>
    <w:tmpl w:val="75D8276B"/>
    <w:lvl w:ilvl="0">
      <w:start w:val="1"/>
      <w:numFmt w:val="decimal"/>
      <w:lvlText w:val="%1."/>
      <w:lvlJc w:val="left"/>
      <w:pPr>
        <w:tabs>
          <w:tab w:val="left" w:pos="510"/>
        </w:tabs>
        <w:ind w:left="720" w:hanging="43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left" w:pos="-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left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0"/>
        </w:tabs>
        <w:ind w:left="2160" w:hanging="1800"/>
      </w:pPr>
      <w:rPr>
        <w:rFonts w:cs="Times New Roman" w:hint="default"/>
      </w:rPr>
    </w:lvl>
  </w:abstractNum>
  <w:abstractNum w:abstractNumId="20" w15:restartNumberingAfterBreak="0">
    <w:nsid w:val="7CD016C5"/>
    <w:multiLevelType w:val="hybridMultilevel"/>
    <w:tmpl w:val="7A14ED40"/>
    <w:lvl w:ilvl="0" w:tplc="348E89D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3F74BA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149E76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60843D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AB289A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AB02E1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76AC2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8DC96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DD3AB1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6"/>
  </w:num>
  <w:num w:numId="5">
    <w:abstractNumId w:val="13"/>
  </w:num>
  <w:num w:numId="6">
    <w:abstractNumId w:val="8"/>
  </w:num>
  <w:num w:numId="7">
    <w:abstractNumId w:val="15"/>
  </w:num>
  <w:num w:numId="8">
    <w:abstractNumId w:val="5"/>
  </w:num>
  <w:num w:numId="9">
    <w:abstractNumId w:val="1"/>
  </w:num>
  <w:num w:numId="10">
    <w:abstractNumId w:val="0"/>
  </w:num>
  <w:num w:numId="11">
    <w:abstractNumId w:val="9"/>
  </w:num>
  <w:num w:numId="12">
    <w:abstractNumId w:val="14"/>
  </w:num>
  <w:num w:numId="13">
    <w:abstractNumId w:val="11"/>
  </w:num>
  <w:num w:numId="14">
    <w:abstractNumId w:val="3"/>
  </w:num>
  <w:num w:numId="15">
    <w:abstractNumId w:val="2"/>
  </w:num>
  <w:num w:numId="16">
    <w:abstractNumId w:val="7"/>
  </w:num>
  <w:num w:numId="17">
    <w:abstractNumId w:val="6"/>
  </w:num>
  <w:num w:numId="18">
    <w:abstractNumId w:val="17"/>
  </w:num>
  <w:num w:numId="19">
    <w:abstractNumId w:val="10"/>
  </w:num>
  <w:num w:numId="20">
    <w:abstractNumId w:val="19"/>
  </w:num>
  <w:num w:numId="2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A49"/>
    <w:rsid w:val="00005430"/>
    <w:rsid w:val="00024E24"/>
    <w:rsid w:val="00024F98"/>
    <w:rsid w:val="0009067A"/>
    <w:rsid w:val="000E69F7"/>
    <w:rsid w:val="000F043B"/>
    <w:rsid w:val="00136F94"/>
    <w:rsid w:val="001430E1"/>
    <w:rsid w:val="00175ADC"/>
    <w:rsid w:val="00183C5E"/>
    <w:rsid w:val="001A1017"/>
    <w:rsid w:val="001E1FE6"/>
    <w:rsid w:val="001E563B"/>
    <w:rsid w:val="002207BD"/>
    <w:rsid w:val="002747DB"/>
    <w:rsid w:val="00292EAB"/>
    <w:rsid w:val="002B3D9D"/>
    <w:rsid w:val="002C5E32"/>
    <w:rsid w:val="002F4ACF"/>
    <w:rsid w:val="002F6D78"/>
    <w:rsid w:val="00377F24"/>
    <w:rsid w:val="003910F4"/>
    <w:rsid w:val="003F3841"/>
    <w:rsid w:val="003F4171"/>
    <w:rsid w:val="003F513C"/>
    <w:rsid w:val="00401D4D"/>
    <w:rsid w:val="00404693"/>
    <w:rsid w:val="00466A3C"/>
    <w:rsid w:val="00471987"/>
    <w:rsid w:val="00472F15"/>
    <w:rsid w:val="004A1809"/>
    <w:rsid w:val="004B2E32"/>
    <w:rsid w:val="004C6DB1"/>
    <w:rsid w:val="005326BF"/>
    <w:rsid w:val="005326C1"/>
    <w:rsid w:val="00536F97"/>
    <w:rsid w:val="00545200"/>
    <w:rsid w:val="0055687B"/>
    <w:rsid w:val="005A14A5"/>
    <w:rsid w:val="00630B8E"/>
    <w:rsid w:val="006519B8"/>
    <w:rsid w:val="00662076"/>
    <w:rsid w:val="00687A55"/>
    <w:rsid w:val="006A38D9"/>
    <w:rsid w:val="006A463F"/>
    <w:rsid w:val="006B7A79"/>
    <w:rsid w:val="006D194E"/>
    <w:rsid w:val="007306B0"/>
    <w:rsid w:val="007518B8"/>
    <w:rsid w:val="007544A0"/>
    <w:rsid w:val="00790562"/>
    <w:rsid w:val="007B4D20"/>
    <w:rsid w:val="007C2806"/>
    <w:rsid w:val="007C5616"/>
    <w:rsid w:val="007D493E"/>
    <w:rsid w:val="007D52E5"/>
    <w:rsid w:val="007E0570"/>
    <w:rsid w:val="007E0628"/>
    <w:rsid w:val="007E3E74"/>
    <w:rsid w:val="008142F8"/>
    <w:rsid w:val="00825D77"/>
    <w:rsid w:val="0084462B"/>
    <w:rsid w:val="0085590E"/>
    <w:rsid w:val="008766C6"/>
    <w:rsid w:val="00877DF2"/>
    <w:rsid w:val="008B08BE"/>
    <w:rsid w:val="008B37B1"/>
    <w:rsid w:val="008C24B6"/>
    <w:rsid w:val="008F0595"/>
    <w:rsid w:val="00943793"/>
    <w:rsid w:val="009639AF"/>
    <w:rsid w:val="009B0523"/>
    <w:rsid w:val="00A05C98"/>
    <w:rsid w:val="00A1727C"/>
    <w:rsid w:val="00A51B54"/>
    <w:rsid w:val="00A91D74"/>
    <w:rsid w:val="00AC33DB"/>
    <w:rsid w:val="00AE7AC6"/>
    <w:rsid w:val="00AF250D"/>
    <w:rsid w:val="00B2161A"/>
    <w:rsid w:val="00B57E0B"/>
    <w:rsid w:val="00B81C2C"/>
    <w:rsid w:val="00BB1716"/>
    <w:rsid w:val="00C01735"/>
    <w:rsid w:val="00C11D30"/>
    <w:rsid w:val="00C21AD9"/>
    <w:rsid w:val="00C31963"/>
    <w:rsid w:val="00C47050"/>
    <w:rsid w:val="00C75AEB"/>
    <w:rsid w:val="00CB5DCB"/>
    <w:rsid w:val="00CF1EA2"/>
    <w:rsid w:val="00D11402"/>
    <w:rsid w:val="00D2538A"/>
    <w:rsid w:val="00D25A49"/>
    <w:rsid w:val="00D527AA"/>
    <w:rsid w:val="00D70BB3"/>
    <w:rsid w:val="00D7557A"/>
    <w:rsid w:val="00D83939"/>
    <w:rsid w:val="00DA7A2A"/>
    <w:rsid w:val="00DD2871"/>
    <w:rsid w:val="00E04EE0"/>
    <w:rsid w:val="00E35917"/>
    <w:rsid w:val="00E46EF5"/>
    <w:rsid w:val="00E577DC"/>
    <w:rsid w:val="00EB5780"/>
    <w:rsid w:val="00EE7549"/>
    <w:rsid w:val="00F00B13"/>
    <w:rsid w:val="00F30E1B"/>
    <w:rsid w:val="00FD6489"/>
    <w:rsid w:val="00FD7988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EE44"/>
  <w15:docId w15:val="{00581479-9D32-448C-A2A9-17621926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uz-Cyrl-UZ" w:eastAsia="uz-Cyrl-UZ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cs="Calibri"/>
      <w:color w:val="00000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5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9"/>
    <w:rPr>
      <w:rFonts w:ascii="Times New Roman" w:hAnsi="Times New Roman" w:cs="Times New Roman"/>
      <w:b/>
      <w:bCs/>
      <w:color w:val="000000"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hAnsi="Times New Roman" w:cs="Times New Roman"/>
      <w:i/>
      <w:iCs/>
      <w:color w:val="000000"/>
      <w:sz w:val="22"/>
      <w:szCs w:val="22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" w:hAnsi="Times New Roman" w:cs="Times New Roman"/>
      <w:b/>
      <w:bCs/>
      <w:color w:val="000000"/>
      <w:sz w:val="22"/>
      <w:szCs w:val="22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  <w:lang w:val="ru-RU" w:eastAsia="ru-RU"/>
    </w:rPr>
  </w:style>
  <w:style w:type="table" w:customStyle="1" w:styleId="13">
    <w:name w:val="Сетка таблицы1"/>
    <w:uiPriority w:val="99"/>
    <w:rPr>
      <w:rFonts w:eastAsia="Times New Roman" w:cs="Calibri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aliases w:val="Содержание. 2 уровень,Заголовок_3,UL"/>
    <w:basedOn w:val="a"/>
    <w:link w:val="a7"/>
    <w:uiPriority w:val="1"/>
    <w:qFormat/>
    <w:pPr>
      <w:ind w:left="720"/>
    </w:pPr>
    <w:rPr>
      <w:sz w:val="20"/>
      <w:szCs w:val="20"/>
    </w:rPr>
  </w:style>
  <w:style w:type="table" w:styleId="a8">
    <w:name w:val="Table Grid"/>
    <w:basedOn w:val="a1"/>
    <w:uiPriority w:val="59"/>
    <w:pPr>
      <w:spacing w:line="360" w:lineRule="auto"/>
      <w:ind w:firstLine="567"/>
      <w:jc w:val="both"/>
    </w:pPr>
    <w:rPr>
      <w:rFonts w:ascii="Times New Roman" w:eastAsia="Times New Roman" w:hAnsi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Number"/>
    <w:basedOn w:val="a"/>
    <w:uiPriority w:val="99"/>
    <w:pPr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a">
    <w:name w:val="No Spacing"/>
    <w:link w:val="ab"/>
    <w:uiPriority w:val="1"/>
    <w:qFormat/>
    <w:pPr>
      <w:ind w:firstLine="567"/>
      <w:jc w:val="both"/>
    </w:pPr>
    <w:rPr>
      <w:sz w:val="28"/>
      <w:szCs w:val="28"/>
      <w:lang w:val="ru-RU" w:eastAsia="ru-RU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Pr>
      <w:rFonts w:ascii="Calibri" w:hAnsi="Calibri" w:cs="Calibri"/>
      <w:color w:val="000000"/>
      <w:lang w:val="ru-RU" w:eastAsia="ru-RU"/>
    </w:rPr>
  </w:style>
  <w:style w:type="paragraph" w:customStyle="1" w:styleId="210">
    <w:name w:val="Основной текст 21"/>
    <w:basedOn w:val="a"/>
    <w:uiPriority w:val="99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rvts15">
    <w:name w:val="rvts15"/>
    <w:basedOn w:val="a0"/>
    <w:uiPriority w:val="99"/>
    <w:rPr>
      <w:rFonts w:ascii="Times New Roman" w:hAnsi="Times New Roman" w:cs="Times New Roman"/>
    </w:rPr>
  </w:style>
  <w:style w:type="character" w:customStyle="1" w:styleId="ae">
    <w:name w:val="комментарий"/>
    <w:basedOn w:val="a0"/>
    <w:uiPriority w:val="99"/>
    <w:rPr>
      <w:b/>
      <w:bCs/>
      <w:i/>
      <w:iCs/>
      <w:shd w:val="clear" w:color="auto" w:fill="auto"/>
    </w:rPr>
  </w:style>
  <w:style w:type="paragraph" w:customStyle="1" w:styleId="rvps296">
    <w:name w:val="rvps296"/>
    <w:basedOn w:val="a"/>
    <w:uiPriority w:val="99"/>
    <w:pPr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pPr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pPr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pPr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xt-body">
    <w:name w:val="text-body"/>
    <w:uiPriority w:val="99"/>
    <w:pPr>
      <w:widowControl w:val="0"/>
      <w:spacing w:after="120"/>
    </w:pPr>
    <w:rPr>
      <w:rFonts w:ascii="Georgia" w:hAnsi="Georgia" w:cs="Georgia"/>
      <w:color w:val="000000"/>
      <w:sz w:val="24"/>
      <w:szCs w:val="24"/>
      <w:lang w:val="ru-RU" w:eastAsia="zh-CN"/>
    </w:rPr>
  </w:style>
  <w:style w:type="paragraph" w:styleId="af">
    <w:name w:val="footnote text"/>
    <w:basedOn w:val="a"/>
    <w:link w:val="af0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af0">
    <w:name w:val="Текст сноски Знак"/>
    <w:basedOn w:val="a0"/>
    <w:link w:val="af"/>
    <w:uiPriority w:val="99"/>
    <w:rPr>
      <w:rFonts w:ascii="Times New Roman" w:hAnsi="Times New Roman" w:cs="Times New Roman"/>
      <w:sz w:val="20"/>
      <w:szCs w:val="20"/>
      <w:lang w:val="en-GB"/>
    </w:rPr>
  </w:style>
  <w:style w:type="character" w:styleId="af1">
    <w:name w:val="footnote reference"/>
    <w:basedOn w:val="a0"/>
    <w:uiPriority w:val="99"/>
    <w:semiHidden/>
    <w:rPr>
      <w:vertAlign w:val="superscript"/>
    </w:rPr>
  </w:style>
  <w:style w:type="character" w:customStyle="1" w:styleId="a7">
    <w:name w:val="Абзац списка Знак"/>
    <w:aliases w:val="Содержание. 2 уровень Знак,Заголовок_3 Знак,UL Знак"/>
    <w:link w:val="a6"/>
    <w:uiPriority w:val="1"/>
    <w:rPr>
      <w:rFonts w:ascii="Calibri" w:hAnsi="Calibri" w:cs="Calibri"/>
      <w:color w:val="000000"/>
      <w:lang w:val="ru-RU" w:eastAsia="ru-RU"/>
    </w:rPr>
  </w:style>
  <w:style w:type="paragraph" w:customStyle="1" w:styleId="Default">
    <w:name w:val="Default"/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Normal1">
    <w:name w:val="Normal1"/>
    <w:uiPriority w:val="99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2">
    <w:name w:val="Hyperlink"/>
    <w:basedOn w:val="a0"/>
    <w:uiPriority w:val="99"/>
    <w:rPr>
      <w:rFonts w:ascii="Arial" w:hAnsi="Arial" w:cs="Arial"/>
      <w:color w:val="auto"/>
      <w:u w:val="single"/>
    </w:rPr>
  </w:style>
  <w:style w:type="character" w:styleId="af3">
    <w:name w:val="annotation reference"/>
    <w:basedOn w:val="a0"/>
    <w:uiPriority w:val="99"/>
    <w:semiHidden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Calibri" w:hAnsi="Calibri" w:cs="Calibri"/>
      <w:color w:val="000000"/>
      <w:sz w:val="20"/>
      <w:szCs w:val="20"/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Pr>
      <w:rFonts w:ascii="Calibri" w:hAnsi="Calibri" w:cs="Calibri"/>
      <w:b/>
      <w:bCs/>
      <w:color w:val="000000"/>
      <w:sz w:val="20"/>
      <w:szCs w:val="20"/>
      <w:lang w:val="ru-RU" w:eastAsia="ru-RU"/>
    </w:rPr>
  </w:style>
  <w:style w:type="paragraph" w:styleId="af8">
    <w:name w:val="Balloon Text"/>
    <w:basedOn w:val="a"/>
    <w:link w:val="af9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color w:val="000000"/>
      <w:sz w:val="18"/>
      <w:szCs w:val="18"/>
      <w:lang w:val="ru-RU" w:eastAsia="ru-RU"/>
    </w:rPr>
  </w:style>
  <w:style w:type="character" w:customStyle="1" w:styleId="ab">
    <w:name w:val="Без интервала Знак"/>
    <w:link w:val="aa"/>
    <w:rPr>
      <w:rFonts w:ascii="Times New Roman" w:hAnsi="Times New Roman" w:cs="Times New Roman"/>
      <w:sz w:val="28"/>
      <w:szCs w:val="28"/>
      <w:lang w:val="ru-RU" w:eastAsia="ru-RU"/>
    </w:rPr>
  </w:style>
  <w:style w:type="paragraph" w:styleId="afa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b">
    <w:name w:val="Body Text"/>
    <w:basedOn w:val="a"/>
    <w:link w:val="afc"/>
    <w:uiPriority w:val="99"/>
    <w:pPr>
      <w:spacing w:after="0" w:line="26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uz-Cyrl-UZ"/>
    </w:rPr>
  </w:style>
  <w:style w:type="character" w:customStyle="1" w:styleId="afc">
    <w:name w:val="Основной текст Знак"/>
    <w:basedOn w:val="a0"/>
    <w:link w:val="afb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pecsdescription">
    <w:name w:val="specsdescriptio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Gen0">
    <w:name w:val="StGen0"/>
    <w:basedOn w:val="a"/>
    <w:next w:val="afd"/>
    <w:link w:val="afe"/>
    <w:qFormat/>
    <w:pPr>
      <w:spacing w:after="0" w:line="240" w:lineRule="auto"/>
      <w:jc w:val="center"/>
    </w:pPr>
    <w:rPr>
      <w:rFonts w:cs="Times New Roman"/>
      <w:color w:val="auto"/>
      <w:sz w:val="24"/>
    </w:rPr>
  </w:style>
  <w:style w:type="paragraph" w:styleId="aff">
    <w:name w:val="Body Text Indent"/>
    <w:basedOn w:val="a"/>
    <w:link w:val="aff0"/>
    <w:pPr>
      <w:spacing w:after="120" w:line="240" w:lineRule="auto"/>
      <w:ind w:left="283"/>
    </w:pPr>
    <w:rPr>
      <w:rFonts w:ascii="Futuris" w:eastAsia="Times New Roman" w:hAnsi="Futuris" w:cs="Times New Roman"/>
      <w:color w:val="auto"/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Pr>
      <w:rFonts w:ascii="Futuris" w:eastAsia="Times New Roman" w:hAnsi="Futuris"/>
      <w:sz w:val="24"/>
      <w:szCs w:val="24"/>
      <w:lang w:val="ru-RU" w:eastAsia="ru-RU"/>
    </w:rPr>
  </w:style>
  <w:style w:type="character" w:customStyle="1" w:styleId="afe">
    <w:name w:val="Название Знак"/>
    <w:link w:val="StGen0"/>
    <w:rPr>
      <w:sz w:val="24"/>
      <w:lang w:val="ru-RU" w:eastAsia="ru-RU" w:bidi="ar-SA"/>
    </w:rPr>
  </w:style>
  <w:style w:type="paragraph" w:styleId="aff1">
    <w:name w:val="Subtitle"/>
    <w:basedOn w:val="a"/>
    <w:link w:val="aff2"/>
    <w:qFormat/>
    <w:pPr>
      <w:spacing w:after="0" w:line="240" w:lineRule="auto"/>
      <w:ind w:right="-483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aff2">
    <w:name w:val="Подзаголовок Знак"/>
    <w:basedOn w:val="a0"/>
    <w:link w:val="aff1"/>
    <w:rPr>
      <w:rFonts w:ascii="Times New Roman" w:eastAsia="Times New Roman" w:hAnsi="Times New Roman"/>
      <w:sz w:val="24"/>
      <w:szCs w:val="20"/>
      <w:lang w:val="ru-RU" w:eastAsia="ru-RU"/>
    </w:rPr>
  </w:style>
  <w:style w:type="character" w:styleId="aff3">
    <w:name w:val="line number"/>
    <w:basedOn w:val="a0"/>
  </w:style>
  <w:style w:type="character" w:customStyle="1" w:styleId="longtext">
    <w:name w:val="long_text"/>
    <w:basedOn w:val="a0"/>
  </w:style>
  <w:style w:type="paragraph" w:styleId="afd">
    <w:name w:val="Title"/>
    <w:basedOn w:val="a"/>
    <w:next w:val="a"/>
    <w:link w:val="aff4"/>
    <w:qFormat/>
    <w:pPr>
      <w:spacing w:after="0" w:line="240" w:lineRule="auto"/>
      <w:contextualSpacing/>
    </w:pPr>
    <w:rPr>
      <w:rFonts w:ascii="Cambria" w:eastAsia="Cambria" w:hAnsi="Cambria" w:cs="Cambria"/>
      <w:color w:val="auto"/>
      <w:spacing w:val="-10"/>
      <w:sz w:val="56"/>
      <w:szCs w:val="56"/>
    </w:rPr>
  </w:style>
  <w:style w:type="character" w:customStyle="1" w:styleId="aff4">
    <w:name w:val="Заголовок Знак"/>
    <w:basedOn w:val="a0"/>
    <w:link w:val="afd"/>
    <w:rPr>
      <w:rFonts w:ascii="Cambria" w:eastAsia="Cambria" w:hAnsi="Cambria" w:cs="Cambria"/>
      <w:spacing w:val="-10"/>
      <w:sz w:val="56"/>
      <w:szCs w:val="56"/>
      <w:lang w:val="ru-RU" w:eastAsia="ru-RU"/>
    </w:rPr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0"/>
    <w:link w:val="aff5"/>
    <w:uiPriority w:val="99"/>
    <w:rPr>
      <w:rFonts w:cs="Calibri"/>
      <w:color w:val="000000"/>
      <w:lang w:val="ru-RU" w:eastAsia="ru-RU"/>
    </w:rPr>
  </w:style>
  <w:style w:type="character" w:customStyle="1" w:styleId="aff7">
    <w:name w:val="Основной текст_"/>
    <w:link w:val="14"/>
    <w:qFormat/>
    <w:rPr>
      <w:shd w:val="clear" w:color="auto" w:fill="FFFFFF"/>
    </w:rPr>
  </w:style>
  <w:style w:type="paragraph" w:customStyle="1" w:styleId="14">
    <w:name w:val="Основной текст1"/>
    <w:basedOn w:val="a"/>
    <w:link w:val="aff7"/>
    <w:pPr>
      <w:widowControl w:val="0"/>
      <w:shd w:val="clear" w:color="auto" w:fill="FFFFFF"/>
      <w:spacing w:after="0" w:line="240" w:lineRule="auto"/>
    </w:pPr>
    <w:rPr>
      <w:rFonts w:cs="Times New Roman"/>
      <w:color w:val="auto"/>
      <w:lang w:val="uz-Cyrl-UZ" w:eastAsia="uz-Cyrl-UZ"/>
    </w:rPr>
  </w:style>
  <w:style w:type="character" w:customStyle="1" w:styleId="15">
    <w:name w:val="Заголовок №1_"/>
    <w:basedOn w:val="a0"/>
    <w:link w:val="16"/>
    <w:rPr>
      <w:rFonts w:ascii="Arial" w:eastAsia="Arial" w:hAnsi="Arial" w:cs="Arial"/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qFormat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16">
    <w:name w:val="Заголовок №1"/>
    <w:basedOn w:val="a"/>
    <w:link w:val="15"/>
    <w:pPr>
      <w:widowControl w:val="0"/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b/>
      <w:bCs/>
      <w:color w:val="auto"/>
      <w:lang w:val="uz-Cyrl-UZ" w:eastAsia="uz-Cyrl-UZ"/>
    </w:rPr>
  </w:style>
  <w:style w:type="paragraph" w:customStyle="1" w:styleId="26">
    <w:name w:val="Основной текст (2)"/>
    <w:basedOn w:val="a"/>
    <w:link w:val="25"/>
    <w:qFormat/>
    <w:pPr>
      <w:widowControl w:val="0"/>
      <w:shd w:val="clear" w:color="auto" w:fill="FFFFFF"/>
      <w:spacing w:before="180" w:after="0" w:line="290" w:lineRule="exact"/>
    </w:pPr>
    <w:rPr>
      <w:rFonts w:ascii="Arial" w:eastAsia="Arial" w:hAnsi="Arial" w:cs="Arial"/>
      <w:color w:val="auto"/>
      <w:sz w:val="18"/>
      <w:szCs w:val="18"/>
      <w:lang w:val="uz-Cyrl-UZ" w:eastAsia="uz-Cyrl-UZ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color w:val="auto"/>
      <w:sz w:val="20"/>
      <w:szCs w:val="20"/>
      <w:lang w:val="uz-Cyrl-UZ" w:eastAsia="uz-Cyrl-UZ"/>
    </w:rPr>
  </w:style>
  <w:style w:type="character" w:customStyle="1" w:styleId="27">
    <w:name w:val="Заголовок №2_"/>
    <w:basedOn w:val="a0"/>
    <w:link w:val="28"/>
    <w:rPr>
      <w:rFonts w:ascii="Franklin Gothic Heavy" w:eastAsia="Franklin Gothic Heavy" w:hAnsi="Franklin Gothic Heavy" w:cs="Franklin Gothic Heavy"/>
      <w:shd w:val="clear" w:color="auto" w:fill="FFFFFF"/>
    </w:rPr>
  </w:style>
  <w:style w:type="paragraph" w:customStyle="1" w:styleId="28">
    <w:name w:val="Заголовок №2"/>
    <w:basedOn w:val="a"/>
    <w:link w:val="27"/>
    <w:pPr>
      <w:widowControl w:val="0"/>
      <w:shd w:val="clear" w:color="auto" w:fill="FFFFFF"/>
      <w:spacing w:after="180" w:line="0" w:lineRule="atLeast"/>
      <w:outlineLvl w:val="1"/>
    </w:pPr>
    <w:rPr>
      <w:rFonts w:ascii="Franklin Gothic Heavy" w:eastAsia="Franklin Gothic Heavy" w:hAnsi="Franklin Gothic Heavy" w:cs="Franklin Gothic Heavy"/>
      <w:color w:val="auto"/>
      <w:lang w:val="uz-Cyrl-UZ" w:eastAsia="uz-Cyrl-UZ"/>
    </w:rPr>
  </w:style>
  <w:style w:type="paragraph" w:styleId="aff8">
    <w:name w:val="Plain Text"/>
    <w:basedOn w:val="a"/>
    <w:link w:val="aff9"/>
    <w:rsid w:val="006A46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f9">
    <w:name w:val="Текст Знак"/>
    <w:basedOn w:val="a0"/>
    <w:link w:val="aff8"/>
    <w:rsid w:val="006A463F"/>
    <w:rPr>
      <w:rFonts w:ascii="Courier New" w:eastAsia="Times New Roman" w:hAnsi="Courier New"/>
      <w:spacing w:val="-5"/>
      <w:sz w:val="20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3910F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10F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styleId="affa">
    <w:name w:val="Strong"/>
    <w:basedOn w:val="a0"/>
    <w:uiPriority w:val="22"/>
    <w:qFormat/>
    <w:rsid w:val="003910F4"/>
    <w:rPr>
      <w:b/>
      <w:bCs/>
    </w:rPr>
  </w:style>
  <w:style w:type="paragraph" w:customStyle="1" w:styleId="ListParagraph1">
    <w:name w:val="List Paragraph1"/>
    <w:basedOn w:val="a"/>
    <w:uiPriority w:val="99"/>
    <w:rsid w:val="002207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eastAsia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Bukhgalter</dc:creator>
  <cp:keywords/>
  <dc:description/>
  <cp:lastModifiedBy>Kamoliddin Qutbiddinov</cp:lastModifiedBy>
  <cp:revision>5</cp:revision>
  <cp:lastPrinted>2021-03-25T06:18:00Z</cp:lastPrinted>
  <dcterms:created xsi:type="dcterms:W3CDTF">2022-01-28T12:08:00Z</dcterms:created>
  <dcterms:modified xsi:type="dcterms:W3CDTF">2022-08-25T07:17:00Z</dcterms:modified>
</cp:coreProperties>
</file>