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40" w:rsidRPr="00903A3A" w:rsidRDefault="008A4A40" w:rsidP="008A4A40">
      <w:pPr>
        <w:autoSpaceDE w:val="0"/>
        <w:autoSpaceDN w:val="0"/>
        <w:adjustRightInd w:val="0"/>
        <w:jc w:val="center"/>
        <w:rPr>
          <w:sz w:val="19"/>
          <w:szCs w:val="19"/>
          <w:lang w:val="uz-Cyrl-UZ"/>
        </w:rPr>
      </w:pPr>
      <w:r w:rsidRPr="00903A3A">
        <w:rPr>
          <w:b/>
          <w:bCs/>
          <w:sz w:val="19"/>
          <w:szCs w:val="19"/>
          <w:lang w:val="uz-Cyrl-UZ"/>
        </w:rPr>
        <w:t>ШАРТНОМАСИ</w:t>
      </w:r>
      <w:r w:rsidR="00B65AFE" w:rsidRPr="00903A3A">
        <w:rPr>
          <w:b/>
          <w:bCs/>
          <w:sz w:val="19"/>
          <w:szCs w:val="19"/>
          <w:lang w:val="uz-Cyrl-UZ"/>
        </w:rPr>
        <w:t xml:space="preserve"> № </w:t>
      </w:r>
      <w:r w:rsidR="006C18D5" w:rsidRPr="00903A3A">
        <w:rPr>
          <w:b/>
          <w:bCs/>
          <w:sz w:val="19"/>
          <w:szCs w:val="19"/>
          <w:lang w:val="uz-Cyrl-UZ"/>
        </w:rPr>
        <w:t>_____</w:t>
      </w:r>
    </w:p>
    <w:p w:rsidR="008A4A40" w:rsidRPr="00903A3A" w:rsidRDefault="008A4A40" w:rsidP="008A4A40">
      <w:pPr>
        <w:autoSpaceDE w:val="0"/>
        <w:autoSpaceDN w:val="0"/>
        <w:adjustRightInd w:val="0"/>
        <w:ind w:firstLine="567"/>
        <w:jc w:val="both"/>
        <w:rPr>
          <w:b/>
          <w:sz w:val="19"/>
          <w:szCs w:val="19"/>
          <w:lang w:val="uz-Cyrl-UZ"/>
        </w:rPr>
      </w:pPr>
      <w:r w:rsidRPr="00903A3A">
        <w:rPr>
          <w:b/>
          <w:sz w:val="19"/>
          <w:szCs w:val="19"/>
          <w:lang w:val="uz-Cyrl-UZ"/>
        </w:rPr>
        <w:t xml:space="preserve"> </w:t>
      </w:r>
      <w:r w:rsidR="008E5843" w:rsidRPr="00903A3A">
        <w:rPr>
          <w:b/>
          <w:sz w:val="19"/>
          <w:szCs w:val="19"/>
          <w:lang w:val="uz-Cyrl-UZ"/>
        </w:rPr>
        <w:t xml:space="preserve">Янгийўл </w:t>
      </w:r>
      <w:r w:rsidR="004D0879">
        <w:rPr>
          <w:b/>
          <w:sz w:val="19"/>
          <w:szCs w:val="19"/>
          <w:lang w:val="uz-Cyrl-UZ"/>
        </w:rPr>
        <w:t>ш</w:t>
      </w:r>
      <w:r w:rsidR="00E25DC4" w:rsidRPr="00903A3A">
        <w:rPr>
          <w:b/>
          <w:sz w:val="19"/>
          <w:szCs w:val="19"/>
          <w:lang w:val="uz-Cyrl-UZ"/>
        </w:rPr>
        <w:tab/>
      </w:r>
      <w:r w:rsidR="00E25DC4" w:rsidRPr="00903A3A">
        <w:rPr>
          <w:b/>
          <w:sz w:val="19"/>
          <w:szCs w:val="19"/>
          <w:lang w:val="uz-Cyrl-UZ"/>
        </w:rPr>
        <w:tab/>
      </w:r>
      <w:r w:rsidR="00E25DC4" w:rsidRPr="00903A3A">
        <w:rPr>
          <w:b/>
          <w:sz w:val="19"/>
          <w:szCs w:val="19"/>
          <w:lang w:val="uz-Cyrl-UZ"/>
        </w:rPr>
        <w:tab/>
      </w:r>
      <w:r w:rsidR="00E25DC4" w:rsidRPr="00903A3A">
        <w:rPr>
          <w:b/>
          <w:sz w:val="19"/>
          <w:szCs w:val="19"/>
          <w:lang w:val="uz-Cyrl-UZ"/>
        </w:rPr>
        <w:tab/>
      </w:r>
      <w:r w:rsidR="00E25DC4" w:rsidRPr="00903A3A">
        <w:rPr>
          <w:b/>
          <w:sz w:val="19"/>
          <w:szCs w:val="19"/>
          <w:lang w:val="uz-Cyrl-UZ"/>
        </w:rPr>
        <w:tab/>
      </w:r>
      <w:r w:rsidR="00E25DC4" w:rsidRPr="00903A3A">
        <w:rPr>
          <w:b/>
          <w:sz w:val="19"/>
          <w:szCs w:val="19"/>
          <w:lang w:val="uz-Cyrl-UZ"/>
        </w:rPr>
        <w:tab/>
      </w:r>
      <w:r w:rsidR="00E25DC4" w:rsidRPr="00903A3A">
        <w:rPr>
          <w:b/>
          <w:sz w:val="19"/>
          <w:szCs w:val="19"/>
          <w:lang w:val="uz-Cyrl-UZ"/>
        </w:rPr>
        <w:tab/>
      </w:r>
      <w:r w:rsidR="00E25DC4" w:rsidRPr="00903A3A">
        <w:rPr>
          <w:b/>
          <w:sz w:val="19"/>
          <w:szCs w:val="19"/>
          <w:lang w:val="uz-Cyrl-UZ"/>
        </w:rPr>
        <w:tab/>
      </w:r>
      <w:r w:rsidR="00E25DC4" w:rsidRPr="00903A3A">
        <w:rPr>
          <w:b/>
          <w:sz w:val="19"/>
          <w:szCs w:val="19"/>
          <w:lang w:val="uz-Cyrl-UZ"/>
        </w:rPr>
        <w:tab/>
      </w:r>
      <w:r w:rsidR="00DE5978">
        <w:rPr>
          <w:b/>
          <w:sz w:val="19"/>
          <w:szCs w:val="19"/>
          <w:lang w:val="uz-Cyrl-UZ"/>
        </w:rPr>
        <w:t>“</w:t>
      </w:r>
      <w:r w:rsidR="00DE5978" w:rsidRPr="00DE5978">
        <w:rPr>
          <w:b/>
          <w:sz w:val="19"/>
          <w:szCs w:val="19"/>
          <w:lang w:val="uz-Cyrl-UZ"/>
        </w:rPr>
        <w:t>____</w:t>
      </w:r>
      <w:r w:rsidR="00DE5978">
        <w:rPr>
          <w:b/>
          <w:sz w:val="19"/>
          <w:szCs w:val="19"/>
          <w:lang w:val="uz-Cyrl-UZ"/>
        </w:rPr>
        <w:t>”</w:t>
      </w:r>
      <w:r w:rsidR="00DE5978" w:rsidRPr="00DE5978">
        <w:rPr>
          <w:b/>
          <w:sz w:val="19"/>
          <w:szCs w:val="19"/>
          <w:lang w:val="uz-Cyrl-UZ"/>
        </w:rPr>
        <w:t xml:space="preserve"> ________</w:t>
      </w:r>
      <w:r w:rsidR="006D1DA5">
        <w:rPr>
          <w:b/>
          <w:sz w:val="19"/>
          <w:szCs w:val="19"/>
          <w:lang w:val="uz-Cyrl-UZ"/>
        </w:rPr>
        <w:t xml:space="preserve"> </w:t>
      </w:r>
      <w:r w:rsidR="00355315">
        <w:rPr>
          <w:b/>
          <w:sz w:val="19"/>
          <w:szCs w:val="19"/>
          <w:lang w:val="uz-Cyrl-UZ"/>
        </w:rPr>
        <w:t>20</w:t>
      </w:r>
      <w:r w:rsidR="006D1DA5">
        <w:rPr>
          <w:b/>
          <w:sz w:val="19"/>
          <w:szCs w:val="19"/>
          <w:lang w:val="uz-Cyrl-UZ"/>
        </w:rPr>
        <w:t>2</w:t>
      </w:r>
      <w:r w:rsidR="00CA74CD">
        <w:rPr>
          <w:b/>
          <w:sz w:val="19"/>
          <w:szCs w:val="19"/>
          <w:lang w:val="uz-Cyrl-UZ"/>
        </w:rPr>
        <w:t>2</w:t>
      </w:r>
      <w:r w:rsidR="006D1DA5">
        <w:rPr>
          <w:b/>
          <w:sz w:val="19"/>
          <w:szCs w:val="19"/>
          <w:lang w:val="uz-Cyrl-UZ"/>
        </w:rPr>
        <w:t xml:space="preserve"> </w:t>
      </w:r>
      <w:r w:rsidR="00E25DC4" w:rsidRPr="00903A3A">
        <w:rPr>
          <w:b/>
          <w:sz w:val="19"/>
          <w:szCs w:val="19"/>
          <w:lang w:val="uz-Cyrl-UZ"/>
        </w:rPr>
        <w:t>йил</w:t>
      </w:r>
    </w:p>
    <w:p w:rsidR="006C18D5" w:rsidRPr="00903A3A" w:rsidRDefault="006C18D5" w:rsidP="008A4A40">
      <w:pPr>
        <w:autoSpaceDE w:val="0"/>
        <w:autoSpaceDN w:val="0"/>
        <w:adjustRightInd w:val="0"/>
        <w:ind w:firstLine="567"/>
        <w:jc w:val="both"/>
        <w:rPr>
          <w:sz w:val="19"/>
          <w:szCs w:val="19"/>
          <w:lang w:val="uz-Cyrl-UZ"/>
        </w:rPr>
      </w:pPr>
    </w:p>
    <w:p w:rsidR="008A4A40" w:rsidRPr="00903A3A" w:rsidRDefault="005E4A89" w:rsidP="00AE2E40">
      <w:pPr>
        <w:autoSpaceDE w:val="0"/>
        <w:autoSpaceDN w:val="0"/>
        <w:adjustRightInd w:val="0"/>
        <w:ind w:firstLine="567"/>
        <w:jc w:val="both"/>
        <w:rPr>
          <w:b/>
          <w:bCs/>
          <w:sz w:val="19"/>
          <w:szCs w:val="19"/>
          <w:lang w:val="uz-Cyrl-UZ"/>
        </w:rPr>
      </w:pPr>
      <w:r>
        <w:rPr>
          <w:b/>
          <w:noProof/>
          <w:sz w:val="22"/>
          <w:szCs w:val="22"/>
          <w:lang w:val="uz-Cyrl-UZ"/>
        </w:rPr>
        <w:t>“</w:t>
      </w:r>
      <w:r w:rsidR="0033306E" w:rsidRPr="0033306E">
        <w:rPr>
          <w:b/>
          <w:noProof/>
          <w:sz w:val="22"/>
          <w:szCs w:val="22"/>
          <w:u w:val="single"/>
          <w:lang w:val="uz-Cyrl-UZ"/>
        </w:rPr>
        <w:t xml:space="preserve">                          </w:t>
      </w:r>
      <w:r w:rsidR="0033306E">
        <w:rPr>
          <w:b/>
          <w:noProof/>
          <w:sz w:val="22"/>
          <w:szCs w:val="22"/>
          <w:u w:val="single"/>
          <w:lang w:val="uz-Cyrl-UZ"/>
        </w:rPr>
        <w:t xml:space="preserve">    </w:t>
      </w:r>
      <w:r w:rsidR="0033306E" w:rsidRPr="0033306E">
        <w:rPr>
          <w:b/>
          <w:noProof/>
          <w:sz w:val="22"/>
          <w:szCs w:val="22"/>
          <w:u w:val="single"/>
          <w:lang w:val="uz-Cyrl-UZ"/>
        </w:rPr>
        <w:t xml:space="preserve">          </w:t>
      </w:r>
      <w:r>
        <w:rPr>
          <w:b/>
          <w:noProof/>
          <w:sz w:val="22"/>
          <w:szCs w:val="22"/>
          <w:lang w:val="uz-Cyrl-UZ"/>
        </w:rPr>
        <w:t xml:space="preserve">” </w:t>
      </w:r>
      <w:r>
        <w:rPr>
          <w:b/>
          <w:sz w:val="19"/>
          <w:szCs w:val="19"/>
          <w:lang w:val="uz-Cyrl-UZ"/>
        </w:rPr>
        <w:t xml:space="preserve"> </w:t>
      </w:r>
      <w:r w:rsidR="00DE5978" w:rsidRPr="000A4032">
        <w:rPr>
          <w:b/>
          <w:sz w:val="19"/>
          <w:szCs w:val="19"/>
          <w:u w:val="single"/>
          <w:lang w:val="uz-Cyrl-UZ"/>
        </w:rPr>
        <w:t>(</w:t>
      </w:r>
      <w:r w:rsidR="00DE5978">
        <w:rPr>
          <w:sz w:val="19"/>
          <w:szCs w:val="19"/>
          <w:lang w:val="uz-Cyrl-UZ"/>
        </w:rPr>
        <w:t xml:space="preserve">кейинги ўринларда “Етказиб берувчи” деб юритилади) номидан Низом асосида фаолият юритучи </w:t>
      </w:r>
      <w:r w:rsidR="008A4A40" w:rsidRPr="00903A3A">
        <w:rPr>
          <w:sz w:val="19"/>
          <w:szCs w:val="19"/>
          <w:lang w:val="uz-Cyrl-UZ"/>
        </w:rPr>
        <w:t>рахбари</w:t>
      </w:r>
      <w:r w:rsidR="00B65AFE" w:rsidRPr="00903A3A">
        <w:rPr>
          <w:sz w:val="19"/>
          <w:szCs w:val="19"/>
          <w:lang w:val="uz-Cyrl-UZ"/>
        </w:rPr>
        <w:t xml:space="preserve"> </w:t>
      </w:r>
      <w:r w:rsidR="0033306E">
        <w:rPr>
          <w:b/>
          <w:sz w:val="22"/>
          <w:szCs w:val="22"/>
          <w:u w:val="single"/>
          <w:lang w:val="uz-Cyrl-UZ"/>
        </w:rPr>
        <w:t xml:space="preserve">                               </w:t>
      </w:r>
      <w:r w:rsidRPr="004B6CC8">
        <w:rPr>
          <w:noProof/>
          <w:sz w:val="22"/>
          <w:szCs w:val="22"/>
          <w:lang w:val="uz-Cyrl-UZ"/>
        </w:rPr>
        <w:t xml:space="preserve"> </w:t>
      </w:r>
      <w:r w:rsidR="008A4A40" w:rsidRPr="00903A3A">
        <w:rPr>
          <w:sz w:val="19"/>
          <w:szCs w:val="19"/>
          <w:lang w:val="uz-Cyrl-UZ"/>
        </w:rPr>
        <w:t>бир томондан ва</w:t>
      </w:r>
      <w:r w:rsidR="00B65AFE" w:rsidRPr="00903A3A">
        <w:rPr>
          <w:sz w:val="19"/>
          <w:szCs w:val="19"/>
          <w:lang w:val="uz-Cyrl-UZ"/>
        </w:rPr>
        <w:t xml:space="preserve"> </w:t>
      </w:r>
      <w:r w:rsidR="00CA74CD" w:rsidRPr="00CA74CD">
        <w:rPr>
          <w:b/>
          <w:sz w:val="19"/>
          <w:szCs w:val="19"/>
          <w:lang w:val="uz-Cyrl-UZ"/>
        </w:rPr>
        <w:t>_____________________________</w:t>
      </w:r>
      <w:r>
        <w:rPr>
          <w:sz w:val="19"/>
          <w:szCs w:val="19"/>
          <w:u w:val="single"/>
          <w:lang w:val="uz-Cyrl-UZ"/>
        </w:rPr>
        <w:t xml:space="preserve"> </w:t>
      </w:r>
      <w:r w:rsidR="008A4A40" w:rsidRPr="00903A3A">
        <w:rPr>
          <w:sz w:val="19"/>
          <w:szCs w:val="19"/>
          <w:lang w:val="uz-Cyrl-UZ"/>
        </w:rPr>
        <w:t>«</w:t>
      </w:r>
      <w:r w:rsidR="00C95CCA">
        <w:rPr>
          <w:sz w:val="19"/>
          <w:szCs w:val="19"/>
          <w:lang w:val="uz-Cyrl-UZ"/>
        </w:rPr>
        <w:t>Харидор</w:t>
      </w:r>
      <w:r w:rsidR="008A4A40" w:rsidRPr="00903A3A">
        <w:rPr>
          <w:sz w:val="19"/>
          <w:szCs w:val="19"/>
          <w:lang w:val="uz-Cyrl-UZ"/>
        </w:rPr>
        <w:t>» деб</w:t>
      </w:r>
      <w:r w:rsidR="00B65AFE" w:rsidRPr="00903A3A">
        <w:rPr>
          <w:sz w:val="19"/>
          <w:szCs w:val="19"/>
          <w:lang w:val="uz-Cyrl-UZ"/>
        </w:rPr>
        <w:t xml:space="preserve"> </w:t>
      </w:r>
      <w:r w:rsidR="008A4A40" w:rsidRPr="00903A3A">
        <w:rPr>
          <w:sz w:val="19"/>
          <w:szCs w:val="19"/>
          <w:lang w:val="uz-Cyrl-UZ"/>
        </w:rPr>
        <w:t xml:space="preserve">юритилувчи номидан иш кўрувчи </w:t>
      </w:r>
      <w:r w:rsidR="00B65AFE" w:rsidRPr="00903A3A">
        <w:rPr>
          <w:sz w:val="19"/>
          <w:szCs w:val="19"/>
          <w:lang w:val="uz-Cyrl-UZ"/>
        </w:rPr>
        <w:t xml:space="preserve">бошқарма бошлиғи </w:t>
      </w:r>
      <w:r w:rsidR="00CA74CD">
        <w:rPr>
          <w:b/>
          <w:sz w:val="19"/>
          <w:szCs w:val="19"/>
          <w:lang w:val="uz-Cyrl-UZ"/>
        </w:rPr>
        <w:t>______________</w:t>
      </w:r>
      <w:r w:rsidR="006C18D5" w:rsidRPr="00903A3A">
        <w:rPr>
          <w:sz w:val="19"/>
          <w:szCs w:val="19"/>
          <w:lang w:val="uz-Cyrl-UZ"/>
        </w:rPr>
        <w:t xml:space="preserve"> </w:t>
      </w:r>
      <w:r w:rsidR="008A4A40" w:rsidRPr="00903A3A">
        <w:rPr>
          <w:sz w:val="19"/>
          <w:szCs w:val="19"/>
          <w:lang w:val="uz-Cyrl-UZ"/>
        </w:rPr>
        <w:t>иккинчи томондан мазкур шартномани қуйидагилар тўғрисида туздилар:</w:t>
      </w:r>
    </w:p>
    <w:p w:rsidR="008A4A40" w:rsidRPr="00903A3A" w:rsidRDefault="008A4A40" w:rsidP="008A4A40">
      <w:pPr>
        <w:autoSpaceDE w:val="0"/>
        <w:autoSpaceDN w:val="0"/>
        <w:adjustRightInd w:val="0"/>
        <w:jc w:val="center"/>
        <w:rPr>
          <w:sz w:val="19"/>
          <w:szCs w:val="19"/>
        </w:rPr>
      </w:pPr>
      <w:r w:rsidRPr="00903A3A">
        <w:rPr>
          <w:b/>
          <w:bCs/>
          <w:sz w:val="19"/>
          <w:szCs w:val="19"/>
        </w:rPr>
        <w:t>I. ШАРТНОМА МАВЗУСИ</w:t>
      </w:r>
    </w:p>
    <w:p w:rsidR="008A4A40" w:rsidRPr="00903A3A" w:rsidRDefault="008A4A40" w:rsidP="008A4A40">
      <w:pPr>
        <w:autoSpaceDE w:val="0"/>
        <w:autoSpaceDN w:val="0"/>
        <w:adjustRightInd w:val="0"/>
        <w:ind w:firstLine="567"/>
        <w:jc w:val="both"/>
        <w:rPr>
          <w:sz w:val="19"/>
          <w:szCs w:val="19"/>
          <w:lang w:val="uz-Cyrl-UZ"/>
        </w:rPr>
      </w:pPr>
      <w:r w:rsidRPr="00903A3A">
        <w:rPr>
          <w:sz w:val="19"/>
          <w:szCs w:val="19"/>
        </w:rPr>
        <w:t>1.1. Мазкур шартнома бўйича "Сотувчи" "Харидор</w:t>
      </w:r>
      <w:proofErr w:type="gramStart"/>
      <w:r w:rsidRPr="00903A3A">
        <w:rPr>
          <w:sz w:val="19"/>
          <w:szCs w:val="19"/>
        </w:rPr>
        <w:t>"г</w:t>
      </w:r>
      <w:proofErr w:type="gramEnd"/>
      <w:r w:rsidRPr="00903A3A">
        <w:rPr>
          <w:sz w:val="19"/>
          <w:szCs w:val="19"/>
        </w:rPr>
        <w:t>а</w:t>
      </w:r>
    </w:p>
    <w:p w:rsidR="00B1685A" w:rsidRPr="00903A3A" w:rsidRDefault="00B1685A" w:rsidP="008A4A40">
      <w:pPr>
        <w:autoSpaceDE w:val="0"/>
        <w:autoSpaceDN w:val="0"/>
        <w:adjustRightInd w:val="0"/>
        <w:ind w:firstLine="567"/>
        <w:jc w:val="both"/>
        <w:rPr>
          <w:sz w:val="19"/>
          <w:szCs w:val="19"/>
          <w:lang w:val="uz-Cyrl-UZ"/>
        </w:rPr>
      </w:pPr>
    </w:p>
    <w:tbl>
      <w:tblPr>
        <w:tblW w:w="10751" w:type="dxa"/>
        <w:jc w:val="center"/>
        <w:tblLook w:val="04A0" w:firstRow="1" w:lastRow="0" w:firstColumn="1" w:lastColumn="0" w:noHBand="0" w:noVBand="1"/>
      </w:tblPr>
      <w:tblGrid>
        <w:gridCol w:w="713"/>
        <w:gridCol w:w="2796"/>
        <w:gridCol w:w="1039"/>
        <w:gridCol w:w="765"/>
        <w:gridCol w:w="1560"/>
        <w:gridCol w:w="1551"/>
        <w:gridCol w:w="2327"/>
      </w:tblGrid>
      <w:tr w:rsidR="0033306E" w:rsidRPr="00903A3A" w:rsidTr="0033306E">
        <w:trPr>
          <w:trHeight w:val="1027"/>
          <w:jc w:val="center"/>
        </w:trPr>
        <w:tc>
          <w:tcPr>
            <w:tcW w:w="713"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306E" w:rsidRPr="00452C5A" w:rsidRDefault="0033306E" w:rsidP="0033306E">
            <w:pPr>
              <w:jc w:val="center"/>
              <w:rPr>
                <w:b/>
                <w:sz w:val="19"/>
                <w:szCs w:val="19"/>
                <w:lang w:val="uz-Cyrl-UZ"/>
              </w:rPr>
            </w:pPr>
            <w:r w:rsidRPr="00452C5A">
              <w:rPr>
                <w:b/>
                <w:sz w:val="19"/>
                <w:szCs w:val="19"/>
                <w:lang w:val="uz-Cyrl-UZ"/>
              </w:rPr>
              <w:t>№</w:t>
            </w:r>
          </w:p>
        </w:tc>
        <w:tc>
          <w:tcPr>
            <w:tcW w:w="279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306E" w:rsidRPr="00903A3A" w:rsidRDefault="0033306E" w:rsidP="0033306E">
            <w:pPr>
              <w:jc w:val="center"/>
              <w:rPr>
                <w:b/>
                <w:sz w:val="19"/>
                <w:szCs w:val="19"/>
                <w:lang w:val="uz-Cyrl-UZ"/>
              </w:rPr>
            </w:pPr>
            <w:r w:rsidRPr="00452C5A">
              <w:rPr>
                <w:b/>
                <w:sz w:val="19"/>
                <w:szCs w:val="19"/>
                <w:lang w:val="uz-Cyrl-UZ"/>
              </w:rPr>
              <w:t>Махсулот ва хизмат</w:t>
            </w:r>
          </w:p>
          <w:p w:rsidR="0033306E" w:rsidRPr="00452C5A" w:rsidRDefault="0033306E" w:rsidP="0033306E">
            <w:pPr>
              <w:jc w:val="center"/>
              <w:rPr>
                <w:b/>
                <w:sz w:val="19"/>
                <w:szCs w:val="19"/>
                <w:lang w:val="uz-Cyrl-UZ"/>
              </w:rPr>
            </w:pPr>
            <w:r w:rsidRPr="00452C5A">
              <w:rPr>
                <w:b/>
                <w:sz w:val="19"/>
                <w:szCs w:val="19"/>
                <w:lang w:val="uz-Cyrl-UZ"/>
              </w:rPr>
              <w:t>(ишлар) номи</w:t>
            </w:r>
          </w:p>
        </w:tc>
        <w:tc>
          <w:tcPr>
            <w:tcW w:w="103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306E" w:rsidRPr="00452C5A" w:rsidRDefault="0033306E" w:rsidP="0033306E">
            <w:pPr>
              <w:jc w:val="center"/>
              <w:rPr>
                <w:b/>
                <w:sz w:val="19"/>
                <w:szCs w:val="19"/>
                <w:lang w:val="uz-Cyrl-UZ"/>
              </w:rPr>
            </w:pPr>
            <w:r>
              <w:rPr>
                <w:b/>
                <w:sz w:val="19"/>
                <w:szCs w:val="19"/>
                <w:lang w:val="uz-Cyrl-UZ"/>
              </w:rPr>
              <w:t>Ў</w:t>
            </w:r>
            <w:r w:rsidRPr="00452C5A">
              <w:rPr>
                <w:b/>
                <w:sz w:val="19"/>
                <w:szCs w:val="19"/>
                <w:lang w:val="uz-Cyrl-UZ"/>
              </w:rPr>
              <w:t>лчов бирлиги</w:t>
            </w:r>
          </w:p>
        </w:tc>
        <w:tc>
          <w:tcPr>
            <w:tcW w:w="765" w:type="dxa"/>
            <w:tcBorders>
              <w:top w:val="single" w:sz="4" w:space="0" w:color="auto"/>
              <w:left w:val="single" w:sz="4" w:space="0" w:color="auto"/>
              <w:bottom w:val="single" w:sz="4" w:space="0" w:color="000000"/>
              <w:right w:val="nil"/>
            </w:tcBorders>
            <w:shd w:val="clear" w:color="auto" w:fill="auto"/>
            <w:vAlign w:val="center"/>
            <w:hideMark/>
          </w:tcPr>
          <w:p w:rsidR="0033306E" w:rsidRPr="00452C5A" w:rsidRDefault="0033306E" w:rsidP="0033306E">
            <w:pPr>
              <w:jc w:val="center"/>
              <w:rPr>
                <w:b/>
                <w:sz w:val="19"/>
                <w:szCs w:val="19"/>
                <w:lang w:val="uz-Cyrl-UZ"/>
              </w:rPr>
            </w:pPr>
            <w:r w:rsidRPr="00452C5A">
              <w:rPr>
                <w:b/>
                <w:sz w:val="19"/>
                <w:szCs w:val="19"/>
                <w:lang w:val="uz-Cyrl-UZ"/>
              </w:rPr>
              <w:t xml:space="preserve">Дона </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306E" w:rsidRPr="00903A3A" w:rsidRDefault="0033306E" w:rsidP="0033306E">
            <w:pPr>
              <w:jc w:val="center"/>
              <w:rPr>
                <w:b/>
                <w:sz w:val="19"/>
                <w:szCs w:val="19"/>
                <w:lang w:val="uz-Cyrl-UZ"/>
              </w:rPr>
            </w:pPr>
            <w:r w:rsidRPr="00452C5A">
              <w:rPr>
                <w:b/>
                <w:sz w:val="19"/>
                <w:szCs w:val="19"/>
                <w:lang w:val="uz-Cyrl-UZ"/>
              </w:rPr>
              <w:t>Н</w:t>
            </w:r>
            <w:r w:rsidRPr="00903A3A">
              <w:rPr>
                <w:b/>
                <w:sz w:val="19"/>
                <w:szCs w:val="19"/>
              </w:rPr>
              <w:t xml:space="preserve">архи </w:t>
            </w:r>
          </w:p>
          <w:p w:rsidR="0033306E" w:rsidRPr="00903A3A" w:rsidRDefault="0033306E" w:rsidP="0033306E">
            <w:pPr>
              <w:jc w:val="center"/>
              <w:rPr>
                <w:b/>
                <w:sz w:val="19"/>
                <w:szCs w:val="19"/>
              </w:rPr>
            </w:pPr>
            <w:r w:rsidRPr="00903A3A">
              <w:rPr>
                <w:b/>
                <w:sz w:val="19"/>
                <w:szCs w:val="19"/>
              </w:rPr>
              <w:t>(сум.т.)</w:t>
            </w:r>
          </w:p>
        </w:tc>
        <w:tc>
          <w:tcPr>
            <w:tcW w:w="155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33306E" w:rsidRDefault="0033306E" w:rsidP="0033306E">
            <w:pPr>
              <w:jc w:val="center"/>
              <w:rPr>
                <w:b/>
                <w:sz w:val="19"/>
                <w:szCs w:val="19"/>
                <w:lang w:val="uz-Cyrl-UZ"/>
              </w:rPr>
            </w:pPr>
            <w:r>
              <w:rPr>
                <w:b/>
                <w:sz w:val="19"/>
                <w:szCs w:val="19"/>
                <w:lang w:val="uz-Cyrl-UZ"/>
              </w:rPr>
              <w:t xml:space="preserve">НДС </w:t>
            </w:r>
          </w:p>
          <w:p w:rsidR="0033306E" w:rsidRPr="00BB3762" w:rsidRDefault="0033306E" w:rsidP="0033306E">
            <w:pPr>
              <w:jc w:val="center"/>
              <w:rPr>
                <w:b/>
                <w:sz w:val="19"/>
                <w:szCs w:val="19"/>
                <w:lang w:val="uz-Cyrl-UZ"/>
              </w:rPr>
            </w:pPr>
            <w:r>
              <w:rPr>
                <w:b/>
                <w:sz w:val="19"/>
                <w:szCs w:val="19"/>
                <w:lang w:val="uz-Cyrl-UZ"/>
              </w:rPr>
              <w:t>с</w:t>
            </w:r>
            <w:r w:rsidRPr="00903A3A">
              <w:rPr>
                <w:b/>
                <w:sz w:val="19"/>
                <w:szCs w:val="19"/>
              </w:rPr>
              <w:t>умма</w:t>
            </w:r>
            <w:r>
              <w:rPr>
                <w:b/>
                <w:sz w:val="19"/>
                <w:szCs w:val="19"/>
                <w:lang w:val="uz-Cyrl-UZ"/>
              </w:rPr>
              <w:t>си</w:t>
            </w:r>
          </w:p>
        </w:tc>
        <w:tc>
          <w:tcPr>
            <w:tcW w:w="2327" w:type="dxa"/>
            <w:tcBorders>
              <w:top w:val="single" w:sz="4" w:space="0" w:color="auto"/>
              <w:left w:val="single" w:sz="4" w:space="0" w:color="auto"/>
              <w:right w:val="single" w:sz="4" w:space="0" w:color="auto"/>
            </w:tcBorders>
            <w:vAlign w:val="center"/>
          </w:tcPr>
          <w:p w:rsidR="0033306E" w:rsidRPr="00903A3A" w:rsidRDefault="0033306E" w:rsidP="0033306E">
            <w:pPr>
              <w:jc w:val="center"/>
              <w:rPr>
                <w:b/>
                <w:sz w:val="19"/>
                <w:szCs w:val="19"/>
              </w:rPr>
            </w:pPr>
            <w:r>
              <w:rPr>
                <w:b/>
                <w:sz w:val="19"/>
                <w:szCs w:val="19"/>
                <w:lang w:val="uz-Cyrl-UZ"/>
              </w:rPr>
              <w:t>Жами с</w:t>
            </w:r>
            <w:r w:rsidRPr="00903A3A">
              <w:rPr>
                <w:b/>
                <w:sz w:val="19"/>
                <w:szCs w:val="19"/>
              </w:rPr>
              <w:t>умма</w:t>
            </w:r>
          </w:p>
        </w:tc>
      </w:tr>
      <w:tr w:rsidR="0033306E" w:rsidRPr="00903A3A" w:rsidTr="0033306E">
        <w:trPr>
          <w:trHeight w:val="270"/>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306E" w:rsidRPr="00355315" w:rsidRDefault="0033306E" w:rsidP="0033306E">
            <w:pPr>
              <w:spacing w:line="276" w:lineRule="auto"/>
              <w:jc w:val="center"/>
              <w:rPr>
                <w:sz w:val="19"/>
                <w:szCs w:val="19"/>
                <w:lang w:val="en-US"/>
              </w:rPr>
            </w:pPr>
            <w:r>
              <w:rPr>
                <w:sz w:val="19"/>
                <w:szCs w:val="19"/>
                <w:lang w:val="en-US"/>
              </w:rPr>
              <w:t>1</w:t>
            </w:r>
          </w:p>
        </w:tc>
        <w:tc>
          <w:tcPr>
            <w:tcW w:w="2796" w:type="dxa"/>
            <w:tcBorders>
              <w:top w:val="single" w:sz="4" w:space="0" w:color="auto"/>
              <w:left w:val="nil"/>
              <w:bottom w:val="single" w:sz="4" w:space="0" w:color="auto"/>
              <w:right w:val="single" w:sz="4" w:space="0" w:color="auto"/>
            </w:tcBorders>
            <w:shd w:val="clear" w:color="auto" w:fill="auto"/>
            <w:noWrap/>
            <w:vAlign w:val="center"/>
          </w:tcPr>
          <w:p w:rsidR="0033306E" w:rsidRDefault="0033306E" w:rsidP="0033306E">
            <w:pPr>
              <w:jc w:val="center"/>
              <w:rPr>
                <w:lang w:val="uz-Cyrl-UZ"/>
              </w:rPr>
            </w:pP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33306E" w:rsidRDefault="0033306E" w:rsidP="0033306E">
            <w:pPr>
              <w:spacing w:line="276" w:lineRule="auto"/>
              <w:jc w:val="center"/>
              <w:rPr>
                <w:sz w:val="19"/>
                <w:szCs w:val="19"/>
                <w:lang w:val="uz-Cyrl-UZ"/>
              </w:rPr>
            </w:pPr>
          </w:p>
        </w:tc>
        <w:tc>
          <w:tcPr>
            <w:tcW w:w="765" w:type="dxa"/>
            <w:tcBorders>
              <w:top w:val="single" w:sz="4" w:space="0" w:color="auto"/>
              <w:left w:val="nil"/>
              <w:bottom w:val="single" w:sz="4" w:space="0" w:color="auto"/>
              <w:right w:val="single" w:sz="4" w:space="0" w:color="auto"/>
            </w:tcBorders>
            <w:shd w:val="clear" w:color="auto" w:fill="auto"/>
            <w:vAlign w:val="center"/>
          </w:tcPr>
          <w:p w:rsidR="0033306E" w:rsidRDefault="0033306E" w:rsidP="0033306E">
            <w:pPr>
              <w:jc w:val="center"/>
              <w:rPr>
                <w:color w:val="000000"/>
                <w:sz w:val="19"/>
                <w:szCs w:val="19"/>
                <w:lang w:val="uz-Cyrl-UZ"/>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3306E" w:rsidRDefault="0033306E" w:rsidP="0033306E">
            <w:pPr>
              <w:jc w:val="center"/>
              <w:rPr>
                <w:color w:val="000000"/>
                <w:sz w:val="19"/>
                <w:szCs w:val="19"/>
                <w:lang w:val="uz-Cyrl-UZ"/>
              </w:rPr>
            </w:pP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33306E" w:rsidRDefault="0033306E" w:rsidP="0033306E">
            <w:pPr>
              <w:jc w:val="center"/>
              <w:rPr>
                <w:color w:val="000000"/>
                <w:sz w:val="19"/>
                <w:szCs w:val="19"/>
                <w:lang w:val="uz-Cyrl-UZ"/>
              </w:rPr>
            </w:pPr>
          </w:p>
        </w:tc>
        <w:tc>
          <w:tcPr>
            <w:tcW w:w="2327" w:type="dxa"/>
            <w:tcBorders>
              <w:top w:val="single" w:sz="4" w:space="0" w:color="auto"/>
              <w:left w:val="nil"/>
              <w:bottom w:val="single" w:sz="4" w:space="0" w:color="auto"/>
              <w:right w:val="single" w:sz="4" w:space="0" w:color="auto"/>
            </w:tcBorders>
          </w:tcPr>
          <w:p w:rsidR="0033306E" w:rsidRDefault="0033306E" w:rsidP="0033306E">
            <w:pPr>
              <w:jc w:val="center"/>
              <w:rPr>
                <w:color w:val="000000"/>
                <w:sz w:val="19"/>
                <w:szCs w:val="19"/>
                <w:lang w:val="uz-Cyrl-UZ"/>
              </w:rPr>
            </w:pPr>
          </w:p>
        </w:tc>
      </w:tr>
      <w:tr w:rsidR="0033306E" w:rsidRPr="00903A3A" w:rsidTr="0033306E">
        <w:trPr>
          <w:trHeight w:val="270"/>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306E" w:rsidRPr="00355315" w:rsidRDefault="0033306E" w:rsidP="0033306E">
            <w:pPr>
              <w:spacing w:line="276" w:lineRule="auto"/>
              <w:jc w:val="center"/>
              <w:rPr>
                <w:sz w:val="19"/>
                <w:szCs w:val="19"/>
                <w:lang w:val="en-US"/>
              </w:rPr>
            </w:pPr>
            <w:r>
              <w:rPr>
                <w:sz w:val="19"/>
                <w:szCs w:val="19"/>
                <w:lang w:val="en-US"/>
              </w:rPr>
              <w:t>2</w:t>
            </w:r>
          </w:p>
        </w:tc>
        <w:tc>
          <w:tcPr>
            <w:tcW w:w="2796" w:type="dxa"/>
            <w:tcBorders>
              <w:top w:val="single" w:sz="4" w:space="0" w:color="auto"/>
              <w:left w:val="nil"/>
              <w:bottom w:val="single" w:sz="4" w:space="0" w:color="auto"/>
              <w:right w:val="single" w:sz="4" w:space="0" w:color="auto"/>
            </w:tcBorders>
            <w:shd w:val="clear" w:color="auto" w:fill="auto"/>
            <w:noWrap/>
            <w:vAlign w:val="center"/>
          </w:tcPr>
          <w:p w:rsidR="0033306E" w:rsidRPr="004D0879" w:rsidRDefault="0033306E" w:rsidP="0033306E">
            <w:pPr>
              <w:jc w:val="center"/>
              <w:rPr>
                <w:color w:val="000000"/>
                <w:sz w:val="19"/>
                <w:szCs w:val="19"/>
                <w:lang w:val="uz-Cyrl-UZ"/>
              </w:rPr>
            </w:pPr>
          </w:p>
        </w:tc>
        <w:tc>
          <w:tcPr>
            <w:tcW w:w="1039" w:type="dxa"/>
            <w:tcBorders>
              <w:top w:val="single" w:sz="4" w:space="0" w:color="auto"/>
              <w:left w:val="nil"/>
              <w:bottom w:val="single" w:sz="4" w:space="0" w:color="auto"/>
              <w:right w:val="single" w:sz="4" w:space="0" w:color="auto"/>
            </w:tcBorders>
            <w:shd w:val="clear" w:color="auto" w:fill="auto"/>
            <w:noWrap/>
            <w:vAlign w:val="center"/>
          </w:tcPr>
          <w:p w:rsidR="0033306E" w:rsidRPr="00903A3A" w:rsidRDefault="0033306E" w:rsidP="0033306E">
            <w:pPr>
              <w:spacing w:line="276" w:lineRule="auto"/>
              <w:jc w:val="center"/>
              <w:rPr>
                <w:sz w:val="19"/>
                <w:szCs w:val="19"/>
                <w:lang w:val="uz-Cyrl-UZ"/>
              </w:rPr>
            </w:pPr>
          </w:p>
        </w:tc>
        <w:tc>
          <w:tcPr>
            <w:tcW w:w="765" w:type="dxa"/>
            <w:tcBorders>
              <w:top w:val="single" w:sz="4" w:space="0" w:color="auto"/>
              <w:left w:val="nil"/>
              <w:bottom w:val="single" w:sz="4" w:space="0" w:color="auto"/>
              <w:right w:val="single" w:sz="4" w:space="0" w:color="auto"/>
            </w:tcBorders>
            <w:shd w:val="clear" w:color="auto" w:fill="auto"/>
            <w:vAlign w:val="center"/>
          </w:tcPr>
          <w:p w:rsidR="0033306E" w:rsidRPr="00903A3A" w:rsidRDefault="0033306E" w:rsidP="0033306E">
            <w:pPr>
              <w:jc w:val="center"/>
              <w:rPr>
                <w:color w:val="000000"/>
                <w:sz w:val="19"/>
                <w:szCs w:val="19"/>
                <w:lang w:val="uz-Cyrl-UZ"/>
              </w:rPr>
            </w:pP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33306E" w:rsidRPr="00903A3A" w:rsidRDefault="0033306E" w:rsidP="0033306E">
            <w:pPr>
              <w:jc w:val="center"/>
              <w:rPr>
                <w:color w:val="000000"/>
                <w:sz w:val="19"/>
                <w:szCs w:val="19"/>
                <w:lang w:val="uz-Cyrl-UZ"/>
              </w:rPr>
            </w:pPr>
          </w:p>
        </w:tc>
        <w:tc>
          <w:tcPr>
            <w:tcW w:w="1551" w:type="dxa"/>
            <w:tcBorders>
              <w:top w:val="single" w:sz="4" w:space="0" w:color="auto"/>
              <w:left w:val="nil"/>
              <w:bottom w:val="single" w:sz="4" w:space="0" w:color="auto"/>
              <w:right w:val="single" w:sz="4" w:space="0" w:color="auto"/>
            </w:tcBorders>
            <w:shd w:val="clear" w:color="auto" w:fill="auto"/>
            <w:noWrap/>
            <w:vAlign w:val="center"/>
          </w:tcPr>
          <w:p w:rsidR="0033306E" w:rsidRPr="00903A3A" w:rsidRDefault="0033306E" w:rsidP="0033306E">
            <w:pPr>
              <w:jc w:val="center"/>
              <w:rPr>
                <w:color w:val="000000"/>
                <w:sz w:val="19"/>
                <w:szCs w:val="19"/>
              </w:rPr>
            </w:pPr>
          </w:p>
        </w:tc>
        <w:tc>
          <w:tcPr>
            <w:tcW w:w="2327" w:type="dxa"/>
            <w:tcBorders>
              <w:top w:val="single" w:sz="4" w:space="0" w:color="auto"/>
              <w:left w:val="nil"/>
              <w:bottom w:val="single" w:sz="4" w:space="0" w:color="auto"/>
              <w:right w:val="single" w:sz="4" w:space="0" w:color="auto"/>
            </w:tcBorders>
          </w:tcPr>
          <w:p w:rsidR="0033306E" w:rsidRPr="00903A3A" w:rsidRDefault="0033306E" w:rsidP="0033306E">
            <w:pPr>
              <w:jc w:val="center"/>
              <w:rPr>
                <w:color w:val="000000"/>
                <w:sz w:val="19"/>
                <w:szCs w:val="19"/>
              </w:rPr>
            </w:pPr>
          </w:p>
        </w:tc>
      </w:tr>
      <w:tr w:rsidR="0033306E" w:rsidRPr="00903A3A" w:rsidTr="0033306E">
        <w:trPr>
          <w:trHeight w:val="270"/>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306E" w:rsidRPr="00BB3762" w:rsidRDefault="0033306E" w:rsidP="0033306E">
            <w:pPr>
              <w:jc w:val="center"/>
              <w:rPr>
                <w:sz w:val="19"/>
                <w:szCs w:val="19"/>
                <w:lang w:val="uz-Cyrl-UZ"/>
              </w:rPr>
            </w:pPr>
            <w:r w:rsidRPr="00BB3762">
              <w:rPr>
                <w:sz w:val="19"/>
                <w:szCs w:val="19"/>
                <w:lang w:val="uz-Cyrl-UZ"/>
              </w:rPr>
              <w:t>3</w:t>
            </w:r>
          </w:p>
        </w:tc>
        <w:tc>
          <w:tcPr>
            <w:tcW w:w="2796" w:type="dxa"/>
            <w:tcBorders>
              <w:top w:val="single" w:sz="4" w:space="0" w:color="auto"/>
              <w:left w:val="nil"/>
              <w:bottom w:val="single" w:sz="4" w:space="0" w:color="auto"/>
              <w:right w:val="single" w:sz="4" w:space="0" w:color="auto"/>
            </w:tcBorders>
            <w:shd w:val="clear" w:color="auto" w:fill="auto"/>
            <w:noWrap/>
            <w:vAlign w:val="bottom"/>
          </w:tcPr>
          <w:p w:rsidR="0033306E" w:rsidRPr="0033306E" w:rsidRDefault="0033306E" w:rsidP="0033306E">
            <w:pPr>
              <w:jc w:val="center"/>
              <w:rPr>
                <w:sz w:val="19"/>
                <w:szCs w:val="19"/>
                <w:lang w:val="uz-Cyrl-UZ"/>
              </w:rPr>
            </w:pPr>
          </w:p>
        </w:tc>
        <w:tc>
          <w:tcPr>
            <w:tcW w:w="1039"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sz w:val="19"/>
                <w:szCs w:val="19"/>
                <w:lang w:val="uz-Cyrl-UZ"/>
              </w:rPr>
            </w:pPr>
          </w:p>
        </w:tc>
        <w:tc>
          <w:tcPr>
            <w:tcW w:w="765" w:type="dxa"/>
            <w:tcBorders>
              <w:top w:val="single" w:sz="4" w:space="0" w:color="auto"/>
              <w:left w:val="nil"/>
              <w:bottom w:val="single" w:sz="4" w:space="0" w:color="auto"/>
              <w:right w:val="single" w:sz="4" w:space="0" w:color="auto"/>
            </w:tcBorders>
            <w:shd w:val="clear" w:color="auto" w:fill="auto"/>
            <w:vAlign w:val="center"/>
          </w:tcPr>
          <w:p w:rsidR="0033306E" w:rsidRPr="00903A3A" w:rsidRDefault="0033306E" w:rsidP="0033306E">
            <w:pPr>
              <w:ind w:firstLineChars="100" w:firstLine="191"/>
              <w:jc w:val="center"/>
              <w:rPr>
                <w:b/>
                <w:sz w:val="19"/>
                <w:szCs w:val="19"/>
                <w:lang w:val="uz-Cyrl-UZ"/>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sz w:val="19"/>
                <w:szCs w:val="19"/>
                <w:lang w:val="uz-Cyrl-UZ"/>
              </w:rPr>
            </w:pPr>
          </w:p>
        </w:tc>
        <w:tc>
          <w:tcPr>
            <w:tcW w:w="1551"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color w:val="000000"/>
                <w:sz w:val="19"/>
                <w:szCs w:val="19"/>
              </w:rPr>
            </w:pPr>
          </w:p>
        </w:tc>
        <w:tc>
          <w:tcPr>
            <w:tcW w:w="2327" w:type="dxa"/>
            <w:tcBorders>
              <w:top w:val="single" w:sz="4" w:space="0" w:color="auto"/>
              <w:left w:val="nil"/>
              <w:bottom w:val="single" w:sz="4" w:space="0" w:color="auto"/>
              <w:right w:val="single" w:sz="4" w:space="0" w:color="auto"/>
            </w:tcBorders>
          </w:tcPr>
          <w:p w:rsidR="0033306E" w:rsidRPr="00903A3A" w:rsidRDefault="0033306E" w:rsidP="0033306E">
            <w:pPr>
              <w:jc w:val="center"/>
              <w:rPr>
                <w:b/>
                <w:color w:val="000000"/>
                <w:sz w:val="19"/>
                <w:szCs w:val="19"/>
              </w:rPr>
            </w:pPr>
          </w:p>
        </w:tc>
      </w:tr>
      <w:tr w:rsidR="0033306E" w:rsidRPr="00903A3A" w:rsidTr="0033306E">
        <w:trPr>
          <w:trHeight w:val="270"/>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306E" w:rsidRPr="00BB3762" w:rsidRDefault="0033306E" w:rsidP="0033306E">
            <w:pPr>
              <w:jc w:val="center"/>
              <w:rPr>
                <w:sz w:val="19"/>
                <w:szCs w:val="19"/>
                <w:lang w:val="uz-Cyrl-UZ"/>
              </w:rPr>
            </w:pPr>
            <w:r w:rsidRPr="00BB3762">
              <w:rPr>
                <w:sz w:val="19"/>
                <w:szCs w:val="19"/>
                <w:lang w:val="uz-Cyrl-UZ"/>
              </w:rPr>
              <w:t>4</w:t>
            </w:r>
          </w:p>
        </w:tc>
        <w:tc>
          <w:tcPr>
            <w:tcW w:w="2796" w:type="dxa"/>
            <w:tcBorders>
              <w:top w:val="single" w:sz="4" w:space="0" w:color="auto"/>
              <w:left w:val="nil"/>
              <w:bottom w:val="single" w:sz="4" w:space="0" w:color="auto"/>
              <w:right w:val="single" w:sz="4" w:space="0" w:color="auto"/>
            </w:tcBorders>
            <w:shd w:val="clear" w:color="auto" w:fill="auto"/>
            <w:noWrap/>
            <w:vAlign w:val="bottom"/>
          </w:tcPr>
          <w:p w:rsidR="0033306E" w:rsidRPr="0033306E" w:rsidRDefault="0033306E" w:rsidP="0033306E">
            <w:pPr>
              <w:jc w:val="center"/>
              <w:rPr>
                <w:sz w:val="19"/>
                <w:szCs w:val="19"/>
                <w:lang w:val="uz-Cyrl-UZ"/>
              </w:rPr>
            </w:pPr>
          </w:p>
        </w:tc>
        <w:tc>
          <w:tcPr>
            <w:tcW w:w="1039"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sz w:val="19"/>
                <w:szCs w:val="19"/>
                <w:lang w:val="uz-Cyrl-UZ"/>
              </w:rPr>
            </w:pPr>
          </w:p>
        </w:tc>
        <w:tc>
          <w:tcPr>
            <w:tcW w:w="765" w:type="dxa"/>
            <w:tcBorders>
              <w:top w:val="single" w:sz="4" w:space="0" w:color="auto"/>
              <w:left w:val="nil"/>
              <w:bottom w:val="single" w:sz="4" w:space="0" w:color="auto"/>
              <w:right w:val="single" w:sz="4" w:space="0" w:color="auto"/>
            </w:tcBorders>
            <w:shd w:val="clear" w:color="auto" w:fill="auto"/>
            <w:vAlign w:val="center"/>
          </w:tcPr>
          <w:p w:rsidR="0033306E" w:rsidRPr="00903A3A" w:rsidRDefault="0033306E" w:rsidP="0033306E">
            <w:pPr>
              <w:ind w:firstLineChars="100" w:firstLine="191"/>
              <w:jc w:val="center"/>
              <w:rPr>
                <w:b/>
                <w:sz w:val="19"/>
                <w:szCs w:val="19"/>
                <w:lang w:val="uz-Cyrl-UZ"/>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sz w:val="19"/>
                <w:szCs w:val="19"/>
                <w:lang w:val="uz-Cyrl-UZ"/>
              </w:rPr>
            </w:pPr>
          </w:p>
        </w:tc>
        <w:tc>
          <w:tcPr>
            <w:tcW w:w="1551"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color w:val="000000"/>
                <w:sz w:val="19"/>
                <w:szCs w:val="19"/>
              </w:rPr>
            </w:pPr>
          </w:p>
        </w:tc>
        <w:tc>
          <w:tcPr>
            <w:tcW w:w="2327" w:type="dxa"/>
            <w:tcBorders>
              <w:top w:val="single" w:sz="4" w:space="0" w:color="auto"/>
              <w:left w:val="nil"/>
              <w:bottom w:val="single" w:sz="4" w:space="0" w:color="auto"/>
              <w:right w:val="single" w:sz="4" w:space="0" w:color="auto"/>
            </w:tcBorders>
          </w:tcPr>
          <w:p w:rsidR="0033306E" w:rsidRPr="00903A3A" w:rsidRDefault="0033306E" w:rsidP="0033306E">
            <w:pPr>
              <w:jc w:val="center"/>
              <w:rPr>
                <w:b/>
                <w:color w:val="000000"/>
                <w:sz w:val="19"/>
                <w:szCs w:val="19"/>
              </w:rPr>
            </w:pPr>
          </w:p>
        </w:tc>
      </w:tr>
      <w:tr w:rsidR="0033306E" w:rsidRPr="00903A3A" w:rsidTr="0033306E">
        <w:trPr>
          <w:trHeight w:val="270"/>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306E" w:rsidRPr="00903A3A" w:rsidRDefault="0033306E" w:rsidP="0033306E">
            <w:pPr>
              <w:jc w:val="center"/>
              <w:rPr>
                <w:b/>
                <w:sz w:val="19"/>
                <w:szCs w:val="19"/>
                <w:lang w:val="uz-Cyrl-UZ"/>
              </w:rPr>
            </w:pPr>
            <w:r>
              <w:rPr>
                <w:b/>
                <w:sz w:val="19"/>
                <w:szCs w:val="19"/>
                <w:lang w:val="uz-Cyrl-UZ"/>
              </w:rPr>
              <w:t>5</w:t>
            </w:r>
          </w:p>
        </w:tc>
        <w:tc>
          <w:tcPr>
            <w:tcW w:w="2796" w:type="dxa"/>
            <w:tcBorders>
              <w:top w:val="single" w:sz="4" w:space="0" w:color="auto"/>
              <w:left w:val="nil"/>
              <w:bottom w:val="single" w:sz="4" w:space="0" w:color="auto"/>
              <w:right w:val="single" w:sz="4" w:space="0" w:color="auto"/>
            </w:tcBorders>
            <w:shd w:val="clear" w:color="auto" w:fill="auto"/>
            <w:noWrap/>
            <w:vAlign w:val="bottom"/>
          </w:tcPr>
          <w:p w:rsidR="0033306E" w:rsidRPr="0033306E" w:rsidRDefault="0033306E" w:rsidP="0033306E">
            <w:pPr>
              <w:jc w:val="center"/>
              <w:rPr>
                <w:sz w:val="19"/>
                <w:szCs w:val="19"/>
                <w:lang w:val="uz-Cyrl-UZ"/>
              </w:rPr>
            </w:pPr>
          </w:p>
        </w:tc>
        <w:tc>
          <w:tcPr>
            <w:tcW w:w="1039"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sz w:val="19"/>
                <w:szCs w:val="19"/>
                <w:lang w:val="uz-Cyrl-UZ"/>
              </w:rPr>
            </w:pPr>
          </w:p>
        </w:tc>
        <w:tc>
          <w:tcPr>
            <w:tcW w:w="765" w:type="dxa"/>
            <w:tcBorders>
              <w:top w:val="single" w:sz="4" w:space="0" w:color="auto"/>
              <w:left w:val="nil"/>
              <w:bottom w:val="single" w:sz="4" w:space="0" w:color="auto"/>
              <w:right w:val="single" w:sz="4" w:space="0" w:color="auto"/>
            </w:tcBorders>
            <w:shd w:val="clear" w:color="auto" w:fill="auto"/>
            <w:vAlign w:val="center"/>
          </w:tcPr>
          <w:p w:rsidR="0033306E" w:rsidRPr="00903A3A" w:rsidRDefault="0033306E" w:rsidP="0033306E">
            <w:pPr>
              <w:ind w:firstLineChars="100" w:firstLine="191"/>
              <w:jc w:val="center"/>
              <w:rPr>
                <w:b/>
                <w:sz w:val="19"/>
                <w:szCs w:val="19"/>
                <w:lang w:val="uz-Cyrl-UZ"/>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sz w:val="19"/>
                <w:szCs w:val="19"/>
                <w:lang w:val="uz-Cyrl-UZ"/>
              </w:rPr>
            </w:pPr>
          </w:p>
        </w:tc>
        <w:tc>
          <w:tcPr>
            <w:tcW w:w="1551"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color w:val="000000"/>
                <w:sz w:val="19"/>
                <w:szCs w:val="19"/>
              </w:rPr>
            </w:pPr>
          </w:p>
        </w:tc>
        <w:tc>
          <w:tcPr>
            <w:tcW w:w="2327" w:type="dxa"/>
            <w:tcBorders>
              <w:top w:val="single" w:sz="4" w:space="0" w:color="auto"/>
              <w:left w:val="nil"/>
              <w:bottom w:val="single" w:sz="4" w:space="0" w:color="auto"/>
              <w:right w:val="single" w:sz="4" w:space="0" w:color="auto"/>
            </w:tcBorders>
          </w:tcPr>
          <w:p w:rsidR="0033306E" w:rsidRPr="00903A3A" w:rsidRDefault="0033306E" w:rsidP="0033306E">
            <w:pPr>
              <w:jc w:val="center"/>
              <w:rPr>
                <w:b/>
                <w:color w:val="000000"/>
                <w:sz w:val="19"/>
                <w:szCs w:val="19"/>
              </w:rPr>
            </w:pPr>
          </w:p>
        </w:tc>
      </w:tr>
      <w:tr w:rsidR="0033306E" w:rsidRPr="00903A3A" w:rsidTr="0033306E">
        <w:trPr>
          <w:trHeight w:val="270"/>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3306E" w:rsidRPr="00903A3A" w:rsidRDefault="0033306E" w:rsidP="0033306E">
            <w:pPr>
              <w:jc w:val="center"/>
              <w:rPr>
                <w:b/>
                <w:sz w:val="19"/>
                <w:szCs w:val="19"/>
                <w:lang w:val="uz-Cyrl-UZ"/>
              </w:rPr>
            </w:pPr>
            <w:r>
              <w:rPr>
                <w:b/>
                <w:sz w:val="19"/>
                <w:szCs w:val="19"/>
                <w:lang w:val="uz-Cyrl-UZ"/>
              </w:rPr>
              <w:t>6</w:t>
            </w:r>
          </w:p>
        </w:tc>
        <w:tc>
          <w:tcPr>
            <w:tcW w:w="2796" w:type="dxa"/>
            <w:tcBorders>
              <w:top w:val="single" w:sz="4" w:space="0" w:color="auto"/>
              <w:left w:val="nil"/>
              <w:bottom w:val="single" w:sz="4" w:space="0" w:color="auto"/>
              <w:right w:val="single" w:sz="4" w:space="0" w:color="auto"/>
            </w:tcBorders>
            <w:shd w:val="clear" w:color="auto" w:fill="auto"/>
            <w:noWrap/>
            <w:vAlign w:val="bottom"/>
          </w:tcPr>
          <w:p w:rsidR="0033306E" w:rsidRPr="0033306E" w:rsidRDefault="0033306E" w:rsidP="0033306E">
            <w:pPr>
              <w:jc w:val="center"/>
              <w:rPr>
                <w:sz w:val="19"/>
                <w:szCs w:val="19"/>
                <w:lang w:val="uz-Cyrl-UZ"/>
              </w:rPr>
            </w:pPr>
          </w:p>
        </w:tc>
        <w:tc>
          <w:tcPr>
            <w:tcW w:w="1039"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sz w:val="19"/>
                <w:szCs w:val="19"/>
                <w:lang w:val="uz-Cyrl-UZ"/>
              </w:rPr>
            </w:pPr>
          </w:p>
        </w:tc>
        <w:tc>
          <w:tcPr>
            <w:tcW w:w="765" w:type="dxa"/>
            <w:tcBorders>
              <w:top w:val="single" w:sz="4" w:space="0" w:color="auto"/>
              <w:left w:val="nil"/>
              <w:bottom w:val="single" w:sz="4" w:space="0" w:color="auto"/>
              <w:right w:val="single" w:sz="4" w:space="0" w:color="auto"/>
            </w:tcBorders>
            <w:shd w:val="clear" w:color="auto" w:fill="auto"/>
            <w:vAlign w:val="center"/>
          </w:tcPr>
          <w:p w:rsidR="0033306E" w:rsidRPr="00903A3A" w:rsidRDefault="0033306E" w:rsidP="0033306E">
            <w:pPr>
              <w:ind w:firstLineChars="100" w:firstLine="191"/>
              <w:jc w:val="center"/>
              <w:rPr>
                <w:b/>
                <w:sz w:val="19"/>
                <w:szCs w:val="19"/>
                <w:lang w:val="uz-Cyrl-UZ"/>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sz w:val="19"/>
                <w:szCs w:val="19"/>
                <w:lang w:val="uz-Cyrl-UZ"/>
              </w:rPr>
            </w:pPr>
          </w:p>
        </w:tc>
        <w:tc>
          <w:tcPr>
            <w:tcW w:w="1551" w:type="dxa"/>
            <w:tcBorders>
              <w:top w:val="single" w:sz="4" w:space="0" w:color="auto"/>
              <w:left w:val="nil"/>
              <w:bottom w:val="single" w:sz="4" w:space="0" w:color="auto"/>
              <w:right w:val="single" w:sz="4" w:space="0" w:color="auto"/>
            </w:tcBorders>
            <w:shd w:val="clear" w:color="auto" w:fill="auto"/>
            <w:noWrap/>
            <w:vAlign w:val="bottom"/>
          </w:tcPr>
          <w:p w:rsidR="0033306E" w:rsidRPr="00903A3A" w:rsidRDefault="0033306E" w:rsidP="0033306E">
            <w:pPr>
              <w:jc w:val="center"/>
              <w:rPr>
                <w:b/>
                <w:color w:val="000000"/>
                <w:sz w:val="19"/>
                <w:szCs w:val="19"/>
              </w:rPr>
            </w:pPr>
          </w:p>
        </w:tc>
        <w:tc>
          <w:tcPr>
            <w:tcW w:w="2327" w:type="dxa"/>
            <w:tcBorders>
              <w:top w:val="single" w:sz="4" w:space="0" w:color="auto"/>
              <w:left w:val="nil"/>
              <w:bottom w:val="single" w:sz="4" w:space="0" w:color="auto"/>
              <w:right w:val="single" w:sz="4" w:space="0" w:color="auto"/>
            </w:tcBorders>
          </w:tcPr>
          <w:p w:rsidR="0033306E" w:rsidRPr="00903A3A" w:rsidRDefault="0033306E" w:rsidP="0033306E">
            <w:pPr>
              <w:jc w:val="center"/>
              <w:rPr>
                <w:b/>
                <w:color w:val="000000"/>
                <w:sz w:val="19"/>
                <w:szCs w:val="19"/>
              </w:rPr>
            </w:pPr>
          </w:p>
        </w:tc>
      </w:tr>
      <w:tr w:rsidR="0033306E" w:rsidRPr="00903A3A" w:rsidTr="0033306E">
        <w:trPr>
          <w:trHeight w:val="270"/>
          <w:jc w:val="center"/>
        </w:trPr>
        <w:tc>
          <w:tcPr>
            <w:tcW w:w="7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06E" w:rsidRPr="00903A3A" w:rsidRDefault="0033306E" w:rsidP="0033306E">
            <w:pPr>
              <w:jc w:val="center"/>
              <w:rPr>
                <w:b/>
                <w:sz w:val="19"/>
                <w:szCs w:val="19"/>
                <w:lang w:val="uz-Cyrl-UZ"/>
              </w:rPr>
            </w:pPr>
            <w:r w:rsidRPr="00903A3A">
              <w:rPr>
                <w:b/>
                <w:sz w:val="19"/>
                <w:szCs w:val="19"/>
                <w:lang w:val="uz-Cyrl-UZ"/>
              </w:rPr>
              <w:t>жами</w:t>
            </w:r>
          </w:p>
        </w:tc>
        <w:tc>
          <w:tcPr>
            <w:tcW w:w="2796" w:type="dxa"/>
            <w:tcBorders>
              <w:top w:val="single" w:sz="4" w:space="0" w:color="auto"/>
              <w:left w:val="nil"/>
              <w:bottom w:val="single" w:sz="4" w:space="0" w:color="auto"/>
              <w:right w:val="single" w:sz="4" w:space="0" w:color="auto"/>
            </w:tcBorders>
            <w:shd w:val="clear" w:color="auto" w:fill="auto"/>
            <w:noWrap/>
            <w:vAlign w:val="bottom"/>
            <w:hideMark/>
          </w:tcPr>
          <w:p w:rsidR="0033306E" w:rsidRPr="00903A3A" w:rsidRDefault="0033306E" w:rsidP="0033306E">
            <w:pPr>
              <w:jc w:val="center"/>
              <w:rPr>
                <w:b/>
                <w:sz w:val="19"/>
                <w:szCs w:val="19"/>
                <w:lang w:val="uz-Cyrl-UZ"/>
              </w:rPr>
            </w:pPr>
            <w:r w:rsidRPr="00903A3A">
              <w:rPr>
                <w:b/>
                <w:sz w:val="19"/>
                <w:szCs w:val="19"/>
                <w:lang w:val="uz-Cyrl-UZ"/>
              </w:rPr>
              <w:t>х</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33306E" w:rsidRPr="00903A3A" w:rsidRDefault="0033306E" w:rsidP="0033306E">
            <w:pPr>
              <w:jc w:val="center"/>
              <w:rPr>
                <w:b/>
                <w:sz w:val="19"/>
                <w:szCs w:val="19"/>
                <w:lang w:val="uz-Cyrl-UZ"/>
              </w:rPr>
            </w:pPr>
            <w:r>
              <w:rPr>
                <w:b/>
                <w:sz w:val="19"/>
                <w:szCs w:val="19"/>
                <w:lang w:val="uz-Cyrl-UZ"/>
              </w:rPr>
              <w:t>х</w:t>
            </w:r>
          </w:p>
        </w:tc>
        <w:tc>
          <w:tcPr>
            <w:tcW w:w="765" w:type="dxa"/>
            <w:tcBorders>
              <w:top w:val="single" w:sz="4" w:space="0" w:color="auto"/>
              <w:left w:val="nil"/>
              <w:bottom w:val="single" w:sz="4" w:space="0" w:color="auto"/>
              <w:right w:val="single" w:sz="4" w:space="0" w:color="auto"/>
            </w:tcBorders>
            <w:shd w:val="clear" w:color="auto" w:fill="auto"/>
            <w:vAlign w:val="center"/>
            <w:hideMark/>
          </w:tcPr>
          <w:p w:rsidR="0033306E" w:rsidRPr="00903A3A" w:rsidRDefault="0033306E" w:rsidP="0033306E">
            <w:pPr>
              <w:ind w:firstLineChars="100" w:firstLine="191"/>
              <w:jc w:val="center"/>
              <w:rPr>
                <w:b/>
                <w:sz w:val="19"/>
                <w:szCs w:val="19"/>
                <w:lang w:val="uz-Cyrl-UZ"/>
              </w:rPr>
            </w:pPr>
            <w:r>
              <w:rPr>
                <w:b/>
                <w:sz w:val="19"/>
                <w:szCs w:val="19"/>
                <w:lang w:val="uz-Cyrl-UZ"/>
              </w:rPr>
              <w:t>х</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3306E" w:rsidRPr="00903A3A" w:rsidRDefault="0033306E" w:rsidP="0033306E">
            <w:pPr>
              <w:jc w:val="center"/>
              <w:rPr>
                <w:b/>
                <w:sz w:val="19"/>
                <w:szCs w:val="19"/>
                <w:lang w:val="uz-Cyrl-UZ"/>
              </w:rPr>
            </w:pPr>
            <w:r w:rsidRPr="00903A3A">
              <w:rPr>
                <w:b/>
                <w:sz w:val="19"/>
                <w:szCs w:val="19"/>
                <w:lang w:val="uz-Cyrl-UZ"/>
              </w:rPr>
              <w:t>х</w:t>
            </w:r>
          </w:p>
        </w:tc>
        <w:tc>
          <w:tcPr>
            <w:tcW w:w="1551" w:type="dxa"/>
            <w:tcBorders>
              <w:top w:val="single" w:sz="4" w:space="0" w:color="auto"/>
              <w:left w:val="nil"/>
              <w:bottom w:val="single" w:sz="4" w:space="0" w:color="auto"/>
              <w:right w:val="single" w:sz="4" w:space="0" w:color="auto"/>
            </w:tcBorders>
            <w:shd w:val="clear" w:color="auto" w:fill="auto"/>
            <w:noWrap/>
            <w:vAlign w:val="bottom"/>
            <w:hideMark/>
          </w:tcPr>
          <w:p w:rsidR="0033306E" w:rsidRPr="00903A3A" w:rsidRDefault="0033306E" w:rsidP="0033306E">
            <w:pPr>
              <w:jc w:val="center"/>
              <w:rPr>
                <w:b/>
                <w:color w:val="000000"/>
                <w:sz w:val="19"/>
                <w:szCs w:val="19"/>
              </w:rPr>
            </w:pPr>
          </w:p>
        </w:tc>
        <w:tc>
          <w:tcPr>
            <w:tcW w:w="2327" w:type="dxa"/>
            <w:tcBorders>
              <w:top w:val="single" w:sz="4" w:space="0" w:color="auto"/>
              <w:left w:val="nil"/>
              <w:bottom w:val="single" w:sz="4" w:space="0" w:color="auto"/>
              <w:right w:val="single" w:sz="4" w:space="0" w:color="auto"/>
            </w:tcBorders>
          </w:tcPr>
          <w:p w:rsidR="0033306E" w:rsidRPr="00903A3A" w:rsidRDefault="0033306E" w:rsidP="0033306E">
            <w:pPr>
              <w:jc w:val="center"/>
              <w:rPr>
                <w:b/>
                <w:color w:val="000000"/>
                <w:sz w:val="19"/>
                <w:szCs w:val="19"/>
              </w:rPr>
            </w:pPr>
          </w:p>
        </w:tc>
      </w:tr>
    </w:tbl>
    <w:p w:rsidR="00B65AFE" w:rsidRPr="00903A3A" w:rsidRDefault="00B65AFE" w:rsidP="006D1DA5">
      <w:pPr>
        <w:autoSpaceDE w:val="0"/>
        <w:autoSpaceDN w:val="0"/>
        <w:adjustRightInd w:val="0"/>
        <w:ind w:firstLine="567"/>
        <w:jc w:val="center"/>
        <w:rPr>
          <w:sz w:val="19"/>
          <w:szCs w:val="19"/>
          <w:lang w:val="uz-Cyrl-UZ"/>
        </w:rPr>
      </w:pPr>
    </w:p>
    <w:p w:rsidR="006C18D5" w:rsidRPr="006D1DA5" w:rsidRDefault="006C18D5" w:rsidP="008A4A40">
      <w:pPr>
        <w:autoSpaceDE w:val="0"/>
        <w:autoSpaceDN w:val="0"/>
        <w:adjustRightInd w:val="0"/>
        <w:ind w:firstLine="567"/>
        <w:jc w:val="both"/>
        <w:rPr>
          <w:b/>
          <w:sz w:val="19"/>
          <w:szCs w:val="19"/>
          <w:lang w:val="uz-Cyrl-UZ"/>
        </w:rPr>
      </w:pPr>
      <w:r w:rsidRPr="00903A3A">
        <w:rPr>
          <w:b/>
          <w:sz w:val="19"/>
          <w:szCs w:val="19"/>
          <w:lang w:val="uz-Cyrl-UZ"/>
        </w:rPr>
        <w:t>Жами сумма</w:t>
      </w:r>
      <w:r w:rsidRPr="00C95CCA">
        <w:rPr>
          <w:b/>
          <w:sz w:val="19"/>
          <w:szCs w:val="19"/>
          <w:lang w:val="uz-Cyrl-UZ"/>
        </w:rPr>
        <w:t>:</w:t>
      </w:r>
      <w:r w:rsidR="0096262E" w:rsidRPr="00903A3A">
        <w:rPr>
          <w:b/>
          <w:sz w:val="19"/>
          <w:szCs w:val="19"/>
          <w:lang w:val="uz-Cyrl-UZ"/>
        </w:rPr>
        <w:t xml:space="preserve"> </w:t>
      </w:r>
    </w:p>
    <w:p w:rsidR="008A4A40" w:rsidRPr="00903A3A" w:rsidRDefault="008A4A40" w:rsidP="008A4A40">
      <w:pPr>
        <w:autoSpaceDE w:val="0"/>
        <w:autoSpaceDN w:val="0"/>
        <w:adjustRightInd w:val="0"/>
        <w:ind w:firstLine="567"/>
        <w:jc w:val="both"/>
        <w:rPr>
          <w:sz w:val="19"/>
          <w:szCs w:val="19"/>
          <w:lang w:val="uz-Cyrl-UZ"/>
        </w:rPr>
      </w:pPr>
      <w:r w:rsidRPr="00903A3A">
        <w:rPr>
          <w:sz w:val="19"/>
          <w:szCs w:val="19"/>
          <w:lang w:val="uz-Cyrl-UZ"/>
        </w:rPr>
        <w:t xml:space="preserve">(кейинги ўринларда – «Махсулот» (хизматлар) деб юритилади) етказиб бериш, </w:t>
      </w:r>
      <w:r w:rsidR="005E4A89">
        <w:rPr>
          <w:sz w:val="19"/>
          <w:szCs w:val="19"/>
          <w:lang w:val="uz-Cyrl-UZ"/>
        </w:rPr>
        <w:t xml:space="preserve">«Харидор» ушбу </w:t>
      </w:r>
      <w:r w:rsidRPr="00903A3A">
        <w:rPr>
          <w:sz w:val="19"/>
          <w:szCs w:val="19"/>
          <w:lang w:val="uz-Cyrl-UZ"/>
        </w:rPr>
        <w:t>махсулот</w:t>
      </w:r>
      <w:r w:rsidR="005E4A89">
        <w:rPr>
          <w:sz w:val="19"/>
          <w:szCs w:val="19"/>
          <w:lang w:val="uz-Cyrl-UZ"/>
        </w:rPr>
        <w:t xml:space="preserve"> (хизмат)</w:t>
      </w:r>
      <w:r w:rsidRPr="00903A3A">
        <w:rPr>
          <w:sz w:val="19"/>
          <w:szCs w:val="19"/>
          <w:lang w:val="uz-Cyrl-UZ"/>
        </w:rPr>
        <w:t>ни қабул қилиш ва қийматини тўлаш мажбуриятини ўз зиммасига олади.</w:t>
      </w:r>
    </w:p>
    <w:p w:rsidR="008A4A40" w:rsidRPr="00903A3A" w:rsidRDefault="008A4A40" w:rsidP="008A4A40">
      <w:pPr>
        <w:autoSpaceDE w:val="0"/>
        <w:autoSpaceDN w:val="0"/>
        <w:adjustRightInd w:val="0"/>
        <w:ind w:firstLine="567"/>
        <w:jc w:val="both"/>
        <w:rPr>
          <w:b/>
          <w:bCs/>
          <w:sz w:val="19"/>
          <w:szCs w:val="19"/>
          <w:lang w:val="uz-Cyrl-UZ"/>
        </w:rPr>
      </w:pPr>
      <w:r w:rsidRPr="00903A3A">
        <w:rPr>
          <w:sz w:val="19"/>
          <w:szCs w:val="19"/>
          <w:lang w:val="uz-Cyrl-UZ"/>
        </w:rPr>
        <w:t>Махсулот</w:t>
      </w:r>
      <w:r w:rsidR="005E4A89">
        <w:rPr>
          <w:sz w:val="19"/>
          <w:szCs w:val="19"/>
          <w:lang w:val="uz-Cyrl-UZ"/>
        </w:rPr>
        <w:t xml:space="preserve"> (хизмат)</w:t>
      </w:r>
      <w:r w:rsidRPr="00903A3A">
        <w:rPr>
          <w:sz w:val="19"/>
          <w:szCs w:val="19"/>
          <w:lang w:val="uz-Cyrl-UZ"/>
        </w:rPr>
        <w:t xml:space="preserve">нинг аниқ турлари, уларнинг сони, сифати ва нархи, шунингдек уларни етказиб бериш муддатлари мазкур шартноманинг таркибий қисми хисобланган иловада келтирилади. </w:t>
      </w:r>
    </w:p>
    <w:p w:rsidR="008A4A40" w:rsidRPr="00903A3A" w:rsidRDefault="008A4A40" w:rsidP="008A4A40">
      <w:pPr>
        <w:autoSpaceDE w:val="0"/>
        <w:autoSpaceDN w:val="0"/>
        <w:adjustRightInd w:val="0"/>
        <w:jc w:val="center"/>
        <w:rPr>
          <w:sz w:val="19"/>
          <w:szCs w:val="19"/>
          <w:lang w:val="uz-Cyrl-UZ"/>
        </w:rPr>
      </w:pPr>
      <w:r w:rsidRPr="00903A3A">
        <w:rPr>
          <w:b/>
          <w:bCs/>
          <w:sz w:val="19"/>
          <w:szCs w:val="19"/>
          <w:lang w:val="uz-Cyrl-UZ"/>
        </w:rPr>
        <w:t>II. ТОМОНЛАРНИНГ</w:t>
      </w:r>
    </w:p>
    <w:p w:rsidR="008A4A40" w:rsidRPr="00903A3A" w:rsidRDefault="008A4A40" w:rsidP="008A4A40">
      <w:pPr>
        <w:autoSpaceDE w:val="0"/>
        <w:autoSpaceDN w:val="0"/>
        <w:adjustRightInd w:val="0"/>
        <w:jc w:val="center"/>
        <w:rPr>
          <w:sz w:val="19"/>
          <w:szCs w:val="19"/>
          <w:lang w:val="uz-Cyrl-UZ"/>
        </w:rPr>
      </w:pPr>
      <w:r w:rsidRPr="00903A3A">
        <w:rPr>
          <w:b/>
          <w:bCs/>
          <w:sz w:val="19"/>
          <w:szCs w:val="19"/>
          <w:lang w:val="uz-Cyrl-UZ"/>
        </w:rPr>
        <w:t>ХУҚУҚ ВА МАЖБУРИЯТЛАРИ</w:t>
      </w:r>
    </w:p>
    <w:p w:rsidR="008A4A40" w:rsidRPr="00903A3A" w:rsidRDefault="008A4A40" w:rsidP="008A4A40">
      <w:pPr>
        <w:autoSpaceDE w:val="0"/>
        <w:autoSpaceDN w:val="0"/>
        <w:adjustRightInd w:val="0"/>
        <w:ind w:firstLine="567"/>
        <w:jc w:val="both"/>
        <w:rPr>
          <w:sz w:val="19"/>
          <w:szCs w:val="19"/>
          <w:lang w:val="uz-Cyrl-UZ"/>
        </w:rPr>
      </w:pPr>
      <w:r w:rsidRPr="00903A3A">
        <w:rPr>
          <w:sz w:val="19"/>
          <w:szCs w:val="19"/>
          <w:lang w:val="uz-Cyrl-UZ"/>
        </w:rPr>
        <w:t>2.1. «Харидор»нинг хуқуқлари:</w:t>
      </w:r>
    </w:p>
    <w:p w:rsidR="008A4A40" w:rsidRPr="00903A3A" w:rsidRDefault="008A4A40" w:rsidP="008A4A40">
      <w:pPr>
        <w:autoSpaceDE w:val="0"/>
        <w:autoSpaceDN w:val="0"/>
        <w:adjustRightInd w:val="0"/>
        <w:ind w:firstLine="567"/>
        <w:jc w:val="both"/>
        <w:rPr>
          <w:sz w:val="19"/>
          <w:szCs w:val="19"/>
          <w:lang w:val="uz-Cyrl-UZ"/>
        </w:rPr>
      </w:pPr>
      <w:r w:rsidRPr="00903A3A">
        <w:rPr>
          <w:sz w:val="19"/>
          <w:szCs w:val="19"/>
          <w:lang w:val="uz-Cyrl-UZ"/>
        </w:rPr>
        <w:t>"Сотувчи"дан шартномани бажариш учун зарур бўлган амалдаги давлат стандартлари ва бошқа норматив хужжатлар билан таъминлашни талаб қилиш;</w:t>
      </w:r>
    </w:p>
    <w:p w:rsidR="008A4A40" w:rsidRPr="009A2333" w:rsidRDefault="008A4A40" w:rsidP="008A4A40">
      <w:pPr>
        <w:autoSpaceDE w:val="0"/>
        <w:autoSpaceDN w:val="0"/>
        <w:adjustRightInd w:val="0"/>
        <w:ind w:firstLine="567"/>
        <w:jc w:val="both"/>
        <w:rPr>
          <w:sz w:val="19"/>
          <w:szCs w:val="19"/>
          <w:lang w:val="uz-Cyrl-UZ"/>
        </w:rPr>
      </w:pPr>
      <w:r w:rsidRPr="009A2333">
        <w:rPr>
          <w:sz w:val="19"/>
          <w:szCs w:val="19"/>
          <w:lang w:val="uz-Cyrl-UZ"/>
        </w:rPr>
        <w:t>"Сотувчи"дан "ма</w:t>
      </w:r>
      <w:r w:rsidR="009A2333">
        <w:rPr>
          <w:sz w:val="19"/>
          <w:szCs w:val="19"/>
          <w:lang w:val="uz-Cyrl-UZ"/>
        </w:rPr>
        <w:t>ҳ</w:t>
      </w:r>
      <w:r w:rsidRPr="009A2333">
        <w:rPr>
          <w:sz w:val="19"/>
          <w:szCs w:val="19"/>
          <w:lang w:val="uz-Cyrl-UZ"/>
        </w:rPr>
        <w:t>сулотлар" «Харидор»нинг хисобига транспортда ташилганда транспорт харажатларини қоплашни талаб қилиш;</w:t>
      </w:r>
    </w:p>
    <w:p w:rsidR="008A4A40" w:rsidRPr="009A2333" w:rsidRDefault="008A4A40" w:rsidP="008A4A40">
      <w:pPr>
        <w:autoSpaceDE w:val="0"/>
        <w:autoSpaceDN w:val="0"/>
        <w:adjustRightInd w:val="0"/>
        <w:ind w:firstLine="567"/>
        <w:jc w:val="both"/>
        <w:rPr>
          <w:sz w:val="19"/>
          <w:szCs w:val="19"/>
          <w:lang w:val="uz-Cyrl-UZ"/>
        </w:rPr>
      </w:pPr>
      <w:r w:rsidRPr="009A2333">
        <w:rPr>
          <w:sz w:val="19"/>
          <w:szCs w:val="19"/>
          <w:lang w:val="uz-Cyrl-UZ"/>
        </w:rPr>
        <w:t>"Сотувчи"дан мазкур шартномага ва буюртманомага мувофиқ тегишли сифатга эга бўлган "махсулотларни" етказиб беришни талаб қилиш;</w:t>
      </w:r>
    </w:p>
    <w:p w:rsidR="008A4A40" w:rsidRPr="009A2333" w:rsidRDefault="008A4A40" w:rsidP="008A4A40">
      <w:pPr>
        <w:autoSpaceDE w:val="0"/>
        <w:autoSpaceDN w:val="0"/>
        <w:adjustRightInd w:val="0"/>
        <w:ind w:firstLine="567"/>
        <w:jc w:val="both"/>
        <w:rPr>
          <w:sz w:val="19"/>
          <w:szCs w:val="19"/>
          <w:lang w:val="uz-Cyrl-UZ"/>
        </w:rPr>
      </w:pPr>
      <w:r w:rsidRPr="009A2333">
        <w:rPr>
          <w:sz w:val="19"/>
          <w:szCs w:val="19"/>
          <w:lang w:val="uz-Cyrl-UZ"/>
        </w:rPr>
        <w:t>зарур сифатга эга бўлмаган "махсулотлар" етказиб берилган тақдирда ўз танлашига кўра:</w:t>
      </w:r>
    </w:p>
    <w:p w:rsidR="008A4A40" w:rsidRPr="009A2333" w:rsidRDefault="008A4A40" w:rsidP="008A4A40">
      <w:pPr>
        <w:autoSpaceDE w:val="0"/>
        <w:autoSpaceDN w:val="0"/>
        <w:adjustRightInd w:val="0"/>
        <w:ind w:firstLine="567"/>
        <w:jc w:val="both"/>
        <w:rPr>
          <w:sz w:val="19"/>
          <w:szCs w:val="19"/>
          <w:lang w:val="uz-Cyrl-UZ"/>
        </w:rPr>
      </w:pPr>
      <w:r w:rsidRPr="009A2333">
        <w:rPr>
          <w:sz w:val="19"/>
          <w:szCs w:val="19"/>
          <w:lang w:val="uz-Cyrl-UZ"/>
        </w:rPr>
        <w:t>- зарур сифатга эга бўлмаган "махсулотлар"ни шунга ўхшаш "махсулотлар"га билан алмаштирилишини;</w:t>
      </w:r>
    </w:p>
    <w:p w:rsidR="008A4A40" w:rsidRPr="009A2333" w:rsidRDefault="008A4A40" w:rsidP="008A4A40">
      <w:pPr>
        <w:autoSpaceDE w:val="0"/>
        <w:autoSpaceDN w:val="0"/>
        <w:adjustRightInd w:val="0"/>
        <w:ind w:firstLine="567"/>
        <w:jc w:val="both"/>
        <w:rPr>
          <w:sz w:val="19"/>
          <w:szCs w:val="19"/>
          <w:lang w:val="uz-Cyrl-UZ"/>
        </w:rPr>
      </w:pPr>
      <w:r w:rsidRPr="009A2333">
        <w:rPr>
          <w:sz w:val="19"/>
          <w:szCs w:val="19"/>
          <w:lang w:val="uz-Cyrl-UZ"/>
        </w:rPr>
        <w:t>- "махсулотлар"нинг камчиликлари бепул бартараф этилишини ёки камчиликлар «Сотувчи» ёхуд учинчи шахслар томонидан тўғриланиши харажатларини қоплашни;</w:t>
      </w:r>
    </w:p>
    <w:p w:rsidR="008A4A40" w:rsidRPr="00903A3A" w:rsidRDefault="008A4A40" w:rsidP="008A4A40">
      <w:pPr>
        <w:autoSpaceDE w:val="0"/>
        <w:autoSpaceDN w:val="0"/>
        <w:adjustRightInd w:val="0"/>
        <w:ind w:firstLine="567"/>
        <w:jc w:val="both"/>
        <w:rPr>
          <w:sz w:val="19"/>
          <w:szCs w:val="19"/>
        </w:rPr>
      </w:pPr>
      <w:r w:rsidRPr="009A2333">
        <w:rPr>
          <w:sz w:val="19"/>
          <w:szCs w:val="19"/>
          <w:lang w:val="uz-Cyrl-UZ"/>
        </w:rPr>
        <w:t>- бахосининг</w:t>
      </w:r>
      <w:r w:rsidRPr="00903A3A">
        <w:rPr>
          <w:sz w:val="19"/>
          <w:szCs w:val="19"/>
        </w:rPr>
        <w:t xml:space="preserve"> мутаносиб тарзда камайтирилишини талаб қилиш;</w:t>
      </w:r>
    </w:p>
    <w:p w:rsidR="008A4A40" w:rsidRPr="00903A3A" w:rsidRDefault="008A4A40" w:rsidP="008A4A40">
      <w:pPr>
        <w:autoSpaceDE w:val="0"/>
        <w:autoSpaceDN w:val="0"/>
        <w:adjustRightInd w:val="0"/>
        <w:ind w:firstLine="567"/>
        <w:jc w:val="both"/>
        <w:rPr>
          <w:sz w:val="19"/>
          <w:szCs w:val="19"/>
        </w:rPr>
      </w:pPr>
      <w:r w:rsidRPr="00903A3A">
        <w:rPr>
          <w:sz w:val="19"/>
          <w:szCs w:val="19"/>
        </w:rPr>
        <w:t>2.2. «Харидор»» мажбуриятлари:ўз буюртманомаси бўйича етказилган "махсулотлар</w:t>
      </w:r>
      <w:proofErr w:type="gramStart"/>
      <w:r w:rsidRPr="00903A3A">
        <w:rPr>
          <w:sz w:val="19"/>
          <w:szCs w:val="19"/>
        </w:rPr>
        <w:t>"н</w:t>
      </w:r>
      <w:proofErr w:type="gramEnd"/>
      <w:r w:rsidRPr="00903A3A">
        <w:rPr>
          <w:sz w:val="19"/>
          <w:szCs w:val="19"/>
        </w:rPr>
        <w:t>и мазкур шартномага мувофиқ қабул қилиш;</w:t>
      </w:r>
    </w:p>
    <w:p w:rsidR="008A4A40" w:rsidRPr="00903A3A" w:rsidRDefault="008A4A40" w:rsidP="008A4A40">
      <w:pPr>
        <w:autoSpaceDE w:val="0"/>
        <w:autoSpaceDN w:val="0"/>
        <w:adjustRightInd w:val="0"/>
        <w:ind w:firstLine="567"/>
        <w:jc w:val="both"/>
        <w:rPr>
          <w:sz w:val="19"/>
          <w:szCs w:val="19"/>
        </w:rPr>
      </w:pPr>
      <w:r w:rsidRPr="00903A3A">
        <w:rPr>
          <w:sz w:val="19"/>
          <w:szCs w:val="19"/>
        </w:rPr>
        <w:t>2.3. "Сотувчи" қуйидаги хуқуқларга эга:</w:t>
      </w:r>
    </w:p>
    <w:p w:rsidR="008A4A40" w:rsidRPr="00903A3A" w:rsidRDefault="008A4A40" w:rsidP="008A4A40">
      <w:pPr>
        <w:autoSpaceDE w:val="0"/>
        <w:autoSpaceDN w:val="0"/>
        <w:adjustRightInd w:val="0"/>
        <w:ind w:firstLine="567"/>
        <w:jc w:val="both"/>
        <w:rPr>
          <w:sz w:val="19"/>
          <w:szCs w:val="19"/>
        </w:rPr>
      </w:pPr>
      <w:r w:rsidRPr="00903A3A">
        <w:rPr>
          <w:sz w:val="19"/>
          <w:szCs w:val="19"/>
        </w:rPr>
        <w:t>етказилган "</w:t>
      </w:r>
      <w:r w:rsidRPr="00903A3A">
        <w:rPr>
          <w:sz w:val="19"/>
          <w:szCs w:val="19"/>
          <w:lang w:val="uz-Cyrl-UZ"/>
        </w:rPr>
        <w:t>махсулотлар</w:t>
      </w:r>
      <w:r w:rsidRPr="00903A3A">
        <w:rPr>
          <w:sz w:val="19"/>
          <w:szCs w:val="19"/>
        </w:rPr>
        <w:t xml:space="preserve">" учун олдиндан хақ тўланишини ва амалдаги қонун хужжатларида белгиланган тартибда ва хажмда узил-кесил хисоб қилинишини </w:t>
      </w:r>
      <w:r w:rsidRPr="00903A3A">
        <w:rPr>
          <w:sz w:val="19"/>
          <w:szCs w:val="19"/>
          <w:lang w:val="uz-Cyrl-UZ"/>
        </w:rPr>
        <w:t>“Харидор</w:t>
      </w:r>
      <w:proofErr w:type="gramStart"/>
      <w:r w:rsidRPr="00903A3A">
        <w:rPr>
          <w:sz w:val="19"/>
          <w:szCs w:val="19"/>
          <w:lang w:val="uz-Cyrl-UZ"/>
        </w:rPr>
        <w:t>”д</w:t>
      </w:r>
      <w:proofErr w:type="gramEnd"/>
      <w:r w:rsidRPr="00903A3A">
        <w:rPr>
          <w:sz w:val="19"/>
          <w:szCs w:val="19"/>
          <w:lang w:val="uz-Cyrl-UZ"/>
        </w:rPr>
        <w:t>ан</w:t>
      </w:r>
      <w:r w:rsidRPr="00903A3A">
        <w:rPr>
          <w:sz w:val="19"/>
          <w:szCs w:val="19"/>
        </w:rPr>
        <w:t xml:space="preserve"> талаб қилиш;</w:t>
      </w:r>
    </w:p>
    <w:p w:rsidR="008A4A40" w:rsidRPr="00903A3A" w:rsidRDefault="008A4A40" w:rsidP="008A4A40">
      <w:pPr>
        <w:autoSpaceDE w:val="0"/>
        <w:autoSpaceDN w:val="0"/>
        <w:adjustRightInd w:val="0"/>
        <w:ind w:firstLine="567"/>
        <w:jc w:val="both"/>
        <w:rPr>
          <w:sz w:val="19"/>
          <w:szCs w:val="19"/>
        </w:rPr>
      </w:pPr>
      <w:r w:rsidRPr="00903A3A">
        <w:rPr>
          <w:sz w:val="19"/>
          <w:szCs w:val="19"/>
        </w:rPr>
        <w:t>2.4. "</w:t>
      </w:r>
      <w:r w:rsidRPr="00903A3A">
        <w:rPr>
          <w:sz w:val="19"/>
          <w:szCs w:val="19"/>
          <w:lang w:val="uz-Cyrl-UZ"/>
        </w:rPr>
        <w:t>Сотувчи</w:t>
      </w:r>
      <w:r w:rsidRPr="00903A3A">
        <w:rPr>
          <w:sz w:val="19"/>
          <w:szCs w:val="19"/>
        </w:rPr>
        <w:t>" қуйидагиларга мажбур:</w:t>
      </w:r>
    </w:p>
    <w:p w:rsidR="008A4A40" w:rsidRPr="00903A3A" w:rsidRDefault="008A4A40" w:rsidP="008A4A40">
      <w:pPr>
        <w:autoSpaceDE w:val="0"/>
        <w:autoSpaceDN w:val="0"/>
        <w:adjustRightInd w:val="0"/>
        <w:ind w:firstLine="567"/>
        <w:jc w:val="both"/>
        <w:rPr>
          <w:b/>
          <w:bCs/>
          <w:sz w:val="19"/>
          <w:szCs w:val="19"/>
        </w:rPr>
      </w:pPr>
      <w:r w:rsidRPr="00903A3A">
        <w:rPr>
          <w:sz w:val="19"/>
          <w:szCs w:val="19"/>
          <w:lang w:val="uz-Cyrl-UZ"/>
        </w:rPr>
        <w:t xml:space="preserve">“Харидор”га </w:t>
      </w:r>
      <w:r w:rsidRPr="00903A3A">
        <w:rPr>
          <w:sz w:val="19"/>
          <w:szCs w:val="19"/>
        </w:rPr>
        <w:t xml:space="preserve"> "</w:t>
      </w:r>
      <w:r w:rsidRPr="00903A3A">
        <w:rPr>
          <w:sz w:val="19"/>
          <w:szCs w:val="19"/>
          <w:lang w:val="uz-Cyrl-UZ"/>
        </w:rPr>
        <w:t>махсулотлар</w:t>
      </w:r>
      <w:r w:rsidRPr="00903A3A">
        <w:rPr>
          <w:sz w:val="19"/>
          <w:szCs w:val="19"/>
        </w:rPr>
        <w:t xml:space="preserve">"ни мазкур шартномага мувофиқ ёки </w:t>
      </w:r>
      <w:r w:rsidRPr="00903A3A">
        <w:rPr>
          <w:sz w:val="19"/>
          <w:szCs w:val="19"/>
          <w:lang w:val="uz-Cyrl-UZ"/>
        </w:rPr>
        <w:t>“Харидор”</w:t>
      </w:r>
      <w:r w:rsidRPr="00903A3A">
        <w:rPr>
          <w:sz w:val="19"/>
          <w:szCs w:val="19"/>
        </w:rPr>
        <w:t xml:space="preserve"> томонидан мазкур шартноманинг 4.7-бандида назарда тутилган тартибда бериладиган унинг буюртманомасига мувофиқ муддатлар, сифат ва миқдорда кўрсатиш;</w:t>
      </w:r>
    </w:p>
    <w:p w:rsidR="008A4A40" w:rsidRPr="00903A3A" w:rsidRDefault="008A4A40" w:rsidP="008A4A40">
      <w:pPr>
        <w:autoSpaceDE w:val="0"/>
        <w:autoSpaceDN w:val="0"/>
        <w:adjustRightInd w:val="0"/>
        <w:jc w:val="center"/>
        <w:rPr>
          <w:sz w:val="19"/>
          <w:szCs w:val="19"/>
        </w:rPr>
      </w:pPr>
      <w:r w:rsidRPr="00903A3A">
        <w:rPr>
          <w:b/>
          <w:bCs/>
          <w:sz w:val="19"/>
          <w:szCs w:val="19"/>
        </w:rPr>
        <w:t>III. ШАРТНОМАНИНГ</w:t>
      </w:r>
    </w:p>
    <w:p w:rsidR="008A4A40" w:rsidRPr="00903A3A" w:rsidRDefault="008A4A40" w:rsidP="008A4A40">
      <w:pPr>
        <w:autoSpaceDE w:val="0"/>
        <w:autoSpaceDN w:val="0"/>
        <w:adjustRightInd w:val="0"/>
        <w:jc w:val="center"/>
        <w:rPr>
          <w:sz w:val="19"/>
          <w:szCs w:val="19"/>
        </w:rPr>
      </w:pPr>
      <w:r w:rsidRPr="00903A3A">
        <w:rPr>
          <w:b/>
          <w:bCs/>
          <w:sz w:val="19"/>
          <w:szCs w:val="19"/>
        </w:rPr>
        <w:t>БАХОСИ ВА ХИСОБ-КИТОБ ТАРТИБИ</w:t>
      </w:r>
    </w:p>
    <w:p w:rsidR="008A4A40" w:rsidRPr="00903A3A" w:rsidRDefault="008A4A40" w:rsidP="008A4A40">
      <w:pPr>
        <w:autoSpaceDE w:val="0"/>
        <w:autoSpaceDN w:val="0"/>
        <w:adjustRightInd w:val="0"/>
        <w:ind w:firstLine="567"/>
        <w:jc w:val="both"/>
        <w:rPr>
          <w:sz w:val="19"/>
          <w:szCs w:val="19"/>
        </w:rPr>
      </w:pPr>
      <w:r w:rsidRPr="00903A3A">
        <w:rPr>
          <w:sz w:val="19"/>
          <w:szCs w:val="19"/>
        </w:rPr>
        <w:t xml:space="preserve">3.1. Мазкур шартноманинг бахоси </w:t>
      </w:r>
      <w:r w:rsidR="0033306E">
        <w:rPr>
          <w:sz w:val="19"/>
          <w:szCs w:val="19"/>
          <w:u w:val="single"/>
          <w:lang w:val="uz-Cyrl-UZ"/>
        </w:rPr>
        <w:t xml:space="preserve">                                                                        </w:t>
      </w:r>
      <w:r w:rsidR="006D1DA5" w:rsidRPr="006D1DA5">
        <w:rPr>
          <w:sz w:val="19"/>
          <w:szCs w:val="19"/>
          <w:lang w:val="uz-Cyrl-UZ"/>
        </w:rPr>
        <w:t xml:space="preserve"> </w:t>
      </w:r>
      <w:proofErr w:type="gramStart"/>
      <w:r w:rsidRPr="005E4A89">
        <w:rPr>
          <w:sz w:val="19"/>
          <w:szCs w:val="19"/>
        </w:rPr>
        <w:t>сўмн</w:t>
      </w:r>
      <w:r w:rsidRPr="00903A3A">
        <w:rPr>
          <w:sz w:val="19"/>
          <w:szCs w:val="19"/>
        </w:rPr>
        <w:t>и</w:t>
      </w:r>
      <w:proofErr w:type="gramEnd"/>
      <w:r w:rsidRPr="00903A3A">
        <w:rPr>
          <w:sz w:val="19"/>
          <w:szCs w:val="19"/>
        </w:rPr>
        <w:t xml:space="preserve"> ташкил этади.</w:t>
      </w:r>
    </w:p>
    <w:p w:rsidR="008A4A40" w:rsidRPr="00903A3A" w:rsidRDefault="008A4A40" w:rsidP="008A4A40">
      <w:pPr>
        <w:autoSpaceDE w:val="0"/>
        <w:autoSpaceDN w:val="0"/>
        <w:adjustRightInd w:val="0"/>
        <w:ind w:firstLine="567"/>
        <w:jc w:val="both"/>
        <w:rPr>
          <w:sz w:val="19"/>
          <w:szCs w:val="19"/>
        </w:rPr>
      </w:pPr>
      <w:r w:rsidRPr="00903A3A">
        <w:rPr>
          <w:sz w:val="19"/>
          <w:szCs w:val="19"/>
        </w:rPr>
        <w:t>Етказиб бериладиган "</w:t>
      </w:r>
      <w:r w:rsidRPr="00903A3A">
        <w:rPr>
          <w:sz w:val="19"/>
          <w:szCs w:val="19"/>
          <w:lang w:val="uz-Cyrl-UZ"/>
        </w:rPr>
        <w:t>махсулотлар</w:t>
      </w:r>
      <w:proofErr w:type="gramStart"/>
      <w:r w:rsidRPr="00903A3A">
        <w:rPr>
          <w:sz w:val="19"/>
          <w:szCs w:val="19"/>
        </w:rPr>
        <w:t>"н</w:t>
      </w:r>
      <w:proofErr w:type="gramEnd"/>
      <w:r w:rsidRPr="00903A3A">
        <w:rPr>
          <w:sz w:val="19"/>
          <w:szCs w:val="19"/>
        </w:rPr>
        <w:t>инг бахоси мазкур шартномага иловада кўрсатилган.</w:t>
      </w:r>
    </w:p>
    <w:p w:rsidR="008A4A40" w:rsidRPr="00903A3A" w:rsidRDefault="008A4A40" w:rsidP="008A4A40">
      <w:pPr>
        <w:autoSpaceDE w:val="0"/>
        <w:autoSpaceDN w:val="0"/>
        <w:adjustRightInd w:val="0"/>
        <w:ind w:firstLine="567"/>
        <w:jc w:val="both"/>
        <w:rPr>
          <w:sz w:val="19"/>
          <w:szCs w:val="19"/>
        </w:rPr>
      </w:pPr>
      <w:r w:rsidRPr="00903A3A">
        <w:rPr>
          <w:sz w:val="19"/>
          <w:szCs w:val="19"/>
        </w:rPr>
        <w:t xml:space="preserve">3.2. </w:t>
      </w:r>
      <w:r w:rsidRPr="00903A3A">
        <w:rPr>
          <w:sz w:val="19"/>
          <w:szCs w:val="19"/>
          <w:lang w:val="uz-Cyrl-UZ"/>
        </w:rPr>
        <w:t>“Харидор”</w:t>
      </w:r>
      <w:r w:rsidRPr="00903A3A">
        <w:rPr>
          <w:sz w:val="19"/>
          <w:szCs w:val="19"/>
        </w:rPr>
        <w:t xml:space="preserve"> </w:t>
      </w:r>
      <w:r w:rsidRPr="00903A3A">
        <w:rPr>
          <w:sz w:val="19"/>
          <w:szCs w:val="19"/>
          <w:lang w:val="uz-Cyrl-UZ"/>
        </w:rPr>
        <w:t>етказиб бериладиган</w:t>
      </w:r>
      <w:r w:rsidRPr="00903A3A">
        <w:rPr>
          <w:sz w:val="19"/>
          <w:szCs w:val="19"/>
        </w:rPr>
        <w:t xml:space="preserve"> "</w:t>
      </w:r>
      <w:r w:rsidRPr="00903A3A">
        <w:rPr>
          <w:sz w:val="19"/>
          <w:szCs w:val="19"/>
          <w:lang w:val="uz-Cyrl-UZ"/>
        </w:rPr>
        <w:t>махсулотлар</w:t>
      </w:r>
      <w:r w:rsidR="0033306E">
        <w:rPr>
          <w:sz w:val="19"/>
          <w:szCs w:val="19"/>
        </w:rPr>
        <w:t xml:space="preserve">" туркуми суммасининг </w:t>
      </w:r>
      <w:r w:rsidR="0033306E">
        <w:rPr>
          <w:sz w:val="19"/>
          <w:szCs w:val="19"/>
          <w:lang w:val="uz-Cyrl-UZ"/>
        </w:rPr>
        <w:t>30</w:t>
      </w:r>
      <w:r w:rsidRPr="00903A3A">
        <w:rPr>
          <w:sz w:val="19"/>
          <w:szCs w:val="19"/>
        </w:rPr>
        <w:t xml:space="preserve"> фоизи миқдорида олдиндан хақ тўлайди. </w:t>
      </w:r>
      <w:r w:rsidRPr="00903A3A">
        <w:rPr>
          <w:sz w:val="19"/>
          <w:szCs w:val="19"/>
          <w:lang w:val="uz-Cyrl-UZ"/>
        </w:rPr>
        <w:t>Етказиб берилган</w:t>
      </w:r>
      <w:r w:rsidRPr="00903A3A">
        <w:rPr>
          <w:sz w:val="19"/>
          <w:szCs w:val="19"/>
        </w:rPr>
        <w:t xml:space="preserve"> "</w:t>
      </w:r>
      <w:r w:rsidRPr="00903A3A">
        <w:rPr>
          <w:sz w:val="19"/>
          <w:szCs w:val="19"/>
          <w:lang w:val="uz-Cyrl-UZ"/>
        </w:rPr>
        <w:t>махсулотлар</w:t>
      </w:r>
      <w:r w:rsidRPr="00903A3A">
        <w:rPr>
          <w:sz w:val="19"/>
          <w:szCs w:val="19"/>
        </w:rPr>
        <w:t xml:space="preserve">" учун қабул қилиш-топшириш далолатномаси имзолангандан кейин </w:t>
      </w:r>
      <w:r w:rsidR="004B341D" w:rsidRPr="00903A3A">
        <w:rPr>
          <w:sz w:val="19"/>
          <w:szCs w:val="19"/>
        </w:rPr>
        <w:t xml:space="preserve"> 10</w:t>
      </w:r>
      <w:r w:rsidRPr="00903A3A">
        <w:rPr>
          <w:sz w:val="19"/>
          <w:szCs w:val="19"/>
        </w:rPr>
        <w:t xml:space="preserve"> кун муддатда узил-кесил хисоб-китоб қилинади.</w:t>
      </w:r>
    </w:p>
    <w:p w:rsidR="008A4A40" w:rsidRPr="00903A3A" w:rsidRDefault="008A4A40" w:rsidP="008A4A40">
      <w:pPr>
        <w:autoSpaceDE w:val="0"/>
        <w:autoSpaceDN w:val="0"/>
        <w:adjustRightInd w:val="0"/>
        <w:ind w:firstLine="567"/>
        <w:jc w:val="both"/>
        <w:rPr>
          <w:sz w:val="19"/>
          <w:szCs w:val="19"/>
        </w:rPr>
      </w:pPr>
      <w:r w:rsidRPr="00903A3A">
        <w:rPr>
          <w:sz w:val="19"/>
          <w:szCs w:val="19"/>
        </w:rPr>
        <w:t xml:space="preserve">3.3. </w:t>
      </w:r>
      <w:r w:rsidRPr="00903A3A">
        <w:rPr>
          <w:sz w:val="19"/>
          <w:szCs w:val="19"/>
          <w:lang w:val="uz-Cyrl-UZ"/>
        </w:rPr>
        <w:t>Етказиб берилган</w:t>
      </w:r>
      <w:r w:rsidRPr="00903A3A">
        <w:rPr>
          <w:sz w:val="19"/>
          <w:szCs w:val="19"/>
        </w:rPr>
        <w:t xml:space="preserve"> "</w:t>
      </w:r>
      <w:r w:rsidRPr="00903A3A">
        <w:rPr>
          <w:sz w:val="19"/>
          <w:szCs w:val="19"/>
          <w:lang w:val="uz-Cyrl-UZ"/>
        </w:rPr>
        <w:t>махсулотлар</w:t>
      </w:r>
      <w:r w:rsidRPr="00903A3A">
        <w:rPr>
          <w:sz w:val="19"/>
          <w:szCs w:val="19"/>
        </w:rPr>
        <w:t>" учун  пул утказиш йули билан</w:t>
      </w:r>
      <w:r w:rsidR="004B341D" w:rsidRPr="00903A3A">
        <w:rPr>
          <w:sz w:val="19"/>
          <w:szCs w:val="19"/>
        </w:rPr>
        <w:t xml:space="preserve"> </w:t>
      </w:r>
      <w:r w:rsidRPr="00903A3A">
        <w:rPr>
          <w:sz w:val="19"/>
          <w:szCs w:val="19"/>
        </w:rPr>
        <w:t>(хисоб-китоб шакли кўрсатилади)</w:t>
      </w:r>
      <w:r w:rsidR="004B341D" w:rsidRPr="00903A3A">
        <w:rPr>
          <w:sz w:val="19"/>
          <w:szCs w:val="19"/>
        </w:rPr>
        <w:t xml:space="preserve"> </w:t>
      </w:r>
      <w:r w:rsidRPr="00903A3A">
        <w:rPr>
          <w:sz w:val="19"/>
          <w:szCs w:val="19"/>
        </w:rPr>
        <w:t>йўли билан нақд пулсиз тартибда хисоб-китоб қилинади.</w:t>
      </w:r>
    </w:p>
    <w:p w:rsidR="008A4A40" w:rsidRPr="00903A3A" w:rsidRDefault="008A4A40" w:rsidP="008A4A40">
      <w:pPr>
        <w:autoSpaceDE w:val="0"/>
        <w:autoSpaceDN w:val="0"/>
        <w:adjustRightInd w:val="0"/>
        <w:jc w:val="center"/>
        <w:rPr>
          <w:sz w:val="19"/>
          <w:szCs w:val="19"/>
        </w:rPr>
      </w:pPr>
      <w:r w:rsidRPr="00903A3A">
        <w:rPr>
          <w:b/>
          <w:bCs/>
          <w:sz w:val="19"/>
          <w:szCs w:val="19"/>
        </w:rPr>
        <w:t>IV. ШАРТНОМАНИНГ БАЖАРИЛИШИ</w:t>
      </w:r>
    </w:p>
    <w:p w:rsidR="008A4A40" w:rsidRPr="00903A3A" w:rsidRDefault="008A4A40" w:rsidP="008A4A40">
      <w:pPr>
        <w:autoSpaceDE w:val="0"/>
        <w:autoSpaceDN w:val="0"/>
        <w:adjustRightInd w:val="0"/>
        <w:ind w:firstLine="567"/>
        <w:jc w:val="both"/>
        <w:rPr>
          <w:sz w:val="19"/>
          <w:szCs w:val="19"/>
        </w:rPr>
      </w:pPr>
      <w:r w:rsidRPr="00903A3A">
        <w:rPr>
          <w:sz w:val="19"/>
          <w:szCs w:val="19"/>
        </w:rPr>
        <w:t>4.1. Шартнома мазкур шартнома ва қонун хужжатлари шартлари ва талабларига мувофиқ зарур тарзда бажарилиши керак.</w:t>
      </w:r>
    </w:p>
    <w:p w:rsidR="008A4A40" w:rsidRPr="00903A3A" w:rsidRDefault="008A4A40" w:rsidP="008A4A40">
      <w:pPr>
        <w:autoSpaceDE w:val="0"/>
        <w:autoSpaceDN w:val="0"/>
        <w:adjustRightInd w:val="0"/>
        <w:ind w:firstLine="567"/>
        <w:jc w:val="both"/>
        <w:rPr>
          <w:sz w:val="19"/>
          <w:szCs w:val="19"/>
        </w:rPr>
      </w:pPr>
      <w:r w:rsidRPr="00903A3A">
        <w:rPr>
          <w:sz w:val="19"/>
          <w:szCs w:val="19"/>
        </w:rPr>
        <w:t>Агар томонлар ўз зиммаларига қабул қилинган барча мажбуриятлар бажарилишини таъминласа, шартнома бажарилган деб хисобланади.</w:t>
      </w:r>
    </w:p>
    <w:p w:rsidR="008A4A40" w:rsidRPr="00903A3A" w:rsidRDefault="008A4A40" w:rsidP="008A4A40">
      <w:pPr>
        <w:autoSpaceDE w:val="0"/>
        <w:autoSpaceDN w:val="0"/>
        <w:adjustRightInd w:val="0"/>
        <w:ind w:firstLine="567"/>
        <w:jc w:val="both"/>
        <w:rPr>
          <w:sz w:val="19"/>
          <w:szCs w:val="19"/>
        </w:rPr>
      </w:pPr>
      <w:r w:rsidRPr="00903A3A">
        <w:rPr>
          <w:sz w:val="19"/>
          <w:szCs w:val="19"/>
        </w:rPr>
        <w:t>4.2. Шартнома бажарилишини бир томонлама рад этишга ёки шартнома шартларини бир томонлама ўзгартиришга йўл қўйилмайди, қонун хужжатларда белгиланган холлар бундан мустасно.</w:t>
      </w:r>
    </w:p>
    <w:p w:rsidR="008A4A40" w:rsidRPr="00903A3A" w:rsidRDefault="008A4A40" w:rsidP="008A4A40">
      <w:pPr>
        <w:autoSpaceDE w:val="0"/>
        <w:autoSpaceDN w:val="0"/>
        <w:adjustRightInd w:val="0"/>
        <w:ind w:firstLine="567"/>
        <w:jc w:val="both"/>
        <w:rPr>
          <w:sz w:val="19"/>
          <w:szCs w:val="19"/>
        </w:rPr>
      </w:pPr>
      <w:r w:rsidRPr="00903A3A">
        <w:rPr>
          <w:sz w:val="19"/>
          <w:szCs w:val="19"/>
        </w:rPr>
        <w:t>4.3. "</w:t>
      </w:r>
      <w:r w:rsidRPr="00903A3A">
        <w:rPr>
          <w:sz w:val="19"/>
          <w:szCs w:val="19"/>
          <w:lang w:val="uz-Cyrl-UZ"/>
        </w:rPr>
        <w:t>Махсулотлар</w:t>
      </w:r>
      <w:r w:rsidRPr="00903A3A">
        <w:rPr>
          <w:sz w:val="19"/>
          <w:szCs w:val="19"/>
        </w:rPr>
        <w:t>" қабул қилиш-топшириш далолатномалари тузилган сана шартномалар бўйича мажбуриятлар бажарилган сана хисобланади.</w:t>
      </w:r>
    </w:p>
    <w:p w:rsidR="008A4A40" w:rsidRPr="00903A3A" w:rsidRDefault="008A4A40" w:rsidP="008A4A40">
      <w:pPr>
        <w:autoSpaceDE w:val="0"/>
        <w:autoSpaceDN w:val="0"/>
        <w:adjustRightInd w:val="0"/>
        <w:ind w:firstLine="567"/>
        <w:jc w:val="both"/>
        <w:rPr>
          <w:sz w:val="19"/>
          <w:szCs w:val="19"/>
        </w:rPr>
      </w:pPr>
      <w:r w:rsidRPr="00903A3A">
        <w:rPr>
          <w:sz w:val="19"/>
          <w:szCs w:val="19"/>
        </w:rPr>
        <w:t>Хисоб-китоб хужжатида банк муассасаси штампида кўрсатилган сана "</w:t>
      </w:r>
      <w:r w:rsidRPr="00903A3A">
        <w:rPr>
          <w:sz w:val="19"/>
          <w:szCs w:val="19"/>
          <w:lang w:val="uz-Cyrl-UZ"/>
        </w:rPr>
        <w:t>махсулотлар</w:t>
      </w:r>
      <w:proofErr w:type="gramStart"/>
      <w:r w:rsidRPr="00903A3A">
        <w:rPr>
          <w:sz w:val="19"/>
          <w:szCs w:val="19"/>
        </w:rPr>
        <w:t>"г</w:t>
      </w:r>
      <w:proofErr w:type="gramEnd"/>
      <w:r w:rsidRPr="00903A3A">
        <w:rPr>
          <w:sz w:val="19"/>
          <w:szCs w:val="19"/>
        </w:rPr>
        <w:t xml:space="preserve">а хақ тўлаш бўйича </w:t>
      </w:r>
      <w:r w:rsidRPr="00903A3A">
        <w:rPr>
          <w:sz w:val="19"/>
          <w:szCs w:val="19"/>
          <w:lang w:val="uz-Cyrl-UZ"/>
        </w:rPr>
        <w:t>“Харидор”</w:t>
      </w:r>
      <w:r w:rsidRPr="00903A3A">
        <w:rPr>
          <w:sz w:val="19"/>
          <w:szCs w:val="19"/>
        </w:rPr>
        <w:t xml:space="preserve"> мажбуриятлари бажарилган сана хисобланади.</w:t>
      </w:r>
    </w:p>
    <w:p w:rsidR="008A4A40" w:rsidRPr="00903A3A" w:rsidRDefault="008A4A40" w:rsidP="008A4A40">
      <w:pPr>
        <w:autoSpaceDE w:val="0"/>
        <w:autoSpaceDN w:val="0"/>
        <w:adjustRightInd w:val="0"/>
        <w:ind w:firstLine="567"/>
        <w:jc w:val="both"/>
        <w:rPr>
          <w:sz w:val="19"/>
          <w:szCs w:val="19"/>
        </w:rPr>
      </w:pPr>
      <w:r w:rsidRPr="00903A3A">
        <w:rPr>
          <w:sz w:val="19"/>
          <w:szCs w:val="19"/>
        </w:rPr>
        <w:lastRenderedPageBreak/>
        <w:t xml:space="preserve">4.4. </w:t>
      </w:r>
      <w:r w:rsidRPr="00903A3A">
        <w:rPr>
          <w:sz w:val="19"/>
          <w:szCs w:val="19"/>
          <w:lang w:val="uz-Cyrl-UZ"/>
        </w:rPr>
        <w:t>“Харидор”</w:t>
      </w:r>
      <w:r w:rsidRPr="00903A3A">
        <w:rPr>
          <w:sz w:val="19"/>
          <w:szCs w:val="19"/>
        </w:rPr>
        <w:t xml:space="preserve"> розилиги билан "</w:t>
      </w:r>
      <w:r w:rsidRPr="00903A3A">
        <w:rPr>
          <w:sz w:val="19"/>
          <w:szCs w:val="19"/>
          <w:lang w:val="uz-Cyrl-UZ"/>
        </w:rPr>
        <w:t>махсулотлар</w:t>
      </w:r>
      <w:r w:rsidRPr="00903A3A">
        <w:rPr>
          <w:sz w:val="19"/>
          <w:szCs w:val="19"/>
        </w:rPr>
        <w:t xml:space="preserve">" муддатидан олдин </w:t>
      </w:r>
      <w:r w:rsidRPr="00903A3A">
        <w:rPr>
          <w:sz w:val="19"/>
          <w:szCs w:val="19"/>
          <w:lang w:val="uz-Cyrl-UZ"/>
        </w:rPr>
        <w:t>етказиб берилиши</w:t>
      </w:r>
      <w:r w:rsidRPr="00903A3A">
        <w:rPr>
          <w:sz w:val="19"/>
          <w:szCs w:val="19"/>
        </w:rPr>
        <w:t xml:space="preserve"> мумкин. </w:t>
      </w:r>
      <w:r w:rsidRPr="00903A3A">
        <w:rPr>
          <w:sz w:val="19"/>
          <w:szCs w:val="19"/>
          <w:lang w:val="uz-Cyrl-UZ"/>
        </w:rPr>
        <w:t>“Харидор”</w:t>
      </w:r>
      <w:r w:rsidRPr="00903A3A">
        <w:rPr>
          <w:sz w:val="19"/>
          <w:szCs w:val="19"/>
        </w:rPr>
        <w:t xml:space="preserve"> томонидан </w:t>
      </w:r>
      <w:r w:rsidRPr="00903A3A">
        <w:rPr>
          <w:sz w:val="19"/>
          <w:szCs w:val="19"/>
          <w:lang w:val="uz-Cyrl-UZ"/>
        </w:rPr>
        <w:t>етказиб берилган</w:t>
      </w:r>
      <w:r w:rsidRPr="00903A3A">
        <w:rPr>
          <w:sz w:val="19"/>
          <w:szCs w:val="19"/>
        </w:rPr>
        <w:t xml:space="preserve"> ва қабул қилинган "</w:t>
      </w:r>
      <w:r w:rsidRPr="00903A3A">
        <w:rPr>
          <w:sz w:val="19"/>
          <w:szCs w:val="19"/>
          <w:lang w:val="uz-Cyrl-UZ"/>
        </w:rPr>
        <w:t>махсулотлар</w:t>
      </w:r>
      <w:r w:rsidRPr="00903A3A">
        <w:rPr>
          <w:sz w:val="19"/>
          <w:szCs w:val="19"/>
        </w:rPr>
        <w:t xml:space="preserve">" учун кейинги даврларда </w:t>
      </w:r>
      <w:r w:rsidRPr="00903A3A">
        <w:rPr>
          <w:sz w:val="19"/>
          <w:szCs w:val="19"/>
          <w:lang w:val="uz-Cyrl-UZ"/>
        </w:rPr>
        <w:t>етказиб бериш</w:t>
      </w:r>
      <w:r w:rsidRPr="00903A3A">
        <w:rPr>
          <w:sz w:val="19"/>
          <w:szCs w:val="19"/>
        </w:rPr>
        <w:t xml:space="preserve"> керак бўлган "</w:t>
      </w:r>
      <w:r w:rsidRPr="00903A3A">
        <w:rPr>
          <w:sz w:val="19"/>
          <w:szCs w:val="19"/>
          <w:lang w:val="uz-Cyrl-UZ"/>
        </w:rPr>
        <w:t>махсулотлар</w:t>
      </w:r>
      <w:r w:rsidRPr="00903A3A">
        <w:rPr>
          <w:sz w:val="19"/>
          <w:szCs w:val="19"/>
        </w:rPr>
        <w:t>" хисобига хақ тўланади ва улар хисобига ўтказилади.</w:t>
      </w:r>
    </w:p>
    <w:p w:rsidR="008A4A40" w:rsidRPr="00903A3A" w:rsidRDefault="008A4A40" w:rsidP="008A4A40">
      <w:pPr>
        <w:autoSpaceDE w:val="0"/>
        <w:autoSpaceDN w:val="0"/>
        <w:adjustRightInd w:val="0"/>
        <w:ind w:firstLine="567"/>
        <w:jc w:val="both"/>
        <w:rPr>
          <w:sz w:val="19"/>
          <w:szCs w:val="19"/>
        </w:rPr>
      </w:pPr>
      <w:r w:rsidRPr="00903A3A">
        <w:rPr>
          <w:sz w:val="19"/>
          <w:szCs w:val="19"/>
        </w:rPr>
        <w:t>4.5.</w:t>
      </w:r>
      <w:r w:rsidRPr="00903A3A">
        <w:rPr>
          <w:sz w:val="19"/>
          <w:szCs w:val="19"/>
          <w:lang w:val="uz-Cyrl-UZ"/>
        </w:rPr>
        <w:t xml:space="preserve"> “Харидор”</w:t>
      </w:r>
      <w:r w:rsidRPr="00903A3A">
        <w:rPr>
          <w:sz w:val="19"/>
          <w:szCs w:val="19"/>
        </w:rPr>
        <w:t xml:space="preserve"> муддатлар бузилган холда </w:t>
      </w:r>
      <w:r w:rsidRPr="00903A3A">
        <w:rPr>
          <w:sz w:val="19"/>
          <w:szCs w:val="19"/>
          <w:lang w:val="uz-Cyrl-UZ"/>
        </w:rPr>
        <w:t>етказиб берилган</w:t>
      </w:r>
      <w:r w:rsidRPr="00903A3A">
        <w:rPr>
          <w:sz w:val="19"/>
          <w:szCs w:val="19"/>
        </w:rPr>
        <w:t xml:space="preserve"> "</w:t>
      </w:r>
      <w:r w:rsidRPr="00903A3A">
        <w:rPr>
          <w:sz w:val="19"/>
          <w:szCs w:val="19"/>
          <w:lang w:val="uz-Cyrl-UZ"/>
        </w:rPr>
        <w:t>махсулотлар</w:t>
      </w:r>
      <w:r w:rsidRPr="00903A3A">
        <w:rPr>
          <w:sz w:val="19"/>
          <w:szCs w:val="19"/>
        </w:rPr>
        <w:t>"ни қабул қилишни рад этишга хақлидир.</w:t>
      </w:r>
    </w:p>
    <w:p w:rsidR="008A4A40" w:rsidRPr="00903A3A" w:rsidRDefault="008A4A40" w:rsidP="008A4A40">
      <w:pPr>
        <w:autoSpaceDE w:val="0"/>
        <w:autoSpaceDN w:val="0"/>
        <w:adjustRightInd w:val="0"/>
        <w:ind w:firstLine="567"/>
        <w:jc w:val="both"/>
        <w:rPr>
          <w:sz w:val="19"/>
          <w:szCs w:val="19"/>
        </w:rPr>
      </w:pPr>
      <w:r w:rsidRPr="00903A3A">
        <w:rPr>
          <w:sz w:val="19"/>
          <w:szCs w:val="19"/>
        </w:rPr>
        <w:t>4.6. Назарда тутилган миқдордан ортиқча бир номда "</w:t>
      </w:r>
      <w:r w:rsidRPr="00903A3A">
        <w:rPr>
          <w:sz w:val="19"/>
          <w:szCs w:val="19"/>
          <w:lang w:val="uz-Cyrl-UZ"/>
        </w:rPr>
        <w:t>махсулотлар</w:t>
      </w:r>
      <w:r w:rsidRPr="00903A3A">
        <w:rPr>
          <w:sz w:val="19"/>
          <w:szCs w:val="19"/>
        </w:rPr>
        <w:t xml:space="preserve">" </w:t>
      </w:r>
      <w:r w:rsidRPr="00903A3A">
        <w:rPr>
          <w:sz w:val="19"/>
          <w:szCs w:val="19"/>
          <w:lang w:val="uz-Cyrl-UZ"/>
        </w:rPr>
        <w:t>етказиб берилиши</w:t>
      </w:r>
      <w:r w:rsidRPr="00903A3A">
        <w:rPr>
          <w:sz w:val="19"/>
          <w:szCs w:val="19"/>
        </w:rPr>
        <w:t xml:space="preserve"> ушбу ассортиментга кирувчи бошқа номдаги </w:t>
      </w:r>
      <w:r w:rsidRPr="00903A3A">
        <w:rPr>
          <w:sz w:val="19"/>
          <w:szCs w:val="19"/>
          <w:lang w:val="uz-Cyrl-UZ"/>
        </w:rPr>
        <w:t>етказиб берилган</w:t>
      </w:r>
      <w:r w:rsidRPr="00903A3A">
        <w:rPr>
          <w:sz w:val="19"/>
          <w:szCs w:val="19"/>
        </w:rPr>
        <w:t xml:space="preserve"> "</w:t>
      </w:r>
      <w:r w:rsidRPr="00903A3A">
        <w:rPr>
          <w:sz w:val="19"/>
          <w:szCs w:val="19"/>
          <w:lang w:val="uz-Cyrl-UZ"/>
        </w:rPr>
        <w:t>махсулотлар</w:t>
      </w:r>
      <w:r w:rsidRPr="00903A3A">
        <w:rPr>
          <w:sz w:val="19"/>
          <w:szCs w:val="19"/>
        </w:rPr>
        <w:t xml:space="preserve">" ўрнини тўлдириш сифатида қаралмайди ва </w:t>
      </w:r>
      <w:r w:rsidRPr="00903A3A">
        <w:rPr>
          <w:sz w:val="19"/>
          <w:szCs w:val="19"/>
          <w:lang w:val="uz-Cyrl-UZ"/>
        </w:rPr>
        <w:t>етказиб берилган</w:t>
      </w:r>
      <w:r w:rsidRPr="00903A3A">
        <w:rPr>
          <w:sz w:val="19"/>
          <w:szCs w:val="19"/>
        </w:rPr>
        <w:t xml:space="preserve"> "</w:t>
      </w:r>
      <w:r w:rsidRPr="00903A3A">
        <w:rPr>
          <w:sz w:val="19"/>
          <w:szCs w:val="19"/>
          <w:lang w:val="uz-Cyrl-UZ"/>
        </w:rPr>
        <w:t>махсулотлар</w:t>
      </w:r>
      <w:proofErr w:type="gramStart"/>
      <w:r w:rsidRPr="00903A3A">
        <w:rPr>
          <w:sz w:val="19"/>
          <w:szCs w:val="19"/>
        </w:rPr>
        <w:t>"н</w:t>
      </w:r>
      <w:proofErr w:type="gramEnd"/>
      <w:r w:rsidRPr="00903A3A">
        <w:rPr>
          <w:sz w:val="19"/>
          <w:szCs w:val="19"/>
        </w:rPr>
        <w:t>инг ўрни тўлдирилиши керак, бундай "</w:t>
      </w:r>
      <w:r w:rsidRPr="00903A3A">
        <w:rPr>
          <w:sz w:val="19"/>
          <w:szCs w:val="19"/>
          <w:lang w:val="uz-Cyrl-UZ"/>
        </w:rPr>
        <w:t>махсулотлар</w:t>
      </w:r>
      <w:r w:rsidRPr="00903A3A">
        <w:rPr>
          <w:sz w:val="19"/>
          <w:szCs w:val="19"/>
        </w:rPr>
        <w:t xml:space="preserve">" </w:t>
      </w:r>
      <w:r w:rsidRPr="00903A3A">
        <w:rPr>
          <w:sz w:val="19"/>
          <w:szCs w:val="19"/>
          <w:lang w:val="uz-Cyrl-UZ"/>
        </w:rPr>
        <w:t>“Харидор”</w:t>
      </w:r>
      <w:r w:rsidRPr="00903A3A">
        <w:rPr>
          <w:sz w:val="19"/>
          <w:szCs w:val="19"/>
        </w:rPr>
        <w:t xml:space="preserve">нинг олдиндан берилган ёзма розилиги бўйича кўрсатилган холлар бундан мустасно. </w:t>
      </w:r>
    </w:p>
    <w:p w:rsidR="008A4A40" w:rsidRPr="00903A3A" w:rsidRDefault="008A4A40" w:rsidP="008A4A40">
      <w:pPr>
        <w:autoSpaceDE w:val="0"/>
        <w:autoSpaceDN w:val="0"/>
        <w:adjustRightInd w:val="0"/>
        <w:ind w:firstLine="567"/>
        <w:jc w:val="both"/>
        <w:rPr>
          <w:b/>
          <w:bCs/>
          <w:sz w:val="19"/>
          <w:szCs w:val="19"/>
        </w:rPr>
      </w:pPr>
      <w:r w:rsidRPr="00903A3A">
        <w:rPr>
          <w:sz w:val="19"/>
          <w:szCs w:val="19"/>
        </w:rPr>
        <w:t xml:space="preserve">4.7. </w:t>
      </w:r>
      <w:r w:rsidRPr="00903A3A">
        <w:rPr>
          <w:sz w:val="19"/>
          <w:szCs w:val="19"/>
          <w:lang w:val="uz-Cyrl-UZ"/>
        </w:rPr>
        <w:t>“Харидор”</w:t>
      </w:r>
      <w:r w:rsidRPr="00903A3A">
        <w:rPr>
          <w:sz w:val="19"/>
          <w:szCs w:val="19"/>
        </w:rPr>
        <w:t xml:space="preserve"> илгари берилган буюртманомани бекор қилишга ёхуд "</w:t>
      </w:r>
      <w:r w:rsidRPr="00903A3A">
        <w:rPr>
          <w:sz w:val="19"/>
          <w:szCs w:val="19"/>
          <w:lang w:val="uz-Cyrl-UZ"/>
        </w:rPr>
        <w:t>махсулотлар</w:t>
      </w:r>
      <w:r w:rsidRPr="00903A3A">
        <w:rPr>
          <w:sz w:val="19"/>
          <w:szCs w:val="19"/>
        </w:rPr>
        <w:t xml:space="preserve">"нинг тегишли </w:t>
      </w:r>
      <w:r w:rsidRPr="00903A3A">
        <w:rPr>
          <w:sz w:val="19"/>
          <w:szCs w:val="19"/>
          <w:lang w:val="uz-Cyrl-UZ"/>
        </w:rPr>
        <w:t xml:space="preserve">хажмларини </w:t>
      </w:r>
      <w:r w:rsidRPr="00903A3A">
        <w:rPr>
          <w:sz w:val="19"/>
          <w:szCs w:val="19"/>
        </w:rPr>
        <w:t xml:space="preserve"> </w:t>
      </w:r>
      <w:r w:rsidRPr="00903A3A">
        <w:rPr>
          <w:sz w:val="19"/>
          <w:szCs w:val="19"/>
          <w:lang w:val="uz-Cyrl-UZ"/>
        </w:rPr>
        <w:t>етказиб бериш</w:t>
      </w:r>
      <w:r w:rsidRPr="00903A3A">
        <w:rPr>
          <w:sz w:val="19"/>
          <w:szCs w:val="19"/>
        </w:rPr>
        <w:t xml:space="preserve"> санасини ўзгартиришга хақлидир, бу хақда "</w:t>
      </w:r>
      <w:r w:rsidRPr="00903A3A">
        <w:rPr>
          <w:sz w:val="19"/>
          <w:szCs w:val="19"/>
          <w:lang w:val="uz-Cyrl-UZ"/>
        </w:rPr>
        <w:t>Сотувчи</w:t>
      </w:r>
      <w:r w:rsidRPr="00903A3A">
        <w:rPr>
          <w:sz w:val="19"/>
          <w:szCs w:val="19"/>
        </w:rPr>
        <w:t>"ни буюртманомада кўрсатилган сана бошланишидан камида 1 кун олдин хабардор қилади.</w:t>
      </w:r>
    </w:p>
    <w:p w:rsidR="008A4A40" w:rsidRPr="00903A3A" w:rsidRDefault="008A4A40" w:rsidP="008A4A40">
      <w:pPr>
        <w:autoSpaceDE w:val="0"/>
        <w:autoSpaceDN w:val="0"/>
        <w:adjustRightInd w:val="0"/>
        <w:jc w:val="center"/>
        <w:rPr>
          <w:sz w:val="19"/>
          <w:szCs w:val="19"/>
        </w:rPr>
      </w:pPr>
      <w:r w:rsidRPr="00903A3A">
        <w:rPr>
          <w:b/>
          <w:bCs/>
          <w:sz w:val="19"/>
          <w:szCs w:val="19"/>
        </w:rPr>
        <w:t>V. ТОМОНЛАРНИНГ ЖАВОБГАРЛИГИ</w:t>
      </w:r>
    </w:p>
    <w:p w:rsidR="008A4A40" w:rsidRPr="00903A3A" w:rsidRDefault="008A4A40" w:rsidP="008A4A40">
      <w:pPr>
        <w:autoSpaceDE w:val="0"/>
        <w:autoSpaceDN w:val="0"/>
        <w:adjustRightInd w:val="0"/>
        <w:ind w:firstLine="567"/>
        <w:jc w:val="both"/>
        <w:rPr>
          <w:sz w:val="19"/>
          <w:szCs w:val="19"/>
        </w:rPr>
      </w:pPr>
      <w:r w:rsidRPr="00903A3A">
        <w:rPr>
          <w:sz w:val="19"/>
          <w:szCs w:val="19"/>
        </w:rPr>
        <w:t xml:space="preserve">5.1. </w:t>
      </w:r>
      <w:r w:rsidRPr="00903A3A">
        <w:rPr>
          <w:sz w:val="19"/>
          <w:szCs w:val="19"/>
          <w:lang w:val="uz-Cyrl-UZ"/>
        </w:rPr>
        <w:t>Етказиб берилаетган</w:t>
      </w:r>
      <w:r w:rsidRPr="00903A3A">
        <w:rPr>
          <w:sz w:val="19"/>
          <w:szCs w:val="19"/>
        </w:rPr>
        <w:t xml:space="preserve"> "</w:t>
      </w:r>
      <w:r w:rsidRPr="00903A3A">
        <w:rPr>
          <w:sz w:val="19"/>
          <w:szCs w:val="19"/>
          <w:lang w:val="uz-Cyrl-UZ"/>
        </w:rPr>
        <w:t>махсулотлар</w:t>
      </w:r>
      <w:r w:rsidRPr="00903A3A">
        <w:rPr>
          <w:sz w:val="19"/>
          <w:szCs w:val="19"/>
        </w:rPr>
        <w:t>" сифати, миқдори "</w:t>
      </w:r>
      <w:r w:rsidRPr="00903A3A">
        <w:rPr>
          <w:sz w:val="19"/>
          <w:szCs w:val="19"/>
          <w:lang w:val="uz-Cyrl-UZ"/>
        </w:rPr>
        <w:t>Сотувчи</w:t>
      </w:r>
      <w:r w:rsidRPr="00903A3A">
        <w:rPr>
          <w:sz w:val="19"/>
          <w:szCs w:val="19"/>
        </w:rPr>
        <w:t>" томонидан нотўғри аниқланиши, уларнинг қиймати нотўғри белгиланиши ва ундирилиши холлари аниқланган тақдирда "</w:t>
      </w:r>
      <w:r w:rsidRPr="00903A3A">
        <w:rPr>
          <w:sz w:val="19"/>
          <w:szCs w:val="19"/>
          <w:lang w:val="uz-Cyrl-UZ"/>
        </w:rPr>
        <w:t>Сотувчи</w:t>
      </w:r>
      <w:r w:rsidRPr="00903A3A">
        <w:rPr>
          <w:sz w:val="19"/>
          <w:szCs w:val="19"/>
        </w:rPr>
        <w:t xml:space="preserve">" </w:t>
      </w:r>
      <w:r w:rsidRPr="00903A3A">
        <w:rPr>
          <w:sz w:val="19"/>
          <w:szCs w:val="19"/>
          <w:lang w:val="uz-Cyrl-UZ"/>
        </w:rPr>
        <w:t>етказиб берилаетган</w:t>
      </w:r>
      <w:r w:rsidRPr="00903A3A">
        <w:rPr>
          <w:sz w:val="19"/>
          <w:szCs w:val="19"/>
        </w:rPr>
        <w:t xml:space="preserve"> "</w:t>
      </w:r>
      <w:r w:rsidRPr="00903A3A">
        <w:rPr>
          <w:sz w:val="19"/>
          <w:szCs w:val="19"/>
          <w:lang w:val="uz-Cyrl-UZ"/>
        </w:rPr>
        <w:t>махсулотлар</w:t>
      </w:r>
      <w:r w:rsidRPr="00903A3A">
        <w:rPr>
          <w:sz w:val="19"/>
          <w:szCs w:val="19"/>
        </w:rPr>
        <w:t>"нинг сифатини, шунингдек уларнинг миқдорини хисобга олган холда қайта хисоб-китоб қилади, хисоблаб чиқилган ушбу суммадан ташқари хўжаликка нотўғри хисоб-китоб қилинган сумманинг 20 фоизи миқдорида жарима тўлайди.</w:t>
      </w:r>
    </w:p>
    <w:p w:rsidR="008A4A40" w:rsidRPr="00903A3A" w:rsidRDefault="008A4A40" w:rsidP="008A4A40">
      <w:pPr>
        <w:autoSpaceDE w:val="0"/>
        <w:autoSpaceDN w:val="0"/>
        <w:adjustRightInd w:val="0"/>
        <w:ind w:firstLine="567"/>
        <w:jc w:val="both"/>
        <w:rPr>
          <w:sz w:val="19"/>
          <w:szCs w:val="19"/>
        </w:rPr>
      </w:pPr>
      <w:r w:rsidRPr="00903A3A">
        <w:rPr>
          <w:sz w:val="19"/>
          <w:szCs w:val="19"/>
        </w:rPr>
        <w:t xml:space="preserve">5.2. Агар </w:t>
      </w:r>
      <w:r w:rsidRPr="00903A3A">
        <w:rPr>
          <w:sz w:val="19"/>
          <w:szCs w:val="19"/>
          <w:lang w:val="uz-Cyrl-UZ"/>
        </w:rPr>
        <w:t>етказиб берилган</w:t>
      </w:r>
      <w:r w:rsidRPr="00903A3A">
        <w:rPr>
          <w:sz w:val="19"/>
          <w:szCs w:val="19"/>
        </w:rPr>
        <w:t xml:space="preserve"> "</w:t>
      </w:r>
      <w:r w:rsidRPr="00903A3A">
        <w:rPr>
          <w:sz w:val="19"/>
          <w:szCs w:val="19"/>
          <w:lang w:val="uz-Cyrl-UZ"/>
        </w:rPr>
        <w:t>махсулотлар</w:t>
      </w:r>
      <w:proofErr w:type="gramStart"/>
      <w:r w:rsidRPr="00903A3A">
        <w:rPr>
          <w:sz w:val="19"/>
          <w:szCs w:val="19"/>
        </w:rPr>
        <w:t>"н</w:t>
      </w:r>
      <w:proofErr w:type="gramEnd"/>
      <w:r w:rsidRPr="00903A3A">
        <w:rPr>
          <w:sz w:val="19"/>
          <w:szCs w:val="19"/>
        </w:rPr>
        <w:t xml:space="preserve">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w:t>
      </w:r>
      <w:r w:rsidRPr="00903A3A">
        <w:rPr>
          <w:sz w:val="19"/>
          <w:szCs w:val="19"/>
          <w:lang w:val="uz-Cyrl-UZ"/>
        </w:rPr>
        <w:t>етказиб берилган</w:t>
      </w:r>
      <w:r w:rsidRPr="00903A3A">
        <w:rPr>
          <w:sz w:val="19"/>
          <w:szCs w:val="19"/>
        </w:rPr>
        <w:t>, сифати зарур даражада бўлмаган "</w:t>
      </w:r>
      <w:r w:rsidRPr="00903A3A">
        <w:rPr>
          <w:sz w:val="19"/>
          <w:szCs w:val="19"/>
          <w:lang w:val="uz-Cyrl-UZ"/>
        </w:rPr>
        <w:t>махсулотлар</w:t>
      </w:r>
      <w:r w:rsidRPr="00903A3A">
        <w:rPr>
          <w:sz w:val="19"/>
          <w:szCs w:val="19"/>
        </w:rPr>
        <w:t>" қийматининг 20 фоизи миқдорида жарима тўлайди.</w:t>
      </w:r>
    </w:p>
    <w:p w:rsidR="008A4A40" w:rsidRPr="00903A3A" w:rsidRDefault="008A4A40" w:rsidP="008A4A40">
      <w:pPr>
        <w:autoSpaceDE w:val="0"/>
        <w:autoSpaceDN w:val="0"/>
        <w:adjustRightInd w:val="0"/>
        <w:ind w:firstLine="567"/>
        <w:jc w:val="both"/>
        <w:rPr>
          <w:sz w:val="19"/>
          <w:szCs w:val="19"/>
        </w:rPr>
      </w:pPr>
      <w:r w:rsidRPr="00903A3A">
        <w:rPr>
          <w:sz w:val="19"/>
          <w:szCs w:val="19"/>
        </w:rPr>
        <w:t>5.3. "</w:t>
      </w:r>
      <w:r w:rsidRPr="00903A3A">
        <w:rPr>
          <w:sz w:val="19"/>
          <w:szCs w:val="19"/>
          <w:lang w:val="uz-Cyrl-UZ"/>
        </w:rPr>
        <w:t>Махсулотлар</w:t>
      </w:r>
      <w:r w:rsidRPr="00903A3A">
        <w:rPr>
          <w:sz w:val="19"/>
          <w:szCs w:val="19"/>
        </w:rPr>
        <w:t xml:space="preserve">" </w:t>
      </w:r>
      <w:r w:rsidRPr="00903A3A">
        <w:rPr>
          <w:sz w:val="19"/>
          <w:szCs w:val="19"/>
          <w:lang w:val="uz-Cyrl-UZ"/>
        </w:rPr>
        <w:t>етказиб бериш</w:t>
      </w:r>
      <w:r w:rsidRPr="00903A3A">
        <w:rPr>
          <w:sz w:val="19"/>
          <w:szCs w:val="19"/>
        </w:rPr>
        <w:t xml:space="preserve"> бўйича шартномада назарда тутилган мажбуриятлар бажарилиши рад этилганлиги учун "</w:t>
      </w:r>
      <w:r w:rsidRPr="00903A3A">
        <w:rPr>
          <w:sz w:val="19"/>
          <w:szCs w:val="19"/>
          <w:lang w:val="uz-Cyrl-UZ"/>
        </w:rPr>
        <w:t>Сотувчи</w:t>
      </w:r>
      <w:r w:rsidRPr="00903A3A">
        <w:rPr>
          <w:sz w:val="19"/>
          <w:szCs w:val="19"/>
        </w:rPr>
        <w:t xml:space="preserve">" </w:t>
      </w:r>
      <w:r w:rsidRPr="00903A3A">
        <w:rPr>
          <w:sz w:val="19"/>
          <w:szCs w:val="19"/>
          <w:lang w:val="uz-Cyrl-UZ"/>
        </w:rPr>
        <w:t>“Харидор</w:t>
      </w:r>
      <w:proofErr w:type="gramStart"/>
      <w:r w:rsidRPr="00903A3A">
        <w:rPr>
          <w:sz w:val="19"/>
          <w:szCs w:val="19"/>
          <w:lang w:val="uz-Cyrl-UZ"/>
        </w:rPr>
        <w:t>”г</w:t>
      </w:r>
      <w:proofErr w:type="gramEnd"/>
      <w:r w:rsidRPr="00903A3A">
        <w:rPr>
          <w:sz w:val="19"/>
          <w:szCs w:val="19"/>
          <w:lang w:val="uz-Cyrl-UZ"/>
        </w:rPr>
        <w:t>а</w:t>
      </w:r>
      <w:r w:rsidRPr="00903A3A">
        <w:rPr>
          <w:sz w:val="19"/>
          <w:szCs w:val="19"/>
        </w:rPr>
        <w:t xml:space="preserve"> белгиланган устамалардан ташқари </w:t>
      </w:r>
      <w:r w:rsidRPr="00903A3A">
        <w:rPr>
          <w:sz w:val="19"/>
          <w:szCs w:val="19"/>
          <w:lang w:val="uz-Cyrl-UZ"/>
        </w:rPr>
        <w:t>етказиб берил</w:t>
      </w:r>
      <w:r w:rsidRPr="00903A3A">
        <w:rPr>
          <w:sz w:val="19"/>
          <w:szCs w:val="19"/>
        </w:rPr>
        <w:t>иши керак бўлган "</w:t>
      </w:r>
      <w:r w:rsidRPr="00903A3A">
        <w:rPr>
          <w:sz w:val="19"/>
          <w:szCs w:val="19"/>
          <w:lang w:val="uz-Cyrl-UZ"/>
        </w:rPr>
        <w:t>махсулотлар</w:t>
      </w:r>
      <w:r w:rsidRPr="00903A3A">
        <w:rPr>
          <w:sz w:val="19"/>
          <w:szCs w:val="19"/>
        </w:rPr>
        <w:t>"нинг 25 фоизи миқдорида жарима тўлайди. Жаримадан ташқари, "</w:t>
      </w:r>
      <w:r w:rsidRPr="00903A3A">
        <w:rPr>
          <w:sz w:val="19"/>
          <w:szCs w:val="19"/>
          <w:lang w:val="uz-Cyrl-UZ"/>
        </w:rPr>
        <w:t>Сотувчи</w:t>
      </w:r>
      <w:r w:rsidRPr="00903A3A">
        <w:rPr>
          <w:sz w:val="19"/>
          <w:szCs w:val="19"/>
        </w:rPr>
        <w:t xml:space="preserve">" </w:t>
      </w:r>
      <w:r w:rsidRPr="00903A3A">
        <w:rPr>
          <w:sz w:val="19"/>
          <w:szCs w:val="19"/>
          <w:lang w:val="uz-Cyrl-UZ"/>
        </w:rPr>
        <w:t>“Харидор</w:t>
      </w:r>
      <w:proofErr w:type="gramStart"/>
      <w:r w:rsidRPr="00903A3A">
        <w:rPr>
          <w:sz w:val="19"/>
          <w:szCs w:val="19"/>
          <w:lang w:val="uz-Cyrl-UZ"/>
        </w:rPr>
        <w:t>”г</w:t>
      </w:r>
      <w:proofErr w:type="gramEnd"/>
      <w:r w:rsidRPr="00903A3A">
        <w:rPr>
          <w:sz w:val="19"/>
          <w:szCs w:val="19"/>
          <w:lang w:val="uz-Cyrl-UZ"/>
        </w:rPr>
        <w:t>а</w:t>
      </w:r>
      <w:r w:rsidRPr="00903A3A">
        <w:rPr>
          <w:sz w:val="19"/>
          <w:szCs w:val="19"/>
        </w:rPr>
        <w:t xml:space="preserve"> "</w:t>
      </w:r>
      <w:r w:rsidRPr="00903A3A">
        <w:rPr>
          <w:sz w:val="19"/>
          <w:szCs w:val="19"/>
          <w:lang w:val="uz-Cyrl-UZ"/>
        </w:rPr>
        <w:t>махсулотлар</w:t>
      </w:r>
      <w:r w:rsidRPr="00903A3A">
        <w:rPr>
          <w:sz w:val="19"/>
          <w:szCs w:val="19"/>
        </w:rPr>
        <w:t xml:space="preserve">" </w:t>
      </w:r>
      <w:r w:rsidRPr="00903A3A">
        <w:rPr>
          <w:sz w:val="19"/>
          <w:szCs w:val="19"/>
          <w:lang w:val="uz-Cyrl-UZ"/>
        </w:rPr>
        <w:t>етказиб берилма</w:t>
      </w:r>
      <w:r w:rsidRPr="00903A3A">
        <w:rPr>
          <w:sz w:val="19"/>
          <w:szCs w:val="19"/>
        </w:rPr>
        <w:t>слиги натижасида етказилган зарарни тўлайди.</w:t>
      </w:r>
    </w:p>
    <w:p w:rsidR="008A4A40" w:rsidRPr="00903A3A" w:rsidRDefault="008A4A40" w:rsidP="008A4A40">
      <w:pPr>
        <w:autoSpaceDE w:val="0"/>
        <w:autoSpaceDN w:val="0"/>
        <w:adjustRightInd w:val="0"/>
        <w:ind w:firstLine="567"/>
        <w:jc w:val="both"/>
        <w:rPr>
          <w:sz w:val="19"/>
          <w:szCs w:val="19"/>
        </w:rPr>
      </w:pPr>
      <w:r w:rsidRPr="00903A3A">
        <w:rPr>
          <w:sz w:val="19"/>
          <w:szCs w:val="19"/>
        </w:rPr>
        <w:t xml:space="preserve">5.4. </w:t>
      </w:r>
      <w:r w:rsidRPr="00903A3A">
        <w:rPr>
          <w:sz w:val="19"/>
          <w:szCs w:val="19"/>
          <w:lang w:val="uz-Cyrl-UZ"/>
        </w:rPr>
        <w:t>“Махсулотлар” етказиб бериш</w:t>
      </w:r>
      <w:r w:rsidRPr="00903A3A">
        <w:rPr>
          <w:sz w:val="19"/>
          <w:szCs w:val="19"/>
        </w:rPr>
        <w:t xml:space="preserve"> кечиктирилган ёки тўлиқ </w:t>
      </w:r>
      <w:r w:rsidRPr="00903A3A">
        <w:rPr>
          <w:sz w:val="19"/>
          <w:szCs w:val="19"/>
          <w:lang w:val="uz-Cyrl-UZ"/>
        </w:rPr>
        <w:t>етказиб берилмаган</w:t>
      </w:r>
      <w:r w:rsidRPr="00903A3A">
        <w:rPr>
          <w:sz w:val="19"/>
          <w:szCs w:val="19"/>
        </w:rPr>
        <w:t xml:space="preserve"> тақдирда "</w:t>
      </w:r>
      <w:r w:rsidRPr="00903A3A">
        <w:rPr>
          <w:sz w:val="19"/>
          <w:szCs w:val="19"/>
          <w:lang w:val="uz-Cyrl-UZ"/>
        </w:rPr>
        <w:t>Сотувчи</w:t>
      </w:r>
      <w:r w:rsidRPr="00903A3A">
        <w:rPr>
          <w:sz w:val="19"/>
          <w:szCs w:val="19"/>
        </w:rPr>
        <w:t xml:space="preserve">" </w:t>
      </w:r>
      <w:r w:rsidRPr="00903A3A">
        <w:rPr>
          <w:sz w:val="19"/>
          <w:szCs w:val="19"/>
          <w:lang w:val="uz-Cyrl-UZ"/>
        </w:rPr>
        <w:t>“Харидор”га</w:t>
      </w:r>
      <w:r w:rsidRPr="00903A3A">
        <w:rPr>
          <w:sz w:val="19"/>
          <w:szCs w:val="19"/>
        </w:rPr>
        <w:t xml:space="preserve"> кечиктирилган хар бир кун учун мажбурият бажарилмаган қисмининг 0,</w:t>
      </w:r>
      <w:r w:rsidR="00CC0FD2" w:rsidRPr="00903A3A">
        <w:rPr>
          <w:sz w:val="19"/>
          <w:szCs w:val="19"/>
          <w:lang w:val="uz-Cyrl-UZ"/>
        </w:rPr>
        <w:t>4</w:t>
      </w:r>
      <w:r w:rsidRPr="00903A3A">
        <w:rPr>
          <w:sz w:val="19"/>
          <w:szCs w:val="19"/>
        </w:rPr>
        <w:t xml:space="preserve"> фоизи миқдорида пеня тўлайди, бироқ бунда пенянинг умумий суммаси </w:t>
      </w:r>
      <w:r w:rsidRPr="00903A3A">
        <w:rPr>
          <w:sz w:val="19"/>
          <w:szCs w:val="19"/>
          <w:lang w:val="uz-Cyrl-UZ"/>
        </w:rPr>
        <w:t>етказиб берилмаган</w:t>
      </w:r>
      <w:r w:rsidRPr="00903A3A">
        <w:rPr>
          <w:sz w:val="19"/>
          <w:szCs w:val="19"/>
        </w:rPr>
        <w:t xml:space="preserve"> "</w:t>
      </w:r>
      <w:r w:rsidRPr="00903A3A">
        <w:rPr>
          <w:sz w:val="19"/>
          <w:szCs w:val="19"/>
          <w:lang w:val="uz-Cyrl-UZ"/>
        </w:rPr>
        <w:t>махсулотлар</w:t>
      </w:r>
      <w:r w:rsidRPr="00903A3A">
        <w:rPr>
          <w:sz w:val="19"/>
          <w:szCs w:val="19"/>
        </w:rPr>
        <w:t xml:space="preserve">" қийматининг 50 фоизидан ортиқ бўлмаслиги керак. </w:t>
      </w:r>
    </w:p>
    <w:p w:rsidR="008A4A40" w:rsidRPr="00903A3A" w:rsidRDefault="008A4A40" w:rsidP="008A4A40">
      <w:pPr>
        <w:autoSpaceDE w:val="0"/>
        <w:autoSpaceDN w:val="0"/>
        <w:adjustRightInd w:val="0"/>
        <w:ind w:firstLine="567"/>
        <w:jc w:val="both"/>
        <w:rPr>
          <w:sz w:val="19"/>
          <w:szCs w:val="19"/>
        </w:rPr>
      </w:pPr>
      <w:r w:rsidRPr="00903A3A">
        <w:rPr>
          <w:sz w:val="19"/>
          <w:szCs w:val="19"/>
        </w:rPr>
        <w:t xml:space="preserve">5.5. </w:t>
      </w:r>
      <w:r w:rsidRPr="00903A3A">
        <w:rPr>
          <w:sz w:val="19"/>
          <w:szCs w:val="19"/>
          <w:lang w:val="uz-Cyrl-UZ"/>
        </w:rPr>
        <w:t>Етказиб берилган</w:t>
      </w:r>
      <w:r w:rsidRPr="00903A3A">
        <w:rPr>
          <w:sz w:val="19"/>
          <w:szCs w:val="19"/>
        </w:rPr>
        <w:t xml:space="preserve"> "</w:t>
      </w:r>
      <w:r w:rsidRPr="00903A3A">
        <w:rPr>
          <w:sz w:val="19"/>
          <w:szCs w:val="19"/>
          <w:lang w:val="uz-Cyrl-UZ"/>
        </w:rPr>
        <w:t>махсулотлар</w:t>
      </w:r>
      <w:r w:rsidRPr="00903A3A">
        <w:rPr>
          <w:sz w:val="19"/>
          <w:szCs w:val="19"/>
        </w:rPr>
        <w:t xml:space="preserve">" учун ўз вақтида хақ тўланмаганда </w:t>
      </w:r>
      <w:r w:rsidRPr="00903A3A">
        <w:rPr>
          <w:sz w:val="19"/>
          <w:szCs w:val="19"/>
          <w:lang w:val="uz-Cyrl-UZ"/>
        </w:rPr>
        <w:t>“Харидор”</w:t>
      </w:r>
      <w:r w:rsidRPr="00903A3A">
        <w:rPr>
          <w:sz w:val="19"/>
          <w:szCs w:val="19"/>
        </w:rPr>
        <w:t xml:space="preserve"> "</w:t>
      </w:r>
      <w:r w:rsidRPr="00903A3A">
        <w:rPr>
          <w:sz w:val="19"/>
          <w:szCs w:val="19"/>
          <w:lang w:val="uz-Cyrl-UZ"/>
        </w:rPr>
        <w:t>Сотувчи</w:t>
      </w:r>
      <w:r w:rsidRPr="00903A3A">
        <w:rPr>
          <w:sz w:val="19"/>
          <w:szCs w:val="19"/>
        </w:rPr>
        <w:t>"га муддати кечиктирилган хар бир кун учун кечиктирилган тўлов суммасининг 0,4 фоизи миқдорида пеня тўлайди, бироқ бу кечиктирилган тўлов суммасининг 50 фоизидан ортиқ бўлмаслиги керак.</w:t>
      </w:r>
    </w:p>
    <w:p w:rsidR="008A4A40" w:rsidRPr="00903A3A" w:rsidRDefault="008A4A40" w:rsidP="008A4A40">
      <w:pPr>
        <w:autoSpaceDE w:val="0"/>
        <w:autoSpaceDN w:val="0"/>
        <w:adjustRightInd w:val="0"/>
        <w:ind w:firstLine="567"/>
        <w:jc w:val="both"/>
        <w:rPr>
          <w:sz w:val="19"/>
          <w:szCs w:val="19"/>
          <w:lang w:val="uz-Cyrl-UZ"/>
        </w:rPr>
      </w:pPr>
      <w:r w:rsidRPr="00903A3A">
        <w:rPr>
          <w:sz w:val="19"/>
          <w:szCs w:val="19"/>
        </w:rPr>
        <w:t>5.6. Мазкур шартномада назарда тутилмаган томонларнинг жавобгарлиги чора-тадбирлари фуқаролик қонунчилиги нормаларига мувофиқ қўлланилади.</w:t>
      </w:r>
    </w:p>
    <w:p w:rsidR="008A4A40" w:rsidRPr="00903A3A" w:rsidRDefault="008A4A40" w:rsidP="008A4A40">
      <w:pPr>
        <w:autoSpaceDE w:val="0"/>
        <w:autoSpaceDN w:val="0"/>
        <w:adjustRightInd w:val="0"/>
        <w:ind w:firstLine="567"/>
        <w:jc w:val="center"/>
        <w:rPr>
          <w:sz w:val="19"/>
          <w:szCs w:val="19"/>
          <w:lang w:val="uz-Cyrl-UZ"/>
        </w:rPr>
      </w:pPr>
      <w:r w:rsidRPr="00903A3A">
        <w:rPr>
          <w:b/>
          <w:bCs/>
          <w:sz w:val="19"/>
          <w:szCs w:val="19"/>
          <w:lang w:val="uz-Cyrl-UZ"/>
        </w:rPr>
        <w:t>VI. НИЗОЛАРНИ ХАЛ ЭТИШ ТАРТИБИ</w:t>
      </w:r>
    </w:p>
    <w:p w:rsidR="008A4A40" w:rsidRPr="00903A3A" w:rsidRDefault="008A4A40" w:rsidP="008A4A40">
      <w:pPr>
        <w:autoSpaceDE w:val="0"/>
        <w:autoSpaceDN w:val="0"/>
        <w:adjustRightInd w:val="0"/>
        <w:ind w:firstLine="567"/>
        <w:jc w:val="both"/>
        <w:rPr>
          <w:sz w:val="19"/>
          <w:szCs w:val="19"/>
          <w:lang w:val="uz-Cyrl-UZ"/>
        </w:rPr>
      </w:pPr>
      <w:r w:rsidRPr="00903A3A">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8A4A40" w:rsidRPr="00903A3A" w:rsidRDefault="008A4A40" w:rsidP="008A4A40">
      <w:pPr>
        <w:autoSpaceDE w:val="0"/>
        <w:autoSpaceDN w:val="0"/>
        <w:adjustRightInd w:val="0"/>
        <w:ind w:firstLine="567"/>
        <w:jc w:val="both"/>
        <w:rPr>
          <w:sz w:val="19"/>
          <w:szCs w:val="19"/>
          <w:lang w:val="uz-Cyrl-UZ"/>
        </w:rPr>
      </w:pPr>
      <w:r w:rsidRPr="00903A3A">
        <w:rPr>
          <w:sz w:val="19"/>
          <w:szCs w:val="19"/>
          <w:lang w:val="uz-Cyrl-UZ"/>
        </w:rPr>
        <w:t>6.2. Томонлар келишмовчиликлар ва низоларни хал этиш учун бевосита судга мурожаат қилишга хақлидир.</w:t>
      </w:r>
    </w:p>
    <w:p w:rsidR="008A4A40" w:rsidRPr="00903A3A" w:rsidRDefault="008A4A40" w:rsidP="008A4A40">
      <w:pPr>
        <w:autoSpaceDE w:val="0"/>
        <w:autoSpaceDN w:val="0"/>
        <w:adjustRightInd w:val="0"/>
        <w:jc w:val="center"/>
        <w:rPr>
          <w:sz w:val="19"/>
          <w:szCs w:val="19"/>
          <w:lang w:val="uz-Cyrl-UZ"/>
        </w:rPr>
      </w:pPr>
      <w:r w:rsidRPr="00903A3A">
        <w:rPr>
          <w:b/>
          <w:bCs/>
          <w:sz w:val="19"/>
          <w:szCs w:val="19"/>
          <w:lang w:val="uz-Cyrl-UZ"/>
        </w:rPr>
        <w:t>VII. ШАРТНОМАНИНГ АМАЛ ҚИЛИШИ</w:t>
      </w:r>
    </w:p>
    <w:p w:rsidR="008A4A40" w:rsidRPr="00903A3A" w:rsidRDefault="008A4A40" w:rsidP="008A4A40">
      <w:pPr>
        <w:autoSpaceDE w:val="0"/>
        <w:autoSpaceDN w:val="0"/>
        <w:adjustRightInd w:val="0"/>
        <w:ind w:firstLine="567"/>
        <w:jc w:val="both"/>
        <w:rPr>
          <w:sz w:val="19"/>
          <w:szCs w:val="19"/>
          <w:lang w:val="uz-Cyrl-UZ"/>
        </w:rPr>
      </w:pPr>
      <w:r w:rsidRPr="00903A3A">
        <w:rPr>
          <w:sz w:val="19"/>
          <w:szCs w:val="19"/>
          <w:lang w:val="uz-Cyrl-UZ"/>
        </w:rPr>
        <w:t xml:space="preserve">7.1. Мазкур шартнома </w:t>
      </w:r>
      <w:r w:rsidR="00B1685A" w:rsidRPr="00903A3A">
        <w:rPr>
          <w:sz w:val="19"/>
          <w:szCs w:val="19"/>
          <w:lang w:val="uz-Cyrl-UZ"/>
        </w:rPr>
        <w:t xml:space="preserve">имзолангандан сўнг </w:t>
      </w:r>
      <w:r w:rsidRPr="00903A3A">
        <w:rPr>
          <w:sz w:val="19"/>
          <w:szCs w:val="19"/>
          <w:lang w:val="uz-Cyrl-UZ"/>
        </w:rPr>
        <w:t>амалга киради ва «</w:t>
      </w:r>
      <w:r w:rsidR="00B1685A" w:rsidRPr="00903A3A">
        <w:rPr>
          <w:sz w:val="19"/>
          <w:szCs w:val="19"/>
          <w:lang w:val="uz-Cyrl-UZ"/>
        </w:rPr>
        <w:t>31</w:t>
      </w:r>
      <w:r w:rsidRPr="00903A3A">
        <w:rPr>
          <w:sz w:val="19"/>
          <w:szCs w:val="19"/>
          <w:lang w:val="uz-Cyrl-UZ"/>
        </w:rPr>
        <w:t>»</w:t>
      </w:r>
      <w:r w:rsidR="00B1685A" w:rsidRPr="00903A3A">
        <w:rPr>
          <w:sz w:val="19"/>
          <w:szCs w:val="19"/>
          <w:lang w:val="uz-Cyrl-UZ"/>
        </w:rPr>
        <w:t xml:space="preserve"> декабр </w:t>
      </w:r>
      <w:r w:rsidRPr="00903A3A">
        <w:rPr>
          <w:sz w:val="19"/>
          <w:szCs w:val="19"/>
          <w:lang w:val="uz-Cyrl-UZ"/>
        </w:rPr>
        <w:t>20</w:t>
      </w:r>
      <w:r w:rsidR="00BB3762">
        <w:rPr>
          <w:sz w:val="19"/>
          <w:szCs w:val="19"/>
          <w:lang w:val="uz-Cyrl-UZ"/>
        </w:rPr>
        <w:t>2</w:t>
      </w:r>
      <w:r w:rsidR="00CA74CD">
        <w:rPr>
          <w:sz w:val="19"/>
          <w:szCs w:val="19"/>
          <w:lang w:val="uz-Cyrl-UZ"/>
        </w:rPr>
        <w:t>2</w:t>
      </w:r>
      <w:r w:rsidRPr="00903A3A">
        <w:rPr>
          <w:sz w:val="19"/>
          <w:szCs w:val="19"/>
          <w:lang w:val="uz-Cyrl-UZ"/>
        </w:rPr>
        <w:t xml:space="preserve"> йилга кадар амал килади </w:t>
      </w:r>
    </w:p>
    <w:p w:rsidR="008A4A40" w:rsidRPr="00903A3A" w:rsidRDefault="008A4A40" w:rsidP="008A4A40">
      <w:pPr>
        <w:autoSpaceDE w:val="0"/>
        <w:autoSpaceDN w:val="0"/>
        <w:adjustRightInd w:val="0"/>
        <w:ind w:firstLine="567"/>
        <w:jc w:val="both"/>
        <w:rPr>
          <w:sz w:val="19"/>
          <w:szCs w:val="19"/>
          <w:lang w:val="uz-Cyrl-UZ"/>
        </w:rPr>
      </w:pPr>
      <w:r w:rsidRPr="00903A3A">
        <w:rPr>
          <w:sz w:val="19"/>
          <w:szCs w:val="19"/>
          <w:lang w:val="uz-Cyrl-UZ"/>
        </w:rPr>
        <w:t>7.2. Томонлар ўртасидаги муносабатлар улар томонидан мазкур шартноманинг барча шартлари бажарилган ва хисоб-китоб тўлиқ тугалланган тақдирда тўхтатилади.</w:t>
      </w:r>
    </w:p>
    <w:p w:rsidR="008A4A40" w:rsidRPr="00903A3A" w:rsidRDefault="008A4A40" w:rsidP="008A4A40">
      <w:pPr>
        <w:autoSpaceDE w:val="0"/>
        <w:autoSpaceDN w:val="0"/>
        <w:adjustRightInd w:val="0"/>
        <w:jc w:val="center"/>
        <w:rPr>
          <w:sz w:val="19"/>
          <w:szCs w:val="19"/>
          <w:lang w:val="uz-Cyrl-UZ"/>
        </w:rPr>
      </w:pPr>
      <w:r w:rsidRPr="00903A3A">
        <w:rPr>
          <w:b/>
          <w:bCs/>
          <w:sz w:val="19"/>
          <w:szCs w:val="19"/>
          <w:lang w:val="uz-Cyrl-UZ"/>
        </w:rPr>
        <w:t>VIII. ЯКУНИЙ ҚОИДАЛАР</w:t>
      </w:r>
    </w:p>
    <w:p w:rsidR="008A4A40" w:rsidRPr="00903A3A" w:rsidRDefault="008A4A40" w:rsidP="008A4A40">
      <w:pPr>
        <w:autoSpaceDE w:val="0"/>
        <w:autoSpaceDN w:val="0"/>
        <w:adjustRightInd w:val="0"/>
        <w:ind w:firstLine="567"/>
        <w:jc w:val="both"/>
        <w:rPr>
          <w:sz w:val="19"/>
          <w:szCs w:val="19"/>
          <w:lang w:val="uz-Cyrl-UZ"/>
        </w:rPr>
      </w:pPr>
      <w:r w:rsidRPr="00903A3A">
        <w:rPr>
          <w:sz w:val="19"/>
          <w:szCs w:val="19"/>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8A4A40" w:rsidRPr="00903A3A" w:rsidRDefault="008A4A40" w:rsidP="008A4A40">
      <w:pPr>
        <w:autoSpaceDE w:val="0"/>
        <w:autoSpaceDN w:val="0"/>
        <w:adjustRightInd w:val="0"/>
        <w:ind w:firstLine="567"/>
        <w:jc w:val="both"/>
        <w:rPr>
          <w:sz w:val="19"/>
          <w:szCs w:val="19"/>
          <w:lang w:val="uz-Cyrl-UZ"/>
        </w:rPr>
      </w:pPr>
      <w:r w:rsidRPr="00903A3A">
        <w:rPr>
          <w:sz w:val="19"/>
          <w:szCs w:val="19"/>
          <w:lang w:val="uz-Cyrl-UZ"/>
        </w:rPr>
        <w:t>8.2. Мазкур шартномага хар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газначилик булинмасида руйхатдан утказилиши билан хақиқий хисобланади.</w:t>
      </w:r>
    </w:p>
    <w:p w:rsidR="008A4A40" w:rsidRPr="00903A3A" w:rsidRDefault="008A4A40" w:rsidP="008A4A40">
      <w:pPr>
        <w:autoSpaceDE w:val="0"/>
        <w:autoSpaceDN w:val="0"/>
        <w:adjustRightInd w:val="0"/>
        <w:ind w:firstLine="567"/>
        <w:jc w:val="both"/>
        <w:rPr>
          <w:sz w:val="19"/>
          <w:szCs w:val="19"/>
        </w:rPr>
      </w:pPr>
      <w:r w:rsidRPr="00903A3A">
        <w:rPr>
          <w:sz w:val="19"/>
          <w:szCs w:val="19"/>
        </w:rPr>
        <w:t>8.3. Мазкур шартнома томонларнинг хар бири учун бир нусхадан икки нусхада тузилади. Шартноманинг барча нусхалари тенг юридик кучга эгадир.</w:t>
      </w:r>
    </w:p>
    <w:p w:rsidR="008A4A40" w:rsidRPr="00903A3A" w:rsidRDefault="008A4A40" w:rsidP="008A4A40">
      <w:pPr>
        <w:autoSpaceDE w:val="0"/>
        <w:autoSpaceDN w:val="0"/>
        <w:adjustRightInd w:val="0"/>
        <w:jc w:val="center"/>
        <w:rPr>
          <w:b/>
          <w:bCs/>
          <w:sz w:val="19"/>
          <w:szCs w:val="19"/>
        </w:rPr>
      </w:pPr>
    </w:p>
    <w:p w:rsidR="008A4A40" w:rsidRPr="00C95CCA" w:rsidRDefault="008A4A40" w:rsidP="008A4A40">
      <w:pPr>
        <w:autoSpaceDE w:val="0"/>
        <w:autoSpaceDN w:val="0"/>
        <w:adjustRightInd w:val="0"/>
        <w:jc w:val="center"/>
        <w:rPr>
          <w:b/>
          <w:sz w:val="19"/>
          <w:szCs w:val="19"/>
          <w:lang w:val="uz-Cyrl-UZ"/>
        </w:rPr>
      </w:pPr>
      <w:r w:rsidRPr="00C95CCA">
        <w:rPr>
          <w:b/>
          <w:sz w:val="19"/>
          <w:szCs w:val="19"/>
          <w:lang w:val="uz-Cyrl-UZ"/>
        </w:rPr>
        <w:t>ТОМОНЛАРНИНГ  МАНЗИЛИ ВА БАНК РЕКВИЗИТЛАРИ:</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3"/>
        <w:gridCol w:w="5309"/>
      </w:tblGrid>
      <w:tr w:rsidR="00DE4D65" w:rsidRPr="00C95CCA" w:rsidTr="006D1DA5">
        <w:trPr>
          <w:trHeight w:val="140"/>
          <w:jc w:val="center"/>
        </w:trPr>
        <w:tc>
          <w:tcPr>
            <w:tcW w:w="5483" w:type="dxa"/>
            <w:shd w:val="clear" w:color="auto" w:fill="auto"/>
            <w:vAlign w:val="center"/>
          </w:tcPr>
          <w:p w:rsidR="00DE4D65" w:rsidRPr="00C95CCA" w:rsidRDefault="002346E1" w:rsidP="000C59A7">
            <w:pPr>
              <w:ind w:hanging="180"/>
              <w:jc w:val="center"/>
              <w:rPr>
                <w:b/>
                <w:sz w:val="19"/>
                <w:szCs w:val="19"/>
                <w:lang w:val="uz-Cyrl-UZ"/>
              </w:rPr>
            </w:pPr>
            <w:r w:rsidRPr="00C95CCA">
              <w:rPr>
                <w:b/>
                <w:sz w:val="19"/>
                <w:szCs w:val="19"/>
                <w:lang w:val="uz-Cyrl-UZ"/>
              </w:rPr>
              <w:t>“ЕТАКАЗИБ БЕРУВЧИ”</w:t>
            </w:r>
          </w:p>
        </w:tc>
        <w:tc>
          <w:tcPr>
            <w:tcW w:w="5309" w:type="dxa"/>
          </w:tcPr>
          <w:p w:rsidR="00DE4D65" w:rsidRPr="00C95CCA" w:rsidRDefault="002346E1" w:rsidP="000C59A7">
            <w:pPr>
              <w:pStyle w:val="a3"/>
              <w:spacing w:after="0"/>
              <w:rPr>
                <w:rFonts w:ascii="Times New Roman" w:hAnsi="Times New Roman"/>
                <w:b/>
                <w:sz w:val="19"/>
                <w:szCs w:val="19"/>
                <w:lang w:val="uz-Cyrl-UZ"/>
              </w:rPr>
            </w:pPr>
            <w:r>
              <w:rPr>
                <w:rFonts w:ascii="Times New Roman" w:hAnsi="Times New Roman"/>
                <w:b/>
                <w:sz w:val="19"/>
                <w:szCs w:val="19"/>
                <w:lang w:val="uz-Cyrl-UZ"/>
              </w:rPr>
              <w:t>“ХАРИДОР”</w:t>
            </w:r>
            <w:r w:rsidRPr="00C95CCA">
              <w:rPr>
                <w:rFonts w:ascii="Times New Roman" w:hAnsi="Times New Roman"/>
                <w:b/>
                <w:sz w:val="19"/>
                <w:szCs w:val="19"/>
                <w:lang w:val="uz-Cyrl-UZ"/>
              </w:rPr>
              <w:t>:</w:t>
            </w:r>
          </w:p>
        </w:tc>
      </w:tr>
      <w:tr w:rsidR="00DE4D65" w:rsidRPr="00903A3A" w:rsidTr="006D1DA5">
        <w:trPr>
          <w:trHeight w:val="140"/>
          <w:jc w:val="center"/>
        </w:trPr>
        <w:tc>
          <w:tcPr>
            <w:tcW w:w="5483" w:type="dxa"/>
            <w:shd w:val="clear" w:color="auto" w:fill="auto"/>
            <w:vAlign w:val="center"/>
          </w:tcPr>
          <w:p w:rsidR="00B12C33" w:rsidRPr="005E4A89" w:rsidRDefault="00DE4D65" w:rsidP="000C59A7">
            <w:pPr>
              <w:pStyle w:val="a3"/>
              <w:spacing w:after="0" w:line="360" w:lineRule="auto"/>
              <w:jc w:val="left"/>
              <w:rPr>
                <w:rFonts w:ascii="Times New Roman" w:hAnsi="Times New Roman"/>
                <w:b/>
                <w:bCs/>
                <w:sz w:val="19"/>
                <w:szCs w:val="19"/>
                <w:u w:val="single"/>
              </w:rPr>
            </w:pPr>
            <w:r w:rsidRPr="005E4A89">
              <w:rPr>
                <w:rFonts w:ascii="Times New Roman" w:hAnsi="Times New Roman"/>
                <w:b/>
                <w:bCs/>
                <w:sz w:val="19"/>
                <w:szCs w:val="19"/>
                <w:lang w:val="uz-Cyrl-UZ"/>
              </w:rPr>
              <w:t>Сотувчи:</w:t>
            </w:r>
            <w:r w:rsidRPr="005E4A89">
              <w:rPr>
                <w:rFonts w:ascii="Times New Roman" w:hAnsi="Times New Roman"/>
                <w:bCs/>
                <w:sz w:val="19"/>
                <w:szCs w:val="19"/>
                <w:lang w:val="uz-Cyrl-UZ"/>
              </w:rPr>
              <w:t xml:space="preserve"> </w:t>
            </w:r>
          </w:p>
          <w:p w:rsidR="00DE4D65" w:rsidRPr="005E4A89" w:rsidRDefault="00DE4D65" w:rsidP="000C59A7">
            <w:pPr>
              <w:pStyle w:val="a3"/>
              <w:spacing w:after="0" w:line="360" w:lineRule="auto"/>
              <w:jc w:val="left"/>
              <w:rPr>
                <w:rFonts w:ascii="Times New Roman" w:hAnsi="Times New Roman"/>
                <w:bCs/>
                <w:sz w:val="19"/>
                <w:szCs w:val="19"/>
                <w:lang w:val="uz-Cyrl-UZ"/>
              </w:rPr>
            </w:pPr>
            <w:r w:rsidRPr="005E4A89">
              <w:rPr>
                <w:rFonts w:ascii="Times New Roman" w:hAnsi="Times New Roman"/>
                <w:b/>
                <w:bCs/>
                <w:sz w:val="19"/>
                <w:szCs w:val="19"/>
                <w:lang w:val="uz-Cyrl-UZ"/>
              </w:rPr>
              <w:t>Манзил:</w:t>
            </w:r>
            <w:r w:rsidR="00B12C33" w:rsidRPr="005E4A89">
              <w:rPr>
                <w:rFonts w:ascii="Times New Roman" w:hAnsi="Times New Roman"/>
                <w:bCs/>
                <w:sz w:val="19"/>
                <w:szCs w:val="19"/>
                <w:lang w:val="uz-Cyrl-UZ"/>
              </w:rPr>
              <w:t xml:space="preserve"> </w:t>
            </w:r>
          </w:p>
          <w:p w:rsidR="00DE4D65" w:rsidRPr="005E4A89" w:rsidRDefault="00DE4D65" w:rsidP="000C59A7">
            <w:pPr>
              <w:spacing w:line="360" w:lineRule="auto"/>
              <w:rPr>
                <w:bCs/>
                <w:sz w:val="19"/>
                <w:szCs w:val="19"/>
                <w:lang w:val="uz-Cyrl-UZ"/>
              </w:rPr>
            </w:pPr>
            <w:r w:rsidRPr="005E4A89">
              <w:rPr>
                <w:b/>
                <w:bCs/>
                <w:sz w:val="19"/>
                <w:szCs w:val="19"/>
              </w:rPr>
              <w:t>Тел./факс</w:t>
            </w:r>
            <w:r w:rsidRPr="005E4A89">
              <w:rPr>
                <w:bCs/>
                <w:sz w:val="19"/>
                <w:szCs w:val="19"/>
                <w:lang w:val="uz-Cyrl-UZ"/>
              </w:rPr>
              <w:t xml:space="preserve"> </w:t>
            </w:r>
          </w:p>
          <w:p w:rsidR="00DE4D65" w:rsidRPr="005E4A89" w:rsidRDefault="00DE4D65" w:rsidP="000C59A7">
            <w:pPr>
              <w:spacing w:line="360" w:lineRule="auto"/>
              <w:rPr>
                <w:bCs/>
                <w:sz w:val="19"/>
                <w:szCs w:val="19"/>
                <w:lang w:val="uz-Cyrl-UZ"/>
              </w:rPr>
            </w:pPr>
            <w:r w:rsidRPr="005E4A89">
              <w:rPr>
                <w:b/>
                <w:bCs/>
                <w:sz w:val="19"/>
                <w:szCs w:val="19"/>
              </w:rPr>
              <w:t>х/в</w:t>
            </w:r>
            <w:r w:rsidRPr="005E4A89">
              <w:rPr>
                <w:bCs/>
                <w:sz w:val="19"/>
                <w:szCs w:val="19"/>
                <w:lang w:val="uz-Cyrl-UZ"/>
              </w:rPr>
              <w:t xml:space="preserve"> </w:t>
            </w:r>
          </w:p>
          <w:p w:rsidR="00DE4D65" w:rsidRPr="005E4A89" w:rsidRDefault="00DE4D65" w:rsidP="000C59A7">
            <w:pPr>
              <w:spacing w:line="360" w:lineRule="auto"/>
              <w:rPr>
                <w:bCs/>
                <w:sz w:val="19"/>
                <w:szCs w:val="19"/>
                <w:lang w:val="uz-Cyrl-UZ"/>
              </w:rPr>
            </w:pPr>
            <w:r w:rsidRPr="005E4A89">
              <w:rPr>
                <w:b/>
                <w:bCs/>
                <w:sz w:val="19"/>
                <w:szCs w:val="19"/>
              </w:rPr>
              <w:t>Банк номи</w:t>
            </w:r>
            <w:r w:rsidRPr="005E4A89">
              <w:rPr>
                <w:b/>
                <w:bCs/>
                <w:sz w:val="19"/>
                <w:szCs w:val="19"/>
                <w:lang w:val="uz-Cyrl-UZ"/>
              </w:rPr>
              <w:t>:</w:t>
            </w:r>
            <w:r w:rsidRPr="005E4A89">
              <w:rPr>
                <w:bCs/>
                <w:sz w:val="19"/>
                <w:szCs w:val="19"/>
                <w:lang w:val="uz-Cyrl-UZ"/>
              </w:rPr>
              <w:t xml:space="preserve"> </w:t>
            </w:r>
          </w:p>
          <w:p w:rsidR="00DE4D65" w:rsidRPr="005E4A89" w:rsidRDefault="00DE4D65" w:rsidP="000C59A7">
            <w:pPr>
              <w:spacing w:line="360" w:lineRule="auto"/>
              <w:rPr>
                <w:bCs/>
                <w:sz w:val="19"/>
                <w:szCs w:val="19"/>
                <w:lang w:val="uz-Cyrl-UZ"/>
              </w:rPr>
            </w:pPr>
            <w:r w:rsidRPr="0033306E">
              <w:rPr>
                <w:b/>
                <w:bCs/>
                <w:sz w:val="19"/>
                <w:szCs w:val="19"/>
                <w:lang w:val="uz-Cyrl-UZ"/>
              </w:rPr>
              <w:t>МФО</w:t>
            </w:r>
            <w:r w:rsidRPr="005E4A89">
              <w:rPr>
                <w:b/>
                <w:bCs/>
                <w:sz w:val="19"/>
                <w:szCs w:val="19"/>
                <w:lang w:val="uz-Cyrl-UZ"/>
              </w:rPr>
              <w:t>:</w:t>
            </w:r>
            <w:r w:rsidRPr="0033306E">
              <w:rPr>
                <w:bCs/>
                <w:sz w:val="19"/>
                <w:szCs w:val="19"/>
                <w:lang w:val="uz-Cyrl-UZ"/>
              </w:rPr>
              <w:t xml:space="preserve"> </w:t>
            </w:r>
            <w:r w:rsidR="00CA74CD">
              <w:rPr>
                <w:bCs/>
                <w:sz w:val="19"/>
                <w:szCs w:val="19"/>
                <w:lang w:val="uz-Cyrl-UZ"/>
              </w:rPr>
              <w:t xml:space="preserve">                       </w:t>
            </w:r>
            <w:r w:rsidRPr="0033306E">
              <w:rPr>
                <w:b/>
                <w:bCs/>
                <w:sz w:val="19"/>
                <w:szCs w:val="19"/>
                <w:lang w:val="uz-Cyrl-UZ"/>
              </w:rPr>
              <w:t>СТИР</w:t>
            </w:r>
            <w:r w:rsidRPr="005E4A89">
              <w:rPr>
                <w:b/>
                <w:bCs/>
                <w:sz w:val="19"/>
                <w:szCs w:val="19"/>
                <w:lang w:val="uz-Cyrl-UZ"/>
              </w:rPr>
              <w:t>:</w:t>
            </w:r>
            <w:r w:rsidRPr="005E4A89">
              <w:rPr>
                <w:bCs/>
                <w:sz w:val="19"/>
                <w:szCs w:val="19"/>
                <w:lang w:val="uz-Cyrl-UZ"/>
              </w:rPr>
              <w:t xml:space="preserve"> </w:t>
            </w:r>
          </w:p>
          <w:p w:rsidR="00DE4D65" w:rsidRPr="005E4A89" w:rsidRDefault="00DE4D65" w:rsidP="000C59A7">
            <w:pPr>
              <w:spacing w:line="360" w:lineRule="auto"/>
              <w:rPr>
                <w:bCs/>
                <w:sz w:val="19"/>
                <w:szCs w:val="19"/>
                <w:lang w:val="uz-Cyrl-UZ"/>
              </w:rPr>
            </w:pPr>
            <w:r w:rsidRPr="005E4A89">
              <w:rPr>
                <w:b/>
                <w:bCs/>
                <w:sz w:val="19"/>
                <w:szCs w:val="19"/>
                <w:lang w:val="uz-Cyrl-UZ"/>
              </w:rPr>
              <w:t>ХХТУТ</w:t>
            </w:r>
            <w:r w:rsidRPr="005E4A89">
              <w:rPr>
                <w:bCs/>
                <w:sz w:val="19"/>
                <w:szCs w:val="19"/>
                <w:lang w:val="uz-Cyrl-UZ"/>
              </w:rPr>
              <w:t xml:space="preserve"> </w:t>
            </w:r>
          </w:p>
          <w:p w:rsidR="000A4032" w:rsidRPr="005E4A89" w:rsidRDefault="000A4032" w:rsidP="000C59A7">
            <w:pPr>
              <w:spacing w:line="360" w:lineRule="auto"/>
              <w:rPr>
                <w:bCs/>
                <w:sz w:val="19"/>
                <w:szCs w:val="19"/>
                <w:lang w:val="uz-Cyrl-UZ"/>
              </w:rPr>
            </w:pPr>
          </w:p>
          <w:p w:rsidR="00DE4D65" w:rsidRPr="005E4A89" w:rsidRDefault="00DE4D65" w:rsidP="000C59A7">
            <w:pPr>
              <w:rPr>
                <w:b/>
                <w:sz w:val="19"/>
                <w:szCs w:val="19"/>
                <w:lang w:val="uz-Cyrl-UZ"/>
              </w:rPr>
            </w:pPr>
            <w:r w:rsidRPr="0033306E">
              <w:rPr>
                <w:b/>
                <w:sz w:val="19"/>
                <w:szCs w:val="19"/>
                <w:lang w:val="uz-Cyrl-UZ"/>
              </w:rPr>
              <w:t xml:space="preserve">Рахбар                         </w:t>
            </w:r>
          </w:p>
          <w:p w:rsidR="00B12C33" w:rsidRPr="005E4A89" w:rsidRDefault="00B12C33" w:rsidP="000C59A7">
            <w:pPr>
              <w:rPr>
                <w:b/>
                <w:i/>
                <w:sz w:val="20"/>
                <w:szCs w:val="20"/>
                <w:lang w:val="uz-Cyrl-UZ"/>
              </w:rPr>
            </w:pPr>
            <w:r w:rsidRPr="005E4A89">
              <w:rPr>
                <w:b/>
                <w:i/>
                <w:sz w:val="19"/>
                <w:szCs w:val="19"/>
                <w:lang w:val="uz-Cyrl-UZ"/>
              </w:rPr>
              <w:t>Мухр</w:t>
            </w:r>
          </w:p>
        </w:tc>
        <w:tc>
          <w:tcPr>
            <w:tcW w:w="5309" w:type="dxa"/>
          </w:tcPr>
          <w:p w:rsidR="00DE4D65" w:rsidRPr="006D1DA5" w:rsidRDefault="00355315" w:rsidP="00355315">
            <w:pPr>
              <w:pStyle w:val="a3"/>
              <w:spacing w:after="0" w:line="360" w:lineRule="auto"/>
              <w:jc w:val="left"/>
              <w:rPr>
                <w:rFonts w:ascii="Times New Roman" w:hAnsi="Times New Roman"/>
                <w:b/>
                <w:sz w:val="19"/>
                <w:szCs w:val="19"/>
                <w:u w:val="single"/>
                <w:lang w:val="uz-Cyrl-UZ"/>
              </w:rPr>
            </w:pPr>
            <w:r>
              <w:rPr>
                <w:rFonts w:ascii="Times New Roman" w:hAnsi="Times New Roman"/>
                <w:b/>
                <w:sz w:val="19"/>
                <w:szCs w:val="19"/>
                <w:u w:val="single"/>
                <w:lang w:val="uz-Cyrl-UZ"/>
              </w:rPr>
              <w:t xml:space="preserve">Харидор: </w:t>
            </w:r>
          </w:p>
          <w:p w:rsidR="00DE4D65" w:rsidRPr="006D1DA5" w:rsidRDefault="00DE4D65" w:rsidP="000B3695">
            <w:pPr>
              <w:pStyle w:val="a3"/>
              <w:spacing w:after="0" w:line="360" w:lineRule="auto"/>
              <w:jc w:val="left"/>
              <w:rPr>
                <w:rFonts w:ascii="Times New Roman" w:hAnsi="Times New Roman"/>
                <w:sz w:val="19"/>
                <w:szCs w:val="19"/>
                <w:lang w:val="uz-Cyrl-UZ"/>
              </w:rPr>
            </w:pPr>
            <w:r w:rsidRPr="009A2333">
              <w:rPr>
                <w:rFonts w:ascii="Times New Roman" w:hAnsi="Times New Roman"/>
                <w:b/>
                <w:sz w:val="19"/>
                <w:szCs w:val="19"/>
                <w:lang w:val="uz-Cyrl-UZ"/>
              </w:rPr>
              <w:t>Манзили:</w:t>
            </w:r>
            <w:r w:rsidRPr="009A2333">
              <w:rPr>
                <w:rFonts w:ascii="Times New Roman" w:hAnsi="Times New Roman"/>
                <w:sz w:val="19"/>
                <w:szCs w:val="19"/>
                <w:lang w:val="uz-Cyrl-UZ"/>
              </w:rPr>
              <w:t xml:space="preserve"> </w:t>
            </w:r>
          </w:p>
          <w:p w:rsidR="004B341D" w:rsidRPr="006D1DA5" w:rsidRDefault="00DE4D65" w:rsidP="000B3695">
            <w:pPr>
              <w:pStyle w:val="a3"/>
              <w:spacing w:after="0" w:line="360" w:lineRule="auto"/>
              <w:jc w:val="left"/>
              <w:rPr>
                <w:rFonts w:ascii="Times New Roman" w:hAnsi="Times New Roman"/>
                <w:sz w:val="19"/>
                <w:szCs w:val="19"/>
                <w:lang w:val="uz-Cyrl-UZ"/>
              </w:rPr>
            </w:pPr>
            <w:r w:rsidRPr="009A2333">
              <w:rPr>
                <w:rFonts w:ascii="Times New Roman" w:hAnsi="Times New Roman"/>
                <w:b/>
                <w:sz w:val="19"/>
                <w:szCs w:val="19"/>
                <w:lang w:val="uz-Cyrl-UZ"/>
              </w:rPr>
              <w:t>Ш/Р</w:t>
            </w:r>
            <w:r w:rsidR="00B12C33" w:rsidRPr="00903A3A">
              <w:rPr>
                <w:rFonts w:ascii="Times New Roman" w:hAnsi="Times New Roman"/>
                <w:b/>
                <w:sz w:val="19"/>
                <w:szCs w:val="19"/>
                <w:lang w:val="uz-Cyrl-UZ"/>
              </w:rPr>
              <w:t>:</w:t>
            </w:r>
            <w:r w:rsidRPr="009A2333">
              <w:rPr>
                <w:rFonts w:ascii="Times New Roman" w:hAnsi="Times New Roman"/>
                <w:sz w:val="19"/>
                <w:szCs w:val="19"/>
                <w:lang w:val="uz-Cyrl-UZ"/>
              </w:rPr>
              <w:t xml:space="preserve">  </w:t>
            </w:r>
          </w:p>
          <w:p w:rsidR="00DE4D65" w:rsidRPr="006D1DA5" w:rsidRDefault="00DE4D65" w:rsidP="000B3695">
            <w:pPr>
              <w:pStyle w:val="a3"/>
              <w:spacing w:after="0" w:line="360" w:lineRule="auto"/>
              <w:jc w:val="left"/>
              <w:rPr>
                <w:rFonts w:ascii="Times New Roman" w:hAnsi="Times New Roman"/>
                <w:sz w:val="19"/>
                <w:szCs w:val="19"/>
                <w:lang w:val="uz-Cyrl-UZ"/>
              </w:rPr>
            </w:pPr>
            <w:r w:rsidRPr="009A2333">
              <w:rPr>
                <w:rFonts w:ascii="Times New Roman" w:hAnsi="Times New Roman"/>
                <w:b/>
                <w:sz w:val="19"/>
                <w:szCs w:val="19"/>
                <w:lang w:val="uz-Cyrl-UZ"/>
              </w:rPr>
              <w:t>ИНН</w:t>
            </w:r>
            <w:r w:rsidR="00B12C33" w:rsidRPr="00903A3A">
              <w:rPr>
                <w:rFonts w:ascii="Times New Roman" w:hAnsi="Times New Roman"/>
                <w:b/>
                <w:sz w:val="19"/>
                <w:szCs w:val="19"/>
                <w:lang w:val="uz-Cyrl-UZ"/>
              </w:rPr>
              <w:t>:</w:t>
            </w:r>
            <w:r w:rsidRPr="009A2333">
              <w:rPr>
                <w:rFonts w:ascii="Times New Roman" w:hAnsi="Times New Roman"/>
                <w:b/>
                <w:sz w:val="19"/>
                <w:szCs w:val="19"/>
                <w:lang w:val="uz-Cyrl-UZ"/>
              </w:rPr>
              <w:t xml:space="preserve"> </w:t>
            </w:r>
          </w:p>
          <w:p w:rsidR="00DE4D65" w:rsidRPr="009A2333" w:rsidRDefault="00DE4D65" w:rsidP="000B3695">
            <w:pPr>
              <w:pStyle w:val="a3"/>
              <w:spacing w:after="0" w:line="360" w:lineRule="auto"/>
              <w:jc w:val="left"/>
              <w:rPr>
                <w:rFonts w:ascii="Times New Roman" w:hAnsi="Times New Roman"/>
                <w:sz w:val="19"/>
                <w:szCs w:val="19"/>
                <w:lang w:val="uz-Cyrl-UZ"/>
              </w:rPr>
            </w:pPr>
            <w:r w:rsidRPr="009A2333">
              <w:rPr>
                <w:rFonts w:ascii="Times New Roman" w:hAnsi="Times New Roman"/>
                <w:sz w:val="19"/>
                <w:szCs w:val="19"/>
                <w:lang w:val="uz-Cyrl-UZ"/>
              </w:rPr>
              <w:t xml:space="preserve">Янгийўл туман Газначилик булинмаси Тош.ш. «Марказий банк» бош бошкар ХККМ </w:t>
            </w:r>
          </w:p>
          <w:p w:rsidR="00DE4D65" w:rsidRPr="009A2333" w:rsidRDefault="00DE4D65" w:rsidP="000B3695">
            <w:pPr>
              <w:pStyle w:val="a3"/>
              <w:spacing w:after="0" w:line="360" w:lineRule="auto"/>
              <w:jc w:val="left"/>
              <w:rPr>
                <w:rFonts w:ascii="Times New Roman" w:hAnsi="Times New Roman"/>
                <w:sz w:val="19"/>
                <w:szCs w:val="19"/>
                <w:lang w:val="uz-Cyrl-UZ"/>
              </w:rPr>
            </w:pPr>
            <w:r w:rsidRPr="009A2333">
              <w:rPr>
                <w:rFonts w:ascii="Times New Roman" w:hAnsi="Times New Roman"/>
                <w:sz w:val="19"/>
                <w:szCs w:val="19"/>
                <w:lang w:val="uz-Cyrl-UZ"/>
              </w:rPr>
              <w:t>МФО 00014 СТИР 201122919</w:t>
            </w:r>
          </w:p>
          <w:p w:rsidR="00DE4D65" w:rsidRPr="009A2333" w:rsidRDefault="00DE4D65" w:rsidP="000B3695">
            <w:pPr>
              <w:pStyle w:val="a3"/>
              <w:spacing w:after="0" w:line="360" w:lineRule="auto"/>
              <w:jc w:val="left"/>
              <w:rPr>
                <w:rFonts w:ascii="Times New Roman" w:hAnsi="Times New Roman"/>
                <w:sz w:val="19"/>
                <w:szCs w:val="19"/>
                <w:lang w:val="uz-Cyrl-UZ"/>
              </w:rPr>
            </w:pPr>
            <w:r w:rsidRPr="009A2333">
              <w:rPr>
                <w:rFonts w:ascii="Times New Roman" w:hAnsi="Times New Roman"/>
                <w:sz w:val="19"/>
                <w:szCs w:val="19"/>
                <w:lang w:val="uz-Cyrl-UZ"/>
              </w:rPr>
              <w:t>Г/х.р: 23402000300100001010</w:t>
            </w:r>
          </w:p>
          <w:p w:rsidR="00DE4D65" w:rsidRPr="009A2333" w:rsidRDefault="00DE4D65" w:rsidP="000C59A7">
            <w:pPr>
              <w:pStyle w:val="a3"/>
              <w:spacing w:after="0"/>
              <w:jc w:val="left"/>
              <w:rPr>
                <w:rFonts w:ascii="Times New Roman" w:hAnsi="Times New Roman"/>
                <w:sz w:val="19"/>
                <w:szCs w:val="19"/>
                <w:lang w:val="uz-Cyrl-UZ"/>
              </w:rPr>
            </w:pPr>
          </w:p>
          <w:p w:rsidR="00DE4D65" w:rsidRPr="00903A3A" w:rsidRDefault="00DE4D65" w:rsidP="00355315">
            <w:pPr>
              <w:pStyle w:val="a3"/>
              <w:spacing w:after="0"/>
              <w:jc w:val="left"/>
              <w:rPr>
                <w:rFonts w:ascii="Times New Roman" w:hAnsi="Times New Roman"/>
                <w:b/>
                <w:sz w:val="19"/>
                <w:szCs w:val="19"/>
                <w:lang w:val="uz-Cyrl-UZ"/>
              </w:rPr>
            </w:pPr>
            <w:r w:rsidRPr="009A2333">
              <w:rPr>
                <w:rFonts w:ascii="Times New Roman" w:hAnsi="Times New Roman"/>
                <w:b/>
                <w:sz w:val="19"/>
                <w:szCs w:val="19"/>
                <w:lang w:val="uz-Cyrl-UZ"/>
              </w:rPr>
              <w:t xml:space="preserve">Рахбар                   </w:t>
            </w:r>
            <w:r w:rsidR="000B3695">
              <w:rPr>
                <w:rFonts w:ascii="Times New Roman" w:hAnsi="Times New Roman"/>
                <w:b/>
                <w:sz w:val="19"/>
                <w:szCs w:val="19"/>
                <w:lang w:val="uz-Cyrl-UZ"/>
              </w:rPr>
              <w:t xml:space="preserve">                        </w:t>
            </w:r>
          </w:p>
          <w:p w:rsidR="00B12C33" w:rsidRPr="00903A3A" w:rsidRDefault="00B12C33" w:rsidP="000C59A7">
            <w:pPr>
              <w:rPr>
                <w:sz w:val="19"/>
                <w:szCs w:val="19"/>
                <w:lang w:val="uz-Cyrl-UZ"/>
              </w:rPr>
            </w:pPr>
            <w:r w:rsidRPr="00903A3A">
              <w:rPr>
                <w:b/>
                <w:i/>
                <w:sz w:val="19"/>
                <w:szCs w:val="19"/>
                <w:lang w:val="uz-Cyrl-UZ"/>
              </w:rPr>
              <w:t>Мухр</w:t>
            </w:r>
          </w:p>
        </w:tc>
      </w:tr>
    </w:tbl>
    <w:p w:rsidR="00B12C33" w:rsidRPr="00903A3A" w:rsidRDefault="00B12C33" w:rsidP="008A4A40">
      <w:pPr>
        <w:autoSpaceDE w:val="0"/>
        <w:autoSpaceDN w:val="0"/>
        <w:adjustRightInd w:val="0"/>
        <w:rPr>
          <w:b/>
          <w:bCs/>
          <w:sz w:val="19"/>
          <w:szCs w:val="19"/>
          <w:lang w:val="uz-Cyrl-UZ"/>
        </w:rPr>
      </w:pPr>
    </w:p>
    <w:p w:rsidR="00B12C33" w:rsidRDefault="00B12C33" w:rsidP="008A4A40">
      <w:pPr>
        <w:autoSpaceDE w:val="0"/>
        <w:autoSpaceDN w:val="0"/>
        <w:adjustRightInd w:val="0"/>
        <w:rPr>
          <w:b/>
          <w:bCs/>
          <w:sz w:val="19"/>
          <w:szCs w:val="19"/>
          <w:lang w:val="uz-Cyrl-UZ"/>
        </w:rPr>
      </w:pPr>
    </w:p>
    <w:p w:rsidR="000B3695" w:rsidRPr="00903A3A" w:rsidRDefault="000B3695" w:rsidP="008A4A40">
      <w:pPr>
        <w:autoSpaceDE w:val="0"/>
        <w:autoSpaceDN w:val="0"/>
        <w:adjustRightInd w:val="0"/>
        <w:rPr>
          <w:b/>
          <w:bCs/>
          <w:sz w:val="19"/>
          <w:szCs w:val="19"/>
          <w:lang w:val="uz-Cyrl-UZ"/>
        </w:rPr>
      </w:pPr>
    </w:p>
    <w:p w:rsidR="0096262E" w:rsidRPr="00903A3A" w:rsidRDefault="008A4A40" w:rsidP="00543167">
      <w:pPr>
        <w:autoSpaceDE w:val="0"/>
        <w:autoSpaceDN w:val="0"/>
        <w:adjustRightInd w:val="0"/>
        <w:rPr>
          <w:b/>
          <w:bCs/>
          <w:sz w:val="19"/>
          <w:szCs w:val="19"/>
          <w:lang w:val="uz-Cyrl-UZ"/>
        </w:rPr>
      </w:pPr>
      <w:r w:rsidRPr="00903A3A">
        <w:rPr>
          <w:b/>
          <w:bCs/>
          <w:sz w:val="19"/>
          <w:szCs w:val="19"/>
        </w:rPr>
        <w:t xml:space="preserve">Хукукшунос                                                                        ________________               _________________________        </w:t>
      </w:r>
    </w:p>
    <w:p w:rsidR="00112288" w:rsidRDefault="0096262E" w:rsidP="0096262E">
      <w:pPr>
        <w:autoSpaceDE w:val="0"/>
        <w:autoSpaceDN w:val="0"/>
        <w:adjustRightInd w:val="0"/>
        <w:ind w:left="4248"/>
        <w:rPr>
          <w:b/>
          <w:bCs/>
          <w:sz w:val="19"/>
          <w:szCs w:val="19"/>
        </w:rPr>
      </w:pPr>
      <w:r w:rsidRPr="00903A3A">
        <w:rPr>
          <w:b/>
          <w:bCs/>
          <w:sz w:val="19"/>
          <w:szCs w:val="19"/>
          <w:lang w:val="uz-Cyrl-UZ"/>
        </w:rPr>
        <w:t xml:space="preserve">           </w:t>
      </w:r>
      <w:r w:rsidR="008A4A40" w:rsidRPr="00903A3A">
        <w:rPr>
          <w:b/>
          <w:bCs/>
          <w:sz w:val="19"/>
          <w:szCs w:val="19"/>
        </w:rPr>
        <w:t>(имзо)</w:t>
      </w:r>
    </w:p>
    <w:p w:rsidR="00BE4F74" w:rsidRPr="00F078E0" w:rsidRDefault="00BE4F74">
      <w:pPr>
        <w:rPr>
          <w:b/>
          <w:bCs/>
          <w:sz w:val="19"/>
          <w:szCs w:val="19"/>
          <w:lang w:val="en-US"/>
        </w:rPr>
      </w:pPr>
      <w:bookmarkStart w:id="0" w:name="_GoBack"/>
      <w:bookmarkEnd w:id="0"/>
    </w:p>
    <w:sectPr w:rsidR="00BE4F74" w:rsidRPr="00F078E0" w:rsidSect="006C18D5">
      <w:pgSz w:w="11906" w:h="16838"/>
      <w:pgMar w:top="568"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A40"/>
    <w:rsid w:val="0006275B"/>
    <w:rsid w:val="00071185"/>
    <w:rsid w:val="000A4032"/>
    <w:rsid w:val="000B3695"/>
    <w:rsid w:val="000C59A7"/>
    <w:rsid w:val="000E0584"/>
    <w:rsid w:val="00112288"/>
    <w:rsid w:val="001A761F"/>
    <w:rsid w:val="002346E1"/>
    <w:rsid w:val="00243EE7"/>
    <w:rsid w:val="0024494E"/>
    <w:rsid w:val="002C1C86"/>
    <w:rsid w:val="00302575"/>
    <w:rsid w:val="0030408B"/>
    <w:rsid w:val="0033306E"/>
    <w:rsid w:val="00355315"/>
    <w:rsid w:val="00452C5A"/>
    <w:rsid w:val="00462981"/>
    <w:rsid w:val="00465477"/>
    <w:rsid w:val="004A3BA1"/>
    <w:rsid w:val="004B341D"/>
    <w:rsid w:val="004C3AA1"/>
    <w:rsid w:val="004C6B8F"/>
    <w:rsid w:val="004D0879"/>
    <w:rsid w:val="00543167"/>
    <w:rsid w:val="00583C7F"/>
    <w:rsid w:val="005A233A"/>
    <w:rsid w:val="005E4A89"/>
    <w:rsid w:val="00642762"/>
    <w:rsid w:val="00650F54"/>
    <w:rsid w:val="006C18D5"/>
    <w:rsid w:val="006D1DA5"/>
    <w:rsid w:val="00731BE3"/>
    <w:rsid w:val="007F1B19"/>
    <w:rsid w:val="00801CEF"/>
    <w:rsid w:val="008A4A40"/>
    <w:rsid w:val="008E5843"/>
    <w:rsid w:val="00903A3A"/>
    <w:rsid w:val="009458D1"/>
    <w:rsid w:val="0096262E"/>
    <w:rsid w:val="009811CE"/>
    <w:rsid w:val="009A2333"/>
    <w:rsid w:val="00A75311"/>
    <w:rsid w:val="00AC25B5"/>
    <w:rsid w:val="00AE2E40"/>
    <w:rsid w:val="00AE495E"/>
    <w:rsid w:val="00B12C33"/>
    <w:rsid w:val="00B1685A"/>
    <w:rsid w:val="00B65AFE"/>
    <w:rsid w:val="00BB3762"/>
    <w:rsid w:val="00BD5E69"/>
    <w:rsid w:val="00BD6A8D"/>
    <w:rsid w:val="00BE0548"/>
    <w:rsid w:val="00BE163E"/>
    <w:rsid w:val="00BE4A3A"/>
    <w:rsid w:val="00BE4F74"/>
    <w:rsid w:val="00C95CCA"/>
    <w:rsid w:val="00CA4E5C"/>
    <w:rsid w:val="00CA74CD"/>
    <w:rsid w:val="00CC0FD2"/>
    <w:rsid w:val="00CC42A7"/>
    <w:rsid w:val="00D17167"/>
    <w:rsid w:val="00D826A3"/>
    <w:rsid w:val="00DC2404"/>
    <w:rsid w:val="00DD24E7"/>
    <w:rsid w:val="00DE4D65"/>
    <w:rsid w:val="00DE5978"/>
    <w:rsid w:val="00E25DC4"/>
    <w:rsid w:val="00E4603B"/>
    <w:rsid w:val="00E910C3"/>
    <w:rsid w:val="00F078E0"/>
    <w:rsid w:val="00F42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A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DE4D65"/>
    <w:pPr>
      <w:spacing w:after="60"/>
      <w:jc w:val="center"/>
      <w:outlineLvl w:val="1"/>
    </w:pPr>
    <w:rPr>
      <w:rFonts w:ascii="Cambria" w:hAnsi="Cambria"/>
    </w:rPr>
  </w:style>
  <w:style w:type="character" w:customStyle="1" w:styleId="a4">
    <w:name w:val="Подзаголовок Знак"/>
    <w:basedOn w:val="a0"/>
    <w:link w:val="a3"/>
    <w:rsid w:val="00DE4D65"/>
    <w:rPr>
      <w:rFonts w:ascii="Cambria" w:eastAsia="Times New Roman" w:hAnsi="Cambria" w:cs="Times New Roman"/>
      <w:sz w:val="24"/>
      <w:szCs w:val="24"/>
    </w:rPr>
  </w:style>
  <w:style w:type="paragraph" w:styleId="a5">
    <w:name w:val="Title"/>
    <w:basedOn w:val="a"/>
    <w:link w:val="a6"/>
    <w:qFormat/>
    <w:rsid w:val="00112288"/>
    <w:pPr>
      <w:jc w:val="center"/>
    </w:pPr>
    <w:rPr>
      <w:b/>
      <w:sz w:val="20"/>
      <w:szCs w:val="20"/>
    </w:rPr>
  </w:style>
  <w:style w:type="character" w:customStyle="1" w:styleId="a6">
    <w:name w:val="Название Знак"/>
    <w:basedOn w:val="a0"/>
    <w:link w:val="a5"/>
    <w:rsid w:val="00112288"/>
    <w:rPr>
      <w:b/>
    </w:rPr>
  </w:style>
  <w:style w:type="paragraph" w:styleId="a7">
    <w:name w:val="Balloon Text"/>
    <w:basedOn w:val="a"/>
    <w:link w:val="a8"/>
    <w:rsid w:val="00BD5E69"/>
    <w:rPr>
      <w:rFonts w:ascii="Tahoma" w:hAnsi="Tahoma" w:cs="Tahoma"/>
      <w:sz w:val="16"/>
      <w:szCs w:val="16"/>
    </w:rPr>
  </w:style>
  <w:style w:type="character" w:customStyle="1" w:styleId="a8">
    <w:name w:val="Текст выноски Знак"/>
    <w:basedOn w:val="a0"/>
    <w:link w:val="a7"/>
    <w:rsid w:val="00BD5E69"/>
    <w:rPr>
      <w:rFonts w:ascii="Tahoma" w:hAnsi="Tahoma" w:cs="Tahoma"/>
      <w:sz w:val="16"/>
      <w:szCs w:val="16"/>
    </w:rPr>
  </w:style>
  <w:style w:type="table" w:styleId="a9">
    <w:name w:val="Table Grid"/>
    <w:basedOn w:val="a1"/>
    <w:rsid w:val="0058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4A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DE4D65"/>
    <w:pPr>
      <w:spacing w:after="60"/>
      <w:jc w:val="center"/>
      <w:outlineLvl w:val="1"/>
    </w:pPr>
    <w:rPr>
      <w:rFonts w:ascii="Cambria" w:hAnsi="Cambria"/>
    </w:rPr>
  </w:style>
  <w:style w:type="character" w:customStyle="1" w:styleId="a4">
    <w:name w:val="Подзаголовок Знак"/>
    <w:basedOn w:val="a0"/>
    <w:link w:val="a3"/>
    <w:rsid w:val="00DE4D65"/>
    <w:rPr>
      <w:rFonts w:ascii="Cambria" w:eastAsia="Times New Roman" w:hAnsi="Cambria" w:cs="Times New Roman"/>
      <w:sz w:val="24"/>
      <w:szCs w:val="24"/>
    </w:rPr>
  </w:style>
  <w:style w:type="paragraph" w:styleId="a5">
    <w:name w:val="Title"/>
    <w:basedOn w:val="a"/>
    <w:link w:val="a6"/>
    <w:qFormat/>
    <w:rsid w:val="00112288"/>
    <w:pPr>
      <w:jc w:val="center"/>
    </w:pPr>
    <w:rPr>
      <w:b/>
      <w:sz w:val="20"/>
      <w:szCs w:val="20"/>
    </w:rPr>
  </w:style>
  <w:style w:type="character" w:customStyle="1" w:styleId="a6">
    <w:name w:val="Название Знак"/>
    <w:basedOn w:val="a0"/>
    <w:link w:val="a5"/>
    <w:rsid w:val="00112288"/>
    <w:rPr>
      <w:b/>
    </w:rPr>
  </w:style>
  <w:style w:type="paragraph" w:styleId="a7">
    <w:name w:val="Balloon Text"/>
    <w:basedOn w:val="a"/>
    <w:link w:val="a8"/>
    <w:rsid w:val="00BD5E69"/>
    <w:rPr>
      <w:rFonts w:ascii="Tahoma" w:hAnsi="Tahoma" w:cs="Tahoma"/>
      <w:sz w:val="16"/>
      <w:szCs w:val="16"/>
    </w:rPr>
  </w:style>
  <w:style w:type="character" w:customStyle="1" w:styleId="a8">
    <w:name w:val="Текст выноски Знак"/>
    <w:basedOn w:val="a0"/>
    <w:link w:val="a7"/>
    <w:rsid w:val="00BD5E69"/>
    <w:rPr>
      <w:rFonts w:ascii="Tahoma" w:hAnsi="Tahoma" w:cs="Tahoma"/>
      <w:sz w:val="16"/>
      <w:szCs w:val="16"/>
    </w:rPr>
  </w:style>
  <w:style w:type="table" w:styleId="a9">
    <w:name w:val="Table Grid"/>
    <w:basedOn w:val="a1"/>
    <w:rsid w:val="0058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8327">
      <w:bodyDiv w:val="1"/>
      <w:marLeft w:val="0"/>
      <w:marRight w:val="0"/>
      <w:marTop w:val="0"/>
      <w:marBottom w:val="0"/>
      <w:divBdr>
        <w:top w:val="none" w:sz="0" w:space="0" w:color="auto"/>
        <w:left w:val="none" w:sz="0" w:space="0" w:color="auto"/>
        <w:bottom w:val="none" w:sz="0" w:space="0" w:color="auto"/>
        <w:right w:val="none" w:sz="0" w:space="0" w:color="auto"/>
      </w:divBdr>
    </w:div>
    <w:div w:id="41617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2022-01-07T04:37:00Z</cp:lastPrinted>
  <dcterms:created xsi:type="dcterms:W3CDTF">2022-07-16T09:45:00Z</dcterms:created>
  <dcterms:modified xsi:type="dcterms:W3CDTF">2022-07-16T09:45:00Z</dcterms:modified>
</cp:coreProperties>
</file>