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0613" w14:textId="73BB9C82" w:rsidR="00EC6B62" w:rsidRPr="006A0A63" w:rsidRDefault="00EC6B62" w:rsidP="00DC2C75">
      <w:pPr>
        <w:jc w:val="center"/>
        <w:rPr>
          <w:rFonts w:eastAsia="Calibri"/>
          <w:b/>
          <w:sz w:val="16"/>
          <w:szCs w:val="16"/>
          <w:lang w:val="uz-Cyrl-UZ" w:eastAsia="en-US"/>
        </w:rPr>
      </w:pPr>
      <w:r w:rsidRPr="006A0A63">
        <w:rPr>
          <w:rFonts w:eastAsia="Calibri"/>
          <w:b/>
          <w:sz w:val="16"/>
          <w:szCs w:val="16"/>
          <w:lang w:val="uz-Cyrl-UZ" w:eastAsia="en-US"/>
        </w:rPr>
        <w:t>шартнома</w:t>
      </w:r>
    </w:p>
    <w:p w14:paraId="74CAFF16" w14:textId="77777777" w:rsidR="00EC6B62" w:rsidRPr="006A0A63" w:rsidRDefault="00EC6B62" w:rsidP="00DC2C75">
      <w:pPr>
        <w:jc w:val="center"/>
        <w:rPr>
          <w:rFonts w:eastAsia="Calibri"/>
          <w:b/>
          <w:sz w:val="16"/>
          <w:szCs w:val="16"/>
          <w:lang w:val="uz-Cyrl-UZ" w:eastAsia="en-US"/>
        </w:rPr>
      </w:pPr>
      <w:r w:rsidRPr="006A0A63">
        <w:rPr>
          <w:rFonts w:eastAsia="Calibri"/>
          <w:b/>
          <w:sz w:val="16"/>
          <w:szCs w:val="16"/>
          <w:lang w:val="uz-Cyrl-UZ" w:eastAsia="en-US"/>
        </w:rPr>
        <w:t xml:space="preserve"> </w:t>
      </w:r>
    </w:p>
    <w:p w14:paraId="2AA8D652" w14:textId="77777777" w:rsidR="00EC6B62" w:rsidRPr="006A0A63" w:rsidRDefault="00EC6B62" w:rsidP="00DC2C75">
      <w:pPr>
        <w:jc w:val="center"/>
        <w:rPr>
          <w:rFonts w:eastAsia="Calibri"/>
          <w:sz w:val="16"/>
          <w:szCs w:val="16"/>
          <w:lang w:val="uz-Cyrl-UZ" w:eastAsia="en-US"/>
        </w:rPr>
      </w:pPr>
    </w:p>
    <w:p w14:paraId="2A32CDD9" w14:textId="69D8D6D7" w:rsidR="00EC6B62" w:rsidRPr="006A0A63" w:rsidRDefault="00EC6B62" w:rsidP="006A0A63">
      <w:pPr>
        <w:rPr>
          <w:rFonts w:eastAsia="Calibri"/>
          <w:b/>
          <w:sz w:val="16"/>
          <w:szCs w:val="16"/>
          <w:lang w:val="uz-Cyrl-UZ" w:eastAsia="en-US"/>
        </w:rPr>
      </w:pPr>
    </w:p>
    <w:p w14:paraId="7A0FD14D" w14:textId="77777777" w:rsidR="00EC6B62" w:rsidRPr="006A0A63" w:rsidRDefault="00EC6B62" w:rsidP="00DC2C75">
      <w:pPr>
        <w:spacing w:line="242" w:lineRule="auto"/>
        <w:ind w:firstLine="709"/>
        <w:jc w:val="both"/>
        <w:rPr>
          <w:rFonts w:eastAsia="Calibri"/>
          <w:sz w:val="16"/>
          <w:szCs w:val="16"/>
          <w:lang w:val="uz-Cyrl-UZ" w:eastAsia="en-US"/>
        </w:rPr>
      </w:pPr>
      <w:r w:rsidRPr="006A0A63">
        <w:rPr>
          <w:rFonts w:eastAsia="Calibri"/>
          <w:sz w:val="16"/>
          <w:szCs w:val="16"/>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14:paraId="4BDD5E26" w14:textId="77777777" w:rsidR="00EC6B62" w:rsidRPr="006A0A63" w:rsidRDefault="00EC6B62" w:rsidP="00DC2C75">
      <w:pPr>
        <w:spacing w:line="242" w:lineRule="auto"/>
        <w:ind w:firstLine="709"/>
        <w:jc w:val="both"/>
        <w:rPr>
          <w:rFonts w:eastAsia="Calibri"/>
          <w:sz w:val="16"/>
          <w:szCs w:val="16"/>
          <w:lang w:val="uz-Cyrl-UZ" w:eastAsia="en-US"/>
        </w:rPr>
      </w:pPr>
    </w:p>
    <w:p w14:paraId="0671B64B"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 ШАРТНОМА ПРЕДМЕТИ</w:t>
      </w:r>
    </w:p>
    <w:p w14:paraId="536B109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 ушбу Шартнома иловасида кўрсатилган спецификацияга мувофиқ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14:paraId="4D687DA5" w14:textId="77777777" w:rsidR="00EC6B62" w:rsidRPr="006A0A63" w:rsidRDefault="00EC6B62" w:rsidP="00DC2C75">
      <w:pPr>
        <w:spacing w:line="242" w:lineRule="auto"/>
        <w:ind w:firstLine="709"/>
        <w:jc w:val="both"/>
        <w:rPr>
          <w:rFonts w:eastAsia="Calibri"/>
          <w:sz w:val="16"/>
          <w:szCs w:val="16"/>
          <w:lang w:val="uz-Cyrl-UZ" w:eastAsia="en-US"/>
        </w:rPr>
      </w:pPr>
    </w:p>
    <w:p w14:paraId="3CA90865"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II. ТОМОНЛАРНИНГ ҲУҚУКЛАРИ ВА МАЖБУРИЯТЛАРИ</w:t>
      </w:r>
    </w:p>
    <w:p w14:paraId="3BB3E24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7EFCCAF4"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хуқуқлари:</w:t>
      </w:r>
    </w:p>
    <w:p w14:paraId="4302FAEF"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бажарувчидан техник шартларга лозим даражадаги хизматларни кўрсатишни талаб қилиш;</w:t>
      </w:r>
    </w:p>
    <w:p w14:paraId="64618C3F"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лозим даражадаги сифатда хизмат кўрсатилмаган тақдирда, ўз хоҳишига кўра қуйидагиларни талаб қилиш:</w:t>
      </w:r>
    </w:p>
    <w:p w14:paraId="0D4E3C89"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0D74F99D"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баҳосини мутаносиб равишда пасайтириш;</w:t>
      </w:r>
    </w:p>
    <w:p w14:paraId="5B98A518"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0A02783E"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мажбуриятлари:</w:t>
      </w:r>
    </w:p>
    <w:p w14:paraId="1BCB92EE"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шартларига мувофиқ кўрсатилган хизматларни қабул қилиш;</w:t>
      </w:r>
    </w:p>
    <w:p w14:paraId="6BD074F9"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Шартноманинг 3.1 ва 3.2-бандларига мувофиқ кўрсатилган хизматлар учун тўловларни амалга ошириш.</w:t>
      </w:r>
    </w:p>
    <w:p w14:paraId="37245D5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Бажарувчининг ҳуқуқлари:</w:t>
      </w:r>
    </w:p>
    <w:p w14:paraId="091E514A"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14:paraId="6B214691"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буюртмачидан бажарилган ишни қабул қилишни асоссиз равишда рад этиш натижасида етказилган зарарни қоплашни талаб қилиш;</w:t>
      </w:r>
    </w:p>
    <w:p w14:paraId="769D1BD6"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Бажарувчининг мажбуриятлари:</w:t>
      </w:r>
    </w:p>
    <w:p w14:paraId="0441E7FE"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14:paraId="6F6DA980"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5D0C9679" w14:textId="77777777" w:rsidR="00EC6B62" w:rsidRPr="006A0A63" w:rsidRDefault="00EC6B62" w:rsidP="00DC2C75">
      <w:pPr>
        <w:spacing w:line="242" w:lineRule="auto"/>
        <w:ind w:firstLine="709"/>
        <w:jc w:val="both"/>
        <w:rPr>
          <w:rFonts w:eastAsia="Calibri"/>
          <w:b/>
          <w:sz w:val="16"/>
          <w:szCs w:val="16"/>
          <w:lang w:val="uz-Cyrl-UZ" w:eastAsia="en-US"/>
        </w:rPr>
      </w:pPr>
    </w:p>
    <w:p w14:paraId="46F58D47"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III. ШАРТНОМА БАҲОСИ ВА ХИСОБ-КИТОБ ҚИЛИШ ТАРТИБИ</w:t>
      </w:r>
    </w:p>
    <w:p w14:paraId="5539B72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234559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шартноманинг баҳоси _____________(________________________________________) сўм, ҚҚС билан (ҚҚС сиз).</w:t>
      </w:r>
    </w:p>
    <w:p w14:paraId="4CC5714E"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Кўрсатиладиган хизматларнинг баҳоси ушбу шартноманинг иловасида кўрсатилади.</w:t>
      </w:r>
    </w:p>
    <w:p w14:paraId="4D988E2F" w14:textId="784CB52B"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Буюртмачи тақдим этиладиган хизматнинг </w:t>
      </w:r>
      <w:r w:rsidR="006B52AF" w:rsidRPr="00875FFA">
        <w:rPr>
          <w:rFonts w:eastAsia="Calibri"/>
          <w:sz w:val="16"/>
          <w:szCs w:val="16"/>
          <w:lang w:val="uz-Cyrl-UZ" w:eastAsia="en-US"/>
        </w:rPr>
        <w:t>30</w:t>
      </w:r>
      <w:r w:rsidRPr="006A0A63">
        <w:rPr>
          <w:rFonts w:eastAsia="Calibri"/>
          <w:sz w:val="16"/>
          <w:szCs w:val="16"/>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14:paraId="70937A89" w14:textId="77777777" w:rsidR="00EC6B62" w:rsidRPr="006A0A63" w:rsidRDefault="00EC6B62" w:rsidP="00DC2C75">
      <w:pPr>
        <w:spacing w:line="242" w:lineRule="auto"/>
        <w:ind w:firstLine="567"/>
        <w:contextualSpacing/>
        <w:jc w:val="both"/>
        <w:rPr>
          <w:rFonts w:eastAsia="Calibri"/>
          <w:sz w:val="16"/>
          <w:szCs w:val="16"/>
          <w:lang w:val="uz-Cyrl-UZ" w:eastAsia="en-US"/>
        </w:rPr>
      </w:pPr>
      <w:r w:rsidRPr="006A0A63">
        <w:rPr>
          <w:rFonts w:eastAsia="Calibri"/>
          <w:sz w:val="16"/>
          <w:szCs w:val="16"/>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14:paraId="64D0D55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Хизматлар бўйича ҳисоб-китоблар банк ўтказмаси орқали Бажарувчининг ҳисоб рақамига ўтказиш йўли билан амалга оширилади.</w:t>
      </w:r>
    </w:p>
    <w:p w14:paraId="3A94BF39" w14:textId="77777777" w:rsidR="00EC6B62" w:rsidRPr="006A0A63" w:rsidRDefault="00EC6B62" w:rsidP="00DC2C75">
      <w:pPr>
        <w:spacing w:line="242" w:lineRule="auto"/>
        <w:jc w:val="center"/>
        <w:rPr>
          <w:rFonts w:eastAsia="Calibri"/>
          <w:b/>
          <w:sz w:val="16"/>
          <w:szCs w:val="16"/>
          <w:lang w:val="uz-Cyrl-UZ" w:eastAsia="en-US"/>
        </w:rPr>
      </w:pPr>
    </w:p>
    <w:p w14:paraId="7778C106"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IV. ШАРТНОМАНИ БАЖАРИШ</w:t>
      </w:r>
    </w:p>
    <w:p w14:paraId="6E9202C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7281996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шартлари ушбу шартнома ва қонун ҳужжатлари талабларига мувофиқ белгиланган тартибда амалга оширилади.</w:t>
      </w:r>
    </w:p>
    <w:p w14:paraId="70E61FA3"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4758A4B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2EB45EC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бўйича мажбуриятларнинг бажарилиши санаси ҳисобварақ-фактура тузилган кун деб ҳисобланади.</w:t>
      </w:r>
    </w:p>
    <w:p w14:paraId="58A568D0"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14:paraId="5CB2CFF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розилиги билан хизматлар муддатидан олдин тақдим этилиши мумкин.</w:t>
      </w:r>
    </w:p>
    <w:p w14:paraId="52E075B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белгиланган муддатларни бузган ҳолда кўрсатилган хизматни қабул қилишни рад этишга ҳақлидир.</w:t>
      </w:r>
    </w:p>
    <w:p w14:paraId="080FEE0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lastRenderedPageBreak/>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662B5D8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14:paraId="28AF0B56"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14:paraId="5E52A42D"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14:paraId="23714C8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14:paraId="4C92C73D" w14:textId="77777777" w:rsidR="00EC6B62" w:rsidRPr="006A0A63" w:rsidRDefault="00EC6B62" w:rsidP="00DC2C75">
      <w:pPr>
        <w:spacing w:line="242" w:lineRule="auto"/>
        <w:ind w:firstLine="709"/>
        <w:jc w:val="both"/>
        <w:rPr>
          <w:rFonts w:eastAsia="Calibri"/>
          <w:sz w:val="16"/>
          <w:szCs w:val="16"/>
          <w:lang w:val="uz-Cyrl-UZ" w:eastAsia="en-US"/>
        </w:rPr>
      </w:pPr>
    </w:p>
    <w:p w14:paraId="35F25F54"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 ТОМОНЛАРНИНГ ЖАВОБГАРЛИГИ</w:t>
      </w:r>
    </w:p>
    <w:p w14:paraId="2E3FF022"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65EC214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2EC60507"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14:paraId="7DBB9BA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Жарима ва пенядан ташқари, Бажарувчи Буюртмачига хизматларни тақдим этмаслик натижасида этказилган зарарни қоплайди.</w:t>
      </w:r>
    </w:p>
    <w:p w14:paraId="214F6C20"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6A0A63">
        <w:rPr>
          <w:rFonts w:eastAsia="Calibri"/>
          <w:sz w:val="16"/>
          <w:szCs w:val="16"/>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14:paraId="7EF3D74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6B96757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14:paraId="06262D55"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14:paraId="01A5BF2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4EA38B51" w14:textId="77777777" w:rsidR="00EC6B62" w:rsidRPr="006A0A63" w:rsidRDefault="00EC6B62" w:rsidP="00DC2C75">
      <w:pPr>
        <w:spacing w:line="242" w:lineRule="auto"/>
        <w:ind w:firstLine="709"/>
        <w:jc w:val="both"/>
        <w:rPr>
          <w:rFonts w:eastAsia="Calibri"/>
          <w:sz w:val="16"/>
          <w:szCs w:val="16"/>
          <w:lang w:val="uz-Cyrl-UZ" w:eastAsia="en-US"/>
        </w:rPr>
      </w:pPr>
    </w:p>
    <w:p w14:paraId="73249331"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 НИЗОЛАРНИ ҲАЛ ЭТИШ ТАРТИБИ</w:t>
      </w:r>
    </w:p>
    <w:p w14:paraId="5D2FB244"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09D6B11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 ушбу келишувдан келиб чиқадиган низолар томонлар ўртасида музокаралар йўли билан ҳал қилинади.</w:t>
      </w:r>
    </w:p>
    <w:p w14:paraId="0C54D01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14:paraId="2CC0E60B" w14:textId="77777777" w:rsidR="00EC6B62" w:rsidRPr="006A0A63" w:rsidRDefault="00EC6B62" w:rsidP="00DC2C75">
      <w:pPr>
        <w:spacing w:line="242" w:lineRule="auto"/>
        <w:ind w:firstLine="709"/>
        <w:jc w:val="both"/>
        <w:rPr>
          <w:rFonts w:eastAsia="Calibri"/>
          <w:b/>
          <w:sz w:val="16"/>
          <w:szCs w:val="16"/>
          <w:lang w:val="uz-Cyrl-UZ" w:eastAsia="en-US"/>
        </w:rPr>
      </w:pPr>
    </w:p>
    <w:p w14:paraId="7F45F0FC"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VII. ФОРС-МАЖОР ҲОЛАТЛАРИ</w:t>
      </w:r>
    </w:p>
    <w:p w14:paraId="393AEE35"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4D12812"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06FAF297"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6439393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02559D5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29821E0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7FC78D79" w14:textId="77777777" w:rsidR="00EC6B62" w:rsidRPr="006A0A63" w:rsidRDefault="00EC6B62" w:rsidP="00DC2C75">
      <w:pPr>
        <w:spacing w:line="242" w:lineRule="auto"/>
        <w:ind w:firstLine="709"/>
        <w:jc w:val="both"/>
        <w:rPr>
          <w:rFonts w:eastAsia="Calibri"/>
          <w:sz w:val="16"/>
          <w:szCs w:val="16"/>
          <w:lang w:val="uz-Cyrl-UZ" w:eastAsia="en-US"/>
        </w:rPr>
      </w:pPr>
    </w:p>
    <w:p w14:paraId="258B4701"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VIII. КОРРУПЦИЯГА ҚАРШИ КУРАШ</w:t>
      </w:r>
    </w:p>
    <w:p w14:paraId="6B2FC881"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32BE03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654598C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3A034C0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2B89AAA6"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Ходимнинг уни рағбатлантирувчи томон фойдасига амалга оширган ҳаракатлари деганда қуйидагилар тушунилади:</w:t>
      </w:r>
    </w:p>
    <w:p w14:paraId="5B647BEB"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бошқа контрагентлар билан таққослаганда асоссиз устунликларни тақдим этиш;</w:t>
      </w:r>
    </w:p>
    <w:p w14:paraId="38F2C981"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ҳар қандай кафолатлар билан таъминлаш;</w:t>
      </w:r>
    </w:p>
    <w:p w14:paraId="55291940"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амалдаги тартиб-таомилларни тезлаштириш;</w:t>
      </w:r>
    </w:p>
    <w:p w14:paraId="24BA9FB7"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268E05C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3181468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477BF76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79CEC0A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0BC25E4E"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3AA8855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6E0F49FE" w14:textId="77777777" w:rsidR="00EC6B62" w:rsidRPr="006A0A63" w:rsidRDefault="00EC6B62" w:rsidP="00DC2C75">
      <w:pPr>
        <w:spacing w:line="242" w:lineRule="auto"/>
        <w:ind w:firstLine="709"/>
        <w:jc w:val="both"/>
        <w:rPr>
          <w:rFonts w:eastAsia="Calibri"/>
          <w:sz w:val="16"/>
          <w:szCs w:val="16"/>
          <w:lang w:val="uz-Cyrl-UZ" w:eastAsia="en-US"/>
        </w:rPr>
      </w:pPr>
    </w:p>
    <w:p w14:paraId="5B967FBF"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IX. ШАРТНОМАНИНГ АМАЛ ҚИЛИШИ</w:t>
      </w:r>
    </w:p>
    <w:p w14:paraId="37AFA093"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67AFE73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Томонлар имзолаган кундан бошлаб кучга киради ва 2021 йил </w:t>
      </w:r>
      <w:r w:rsidRPr="006A0A63">
        <w:rPr>
          <w:rFonts w:eastAsia="Calibri"/>
          <w:sz w:val="16"/>
          <w:szCs w:val="16"/>
          <w:lang w:val="uz-Cyrl-UZ" w:eastAsia="en-US"/>
        </w:rPr>
        <w:br/>
        <w:t>31 декабргача амал қилади.</w:t>
      </w:r>
    </w:p>
    <w:p w14:paraId="62470612"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59C0C47E" w14:textId="77777777" w:rsidR="00EC6B62" w:rsidRPr="006A0A63" w:rsidRDefault="00EC6B62" w:rsidP="00DC2C75">
      <w:pPr>
        <w:spacing w:line="242" w:lineRule="auto"/>
        <w:ind w:firstLine="709"/>
        <w:jc w:val="both"/>
        <w:rPr>
          <w:rFonts w:eastAsia="Calibri"/>
          <w:sz w:val="16"/>
          <w:szCs w:val="16"/>
          <w:lang w:val="uz-Cyrl-UZ" w:eastAsia="en-US"/>
        </w:rPr>
      </w:pPr>
    </w:p>
    <w:p w14:paraId="533EFB73"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Х. ЯКУНИЙ ҚОИДАЛАР</w:t>
      </w:r>
    </w:p>
    <w:p w14:paraId="32415746"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0FBDF2D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051B11B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7A83052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бир хил юридик кучга эга бўлган икки нусхада тузилди.</w:t>
      </w:r>
    </w:p>
    <w:p w14:paraId="0F6A609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унга киритилган ўзгартиришлар (қўшимчалар) томонлар томонидан имзоланган пайтдан бошлаб оширилади.</w:t>
      </w:r>
    </w:p>
    <w:p w14:paraId="7F0796FA" w14:textId="77777777" w:rsidR="00EC6B62" w:rsidRPr="006A0A63" w:rsidRDefault="00EC6B62" w:rsidP="00DC2C75">
      <w:pPr>
        <w:spacing w:line="264" w:lineRule="auto"/>
        <w:ind w:firstLine="709"/>
        <w:rPr>
          <w:rFonts w:eastAsia="Calibri"/>
          <w:sz w:val="16"/>
          <w:szCs w:val="16"/>
          <w:lang w:val="uz-Cyrl-UZ" w:eastAsia="en-US"/>
        </w:rPr>
      </w:pPr>
    </w:p>
    <w:p w14:paraId="61380222" w14:textId="77777777" w:rsidR="00EC6B62" w:rsidRPr="006A0A63" w:rsidRDefault="00EC6B62" w:rsidP="00DC2C75">
      <w:pPr>
        <w:spacing w:line="264" w:lineRule="auto"/>
        <w:ind w:firstLine="709"/>
        <w:rPr>
          <w:rFonts w:eastAsia="Calibri"/>
          <w:sz w:val="16"/>
          <w:szCs w:val="16"/>
          <w:lang w:val="uz-Cyrl-UZ" w:eastAsia="en-US"/>
        </w:rPr>
      </w:pPr>
    </w:p>
    <w:p w14:paraId="3CB6C25F" w14:textId="77777777" w:rsidR="00EC6B62" w:rsidRPr="006A0A63" w:rsidRDefault="00EC6B62" w:rsidP="00DC2C75">
      <w:pPr>
        <w:spacing w:line="264" w:lineRule="auto"/>
        <w:jc w:val="center"/>
        <w:rPr>
          <w:rFonts w:eastAsia="Calibri"/>
          <w:b/>
          <w:sz w:val="16"/>
          <w:szCs w:val="16"/>
          <w:lang w:val="uz-Cyrl-UZ" w:eastAsia="en-US"/>
        </w:rPr>
      </w:pPr>
      <w:r w:rsidRPr="006A0A63">
        <w:rPr>
          <w:rFonts w:eastAsia="Calibri"/>
          <w:b/>
          <w:sz w:val="16"/>
          <w:szCs w:val="16"/>
          <w:lang w:val="uz-Cyrl-UZ" w:eastAsia="en-US"/>
        </w:rPr>
        <w:t>XI. ТОМОНЛАРНИНГ РЕКВИЗИТЛАРИ ВА ИМЗОЛАРИ</w:t>
      </w:r>
    </w:p>
    <w:p w14:paraId="4A4B7F31" w14:textId="77777777" w:rsidR="00EC6B62" w:rsidRPr="006A0A63" w:rsidRDefault="00EC6B62" w:rsidP="00DC2C75">
      <w:pPr>
        <w:spacing w:line="264" w:lineRule="auto"/>
        <w:ind w:firstLine="709"/>
        <w:jc w:val="center"/>
        <w:rPr>
          <w:rFonts w:eastAsia="Calibri"/>
          <w:b/>
          <w:sz w:val="16"/>
          <w:szCs w:val="16"/>
          <w:lang w:val="uz-Cyrl-UZ" w:eastAsia="en-US"/>
        </w:rPr>
      </w:pPr>
    </w:p>
    <w:tbl>
      <w:tblPr>
        <w:tblW w:w="9498" w:type="dxa"/>
        <w:tblLook w:val="00A0" w:firstRow="1" w:lastRow="0" w:firstColumn="1" w:lastColumn="0" w:noHBand="0" w:noVBand="0"/>
      </w:tblPr>
      <w:tblGrid>
        <w:gridCol w:w="4678"/>
        <w:gridCol w:w="4820"/>
      </w:tblGrid>
      <w:tr w:rsidR="00EC6B62" w:rsidRPr="006A0A63" w14:paraId="21C19B60" w14:textId="77777777" w:rsidTr="00DC2C75">
        <w:tc>
          <w:tcPr>
            <w:tcW w:w="4678" w:type="dxa"/>
          </w:tcPr>
          <w:p w14:paraId="4D5B5BFB" w14:textId="77777777" w:rsidR="00EC6B62" w:rsidRPr="006A0A63" w:rsidRDefault="00EC6B62" w:rsidP="00DC2C75">
            <w:pPr>
              <w:jc w:val="both"/>
              <w:rPr>
                <w:rFonts w:eastAsia="Calibri"/>
                <w:sz w:val="16"/>
                <w:szCs w:val="16"/>
                <w:lang w:val="uz-Cyrl-UZ" w:eastAsia="en-US"/>
              </w:rPr>
            </w:pPr>
            <w:r w:rsidRPr="006A0A63">
              <w:rPr>
                <w:rFonts w:eastAsia="Calibri"/>
                <w:sz w:val="16"/>
                <w:szCs w:val="16"/>
                <w:lang w:val="uz-Cyrl-UZ" w:eastAsia="en-US"/>
              </w:rPr>
              <w:t xml:space="preserve">   Бажарувчи:</w:t>
            </w:r>
          </w:p>
          <w:p w14:paraId="44E49C93"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11579EED"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lastRenderedPageBreak/>
              <w:t>_____________________________________</w:t>
            </w:r>
          </w:p>
          <w:p w14:paraId="6978B6AC" w14:textId="77777777" w:rsidR="00EC6B62" w:rsidRPr="006A0A63" w:rsidRDefault="00EC6B62" w:rsidP="00DC2C75">
            <w:pPr>
              <w:ind w:left="178"/>
              <w:jc w:val="both"/>
              <w:rPr>
                <w:rFonts w:eastAsia="Calibri"/>
                <w:sz w:val="16"/>
                <w:szCs w:val="16"/>
                <w:lang w:val="uz-Cyrl-UZ" w:eastAsia="en-US"/>
              </w:rPr>
            </w:pPr>
          </w:p>
          <w:p w14:paraId="5704D6C0"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6FAF5DA9"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Р/с:__________________________________</w:t>
            </w:r>
          </w:p>
          <w:p w14:paraId="35A91B66"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Банк реквизитлари: ____________________</w:t>
            </w:r>
          </w:p>
          <w:p w14:paraId="338CED66"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МФО ________________________________</w:t>
            </w:r>
          </w:p>
          <w:p w14:paraId="407C37A0"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ИНН: ________________________________</w:t>
            </w:r>
          </w:p>
          <w:p w14:paraId="786EB93B"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sz w:val="16"/>
                <w:szCs w:val="16"/>
                <w:lang w:val="uz-Cyrl-UZ" w:eastAsia="en-US"/>
              </w:rPr>
              <w:t>ОКЭД: ___________________________</w:t>
            </w:r>
          </w:p>
          <w:p w14:paraId="4AC510E8" w14:textId="77777777" w:rsidR="00EC6B62" w:rsidRPr="006A0A63" w:rsidRDefault="00EC6B62" w:rsidP="00DC2C75">
            <w:pPr>
              <w:ind w:firstLine="567"/>
              <w:jc w:val="both"/>
              <w:rPr>
                <w:rFonts w:eastAsia="Calibri"/>
                <w:b/>
                <w:bCs/>
                <w:sz w:val="16"/>
                <w:szCs w:val="16"/>
                <w:lang w:val="uz-Cyrl-UZ" w:eastAsia="en-US"/>
              </w:rPr>
            </w:pPr>
          </w:p>
          <w:p w14:paraId="05267385" w14:textId="77777777" w:rsidR="00EC6B62" w:rsidRPr="006A0A63" w:rsidRDefault="00EC6B62" w:rsidP="00DC2C75">
            <w:pPr>
              <w:ind w:firstLine="567"/>
              <w:jc w:val="both"/>
              <w:rPr>
                <w:rFonts w:eastAsia="Calibri"/>
                <w:b/>
                <w:bCs/>
                <w:sz w:val="16"/>
                <w:szCs w:val="16"/>
                <w:lang w:val="uz-Cyrl-UZ" w:eastAsia="en-US"/>
              </w:rPr>
            </w:pPr>
          </w:p>
          <w:p w14:paraId="2F2A63A0" w14:textId="77777777" w:rsidR="00EC6B62" w:rsidRPr="006A0A63" w:rsidRDefault="00EC6B62" w:rsidP="00DC2C75">
            <w:pPr>
              <w:ind w:firstLine="567"/>
              <w:jc w:val="both"/>
              <w:rPr>
                <w:rFonts w:eastAsia="Calibri"/>
                <w:b/>
                <w:bCs/>
                <w:sz w:val="16"/>
                <w:szCs w:val="16"/>
                <w:lang w:val="uz-Cyrl-UZ" w:eastAsia="en-US"/>
              </w:rPr>
            </w:pPr>
          </w:p>
          <w:p w14:paraId="083CAE58" w14:textId="77777777" w:rsidR="00EC6B62" w:rsidRPr="006A0A63" w:rsidRDefault="00EC6B62" w:rsidP="00DC2C75">
            <w:pPr>
              <w:ind w:firstLine="567"/>
              <w:jc w:val="both"/>
              <w:rPr>
                <w:rFonts w:eastAsia="Calibri"/>
                <w:b/>
                <w:bCs/>
                <w:sz w:val="16"/>
                <w:szCs w:val="16"/>
                <w:lang w:val="uz-Cyrl-UZ" w:eastAsia="en-US"/>
              </w:rPr>
            </w:pPr>
          </w:p>
          <w:p w14:paraId="1AF928CF"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b/>
                <w:sz w:val="16"/>
                <w:szCs w:val="16"/>
                <w:lang w:val="uz-Cyrl-UZ" w:eastAsia="en-US"/>
              </w:rPr>
              <w:t>Буюртмачи</w:t>
            </w:r>
            <w:r w:rsidRPr="006A0A63">
              <w:rPr>
                <w:rFonts w:eastAsia="Calibri"/>
                <w:b/>
                <w:bCs/>
                <w:sz w:val="16"/>
                <w:szCs w:val="16"/>
                <w:lang w:val="uz-Cyrl-UZ" w:eastAsia="en-US"/>
              </w:rPr>
              <w:t>:</w:t>
            </w:r>
          </w:p>
          <w:p w14:paraId="639F4192" w14:textId="77777777" w:rsidR="00EC6B62" w:rsidRPr="006A0A63" w:rsidRDefault="00EC6B62" w:rsidP="00DC2C75">
            <w:pPr>
              <w:ind w:firstLine="567"/>
              <w:jc w:val="both"/>
              <w:rPr>
                <w:rFonts w:eastAsia="Calibri"/>
                <w:sz w:val="16"/>
                <w:szCs w:val="16"/>
                <w:lang w:val="uz-Cyrl-UZ" w:eastAsia="en-US"/>
              </w:rPr>
            </w:pPr>
            <w:r w:rsidRPr="006A0A63">
              <w:rPr>
                <w:rFonts w:eastAsia="Calibri"/>
                <w:sz w:val="16"/>
                <w:szCs w:val="16"/>
                <w:lang w:val="uz-Cyrl-UZ" w:eastAsia="en-US"/>
              </w:rPr>
              <w:t>_____________ _____________________</w:t>
            </w:r>
          </w:p>
          <w:p w14:paraId="6FA37CF7" w14:textId="77777777" w:rsidR="00EC6B62" w:rsidRPr="006A0A63" w:rsidRDefault="00EC6B62" w:rsidP="00DC2C75">
            <w:pPr>
              <w:ind w:firstLine="567"/>
              <w:jc w:val="both"/>
              <w:rPr>
                <w:rFonts w:eastAsia="Calibri"/>
                <w:sz w:val="16"/>
                <w:szCs w:val="16"/>
                <w:lang w:val="uz-Cyrl-UZ" w:eastAsia="en-US"/>
              </w:rPr>
            </w:pPr>
          </w:p>
        </w:tc>
        <w:tc>
          <w:tcPr>
            <w:tcW w:w="4820" w:type="dxa"/>
          </w:tcPr>
          <w:p w14:paraId="6DFE0464"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lastRenderedPageBreak/>
              <w:t>Буюртмачи:</w:t>
            </w:r>
          </w:p>
          <w:p w14:paraId="44FB697D"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7C0AAF4E"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lastRenderedPageBreak/>
              <w:t>_____________________________________</w:t>
            </w:r>
          </w:p>
          <w:p w14:paraId="40F44DCE"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Р/с:__________________________________</w:t>
            </w:r>
          </w:p>
          <w:p w14:paraId="7759A515"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Л/с:__________________________________</w:t>
            </w:r>
          </w:p>
          <w:p w14:paraId="451F213F"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Банк реквизитлари: ____________________</w:t>
            </w:r>
          </w:p>
          <w:p w14:paraId="564B4939"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МФО ________________________________</w:t>
            </w:r>
          </w:p>
          <w:p w14:paraId="2144F9A8"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ИНН: ________________________________</w:t>
            </w:r>
          </w:p>
          <w:p w14:paraId="6E2A75B9"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sz w:val="16"/>
                <w:szCs w:val="16"/>
                <w:lang w:val="uz-Cyrl-UZ" w:eastAsia="en-US"/>
              </w:rPr>
              <w:t>ОКЭД: ___________________________</w:t>
            </w:r>
          </w:p>
          <w:p w14:paraId="6DF33649" w14:textId="77777777" w:rsidR="00EC6B62" w:rsidRPr="006A0A63" w:rsidRDefault="00EC6B62" w:rsidP="00DC2C75">
            <w:pPr>
              <w:ind w:firstLine="567"/>
              <w:jc w:val="both"/>
              <w:rPr>
                <w:rFonts w:eastAsia="Calibri"/>
                <w:b/>
                <w:bCs/>
                <w:sz w:val="16"/>
                <w:szCs w:val="16"/>
                <w:lang w:val="uz-Cyrl-UZ" w:eastAsia="en-US"/>
              </w:rPr>
            </w:pPr>
          </w:p>
          <w:p w14:paraId="267686EE" w14:textId="77777777" w:rsidR="00EC6B62" w:rsidRPr="006A0A63" w:rsidRDefault="00EC6B62" w:rsidP="00DC2C75">
            <w:pPr>
              <w:ind w:firstLine="567"/>
              <w:jc w:val="both"/>
              <w:rPr>
                <w:rFonts w:eastAsia="Calibri"/>
                <w:b/>
                <w:bCs/>
                <w:sz w:val="16"/>
                <w:szCs w:val="16"/>
                <w:lang w:val="uz-Cyrl-UZ" w:eastAsia="en-US"/>
              </w:rPr>
            </w:pPr>
          </w:p>
          <w:p w14:paraId="2C232E68" w14:textId="77777777" w:rsidR="00EC6B62" w:rsidRPr="006A0A63" w:rsidRDefault="00EC6B62" w:rsidP="00DC2C75">
            <w:pPr>
              <w:ind w:firstLine="567"/>
              <w:jc w:val="both"/>
              <w:rPr>
                <w:rFonts w:eastAsia="Calibri"/>
                <w:b/>
                <w:bCs/>
                <w:sz w:val="16"/>
                <w:szCs w:val="16"/>
                <w:lang w:val="uz-Cyrl-UZ" w:eastAsia="en-US"/>
              </w:rPr>
            </w:pPr>
          </w:p>
          <w:p w14:paraId="5CB80C5E"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b/>
                <w:sz w:val="16"/>
                <w:szCs w:val="16"/>
                <w:lang w:val="uz-Cyrl-UZ" w:eastAsia="en-US"/>
              </w:rPr>
              <w:t>Буюртмачи</w:t>
            </w:r>
            <w:r w:rsidRPr="006A0A63">
              <w:rPr>
                <w:rFonts w:eastAsia="Calibri"/>
                <w:b/>
                <w:bCs/>
                <w:sz w:val="16"/>
                <w:szCs w:val="16"/>
                <w:lang w:val="uz-Cyrl-UZ" w:eastAsia="en-US"/>
              </w:rPr>
              <w:t>:</w:t>
            </w:r>
          </w:p>
          <w:p w14:paraId="1BBF6205" w14:textId="77777777" w:rsidR="00EC6B62" w:rsidRPr="006A0A63" w:rsidRDefault="00EC6B62" w:rsidP="00DC2C75">
            <w:pPr>
              <w:ind w:firstLine="567"/>
              <w:jc w:val="both"/>
              <w:rPr>
                <w:rFonts w:eastAsia="Calibri"/>
                <w:sz w:val="16"/>
                <w:szCs w:val="16"/>
                <w:lang w:val="uz-Cyrl-UZ" w:eastAsia="en-US"/>
              </w:rPr>
            </w:pPr>
            <w:r w:rsidRPr="006A0A63">
              <w:rPr>
                <w:rFonts w:eastAsia="Calibri"/>
                <w:sz w:val="16"/>
                <w:szCs w:val="16"/>
                <w:lang w:val="uz-Cyrl-UZ" w:eastAsia="en-US"/>
              </w:rPr>
              <w:t>____________ _____________________</w:t>
            </w:r>
          </w:p>
          <w:p w14:paraId="18201490" w14:textId="77777777" w:rsidR="00EC6B62" w:rsidRPr="006A0A63" w:rsidRDefault="00EC6B62" w:rsidP="00DC2C75">
            <w:pPr>
              <w:ind w:firstLine="567"/>
              <w:jc w:val="both"/>
              <w:rPr>
                <w:rFonts w:eastAsia="Calibri"/>
                <w:sz w:val="16"/>
                <w:szCs w:val="16"/>
                <w:lang w:val="uz-Cyrl-UZ" w:eastAsia="en-US"/>
              </w:rPr>
            </w:pPr>
          </w:p>
        </w:tc>
      </w:tr>
    </w:tbl>
    <w:p w14:paraId="1B727B28" w14:textId="77777777" w:rsidR="00EC6B62" w:rsidRPr="006A0A63" w:rsidRDefault="00EC6B62" w:rsidP="00DC2C75">
      <w:pPr>
        <w:spacing w:line="264" w:lineRule="auto"/>
        <w:rPr>
          <w:rFonts w:eastAsia="Calibri"/>
          <w:b/>
          <w:sz w:val="16"/>
          <w:szCs w:val="16"/>
          <w:lang w:val="uz-Cyrl-UZ" w:eastAsia="en-US"/>
        </w:rPr>
      </w:pPr>
    </w:p>
    <w:p w14:paraId="11EB79BD" w14:textId="77777777" w:rsidR="00EC6B62" w:rsidRPr="006A0A63" w:rsidRDefault="00EC6B62">
      <w:pPr>
        <w:rPr>
          <w:sz w:val="16"/>
          <w:szCs w:val="16"/>
        </w:rPr>
      </w:pPr>
    </w:p>
    <w:sectPr w:rsidR="00EC6B62" w:rsidRPr="006A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87068913">
    <w:abstractNumId w:val="0"/>
  </w:num>
  <w:num w:numId="2" w16cid:durableId="122625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62"/>
    <w:rsid w:val="000A5B07"/>
    <w:rsid w:val="0024406C"/>
    <w:rsid w:val="003B7F63"/>
    <w:rsid w:val="006A0A63"/>
    <w:rsid w:val="006B52AF"/>
    <w:rsid w:val="00875FFA"/>
    <w:rsid w:val="00B32555"/>
    <w:rsid w:val="00CD1765"/>
    <w:rsid w:val="00EC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138D"/>
  <w15:chartTrackingRefBased/>
  <w15:docId w15:val="{31A19FDC-8FAB-824B-B06C-7CDC61C7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2277</Words>
  <Characters>12980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998909450020</dc:creator>
  <cp:keywords/>
  <dc:description/>
  <cp:lastModifiedBy>MYPRO</cp:lastModifiedBy>
  <cp:revision>2</cp:revision>
  <dcterms:created xsi:type="dcterms:W3CDTF">2022-08-02T03:30:00Z</dcterms:created>
  <dcterms:modified xsi:type="dcterms:W3CDTF">2022-08-02T03:30:00Z</dcterms:modified>
</cp:coreProperties>
</file>