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yurxizmat.uz/officeDocument/2006/relationships/document-structure" Target="legal/structu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Аутсорсинг шартлари асосида хизматларни кўрсатиш бўйича</w:t>
      </w:r>
      <w:r>
        <w:rPr>
          <w:rFonts w:ascii="Times New Roman" w:hAnsi="Times New Roman"/>
          <w:b/>
          <w:color w:val="000000"/>
          <w:sz w:val="24"/>
        </w:rPr>
        <w:br/>
        <w:t>ШАРТНОМА</w:t>
      </w:r>
    </w:p>
    <w:p w:rsidR="00423681" w:rsidRDefault="00423681">
      <w:pPr>
        <w:tabs>
          <w:tab w:val="left" w:pos="2552"/>
          <w:tab w:val="left" w:pos="2712"/>
          <w:tab w:val="left" w:pos="2879"/>
          <w:tab w:val="left" w:pos="3159"/>
          <w:tab w:val="left" w:pos="4236"/>
        </w:tabs>
        <w:spacing w:after="0" w:line="240" w:lineRule="auto"/>
        <w:rPr>
          <w:rFonts w:ascii="Times New Roman" w:hAnsi="Times New Roman"/>
          <w:color w:val="FF0000"/>
          <w:sz w:val="24"/>
        </w:rPr>
      </w:pPr>
    </w:p>
    <w:p w:rsidR="00423681" w:rsidRDefault="008540D7">
      <w:pPr>
        <w:tabs>
          <w:tab w:val="left" w:pos="2552"/>
          <w:tab w:val="left" w:pos="2712"/>
          <w:tab w:val="left" w:pos="2879"/>
          <w:tab w:val="left" w:pos="3159"/>
          <w:tab w:val="left" w:pos="4236"/>
        </w:tabs>
        <w:spacing w:after="0" w:line="240" w:lineRule="auto"/>
        <w:jc w:val="center"/>
        <w:rPr>
          <w:rFonts w:ascii="Times New Roman" w:hAnsi="Times New Roman"/>
          <w:color w:val="000000"/>
          <w:sz w:val="24"/>
        </w:rPr>
      </w:pPr>
      <w:proofErr w:type="spellStart"/>
      <w:r>
        <w:rPr>
          <w:rFonts w:ascii="Times New Roman" w:hAnsi="Times New Roman"/>
          <w:color w:val="000000"/>
          <w:sz w:val="24"/>
          <w:lang w:val="ru-RU"/>
        </w:rPr>
        <w:t>Термиз</w:t>
      </w:r>
      <w:proofErr w:type="spellEnd"/>
      <w:r>
        <w:rPr>
          <w:rFonts w:ascii="Times New Roman" w:hAnsi="Times New Roman"/>
          <w:color w:val="000000"/>
          <w:sz w:val="24"/>
          <w:lang w:val="ru-RU"/>
        </w:rPr>
        <w:t xml:space="preserve"> </w:t>
      </w:r>
      <w:r w:rsidR="00381656">
        <w:rPr>
          <w:rFonts w:ascii="Times New Roman" w:hAnsi="Times New Roman"/>
          <w:color w:val="000000"/>
          <w:sz w:val="24"/>
        </w:rPr>
        <w:fldChar w:fldCharType="begin"/>
      </w:r>
      <w:r w:rsidR="00381656">
        <w:rPr>
          <w:rFonts w:ascii="Times New Roman" w:hAnsi="Times New Roman"/>
          <w:color w:val="000000"/>
          <w:sz w:val="24"/>
        </w:rPr>
        <w:instrText>X {"Y":3}</w:instrText>
      </w:r>
      <w:r w:rsidR="00381656">
        <w:rPr>
          <w:rFonts w:ascii="Times New Roman" w:hAnsi="Times New Roman"/>
          <w:color w:val="000000"/>
          <w:sz w:val="24"/>
        </w:rPr>
        <w:fldChar w:fldCharType="separate"/>
      </w:r>
      <w:r w:rsidR="00381656">
        <w:rPr>
          <w:rFonts w:ascii="Times New Roman" w:hAnsi="Times New Roman"/>
          <w:color w:val="000000"/>
          <w:sz w:val="24"/>
        </w:rPr>
        <w:fldChar w:fldCharType="end"/>
      </w:r>
      <w:proofErr w:type="spellStart"/>
      <w:r>
        <w:rPr>
          <w:rFonts w:ascii="Times New Roman" w:hAnsi="Times New Roman"/>
          <w:color w:val="000000"/>
          <w:sz w:val="24"/>
          <w:lang w:val="ru-RU"/>
        </w:rPr>
        <w:t>шахар</w:t>
      </w:r>
      <w:proofErr w:type="spellEnd"/>
      <w:r w:rsidR="00381656">
        <w:rPr>
          <w:rFonts w:ascii="Times New Roman" w:hAnsi="Times New Roman"/>
          <w:color w:val="000000"/>
          <w:sz w:val="24"/>
        </w:rPr>
        <w:tab/>
        <w:t xml:space="preserve">              </w:t>
      </w:r>
      <w:r w:rsidR="00381656">
        <w:rPr>
          <w:rFonts w:ascii="Times New Roman" w:hAnsi="Times New Roman"/>
          <w:color w:val="000000"/>
          <w:sz w:val="24"/>
        </w:rPr>
        <w:fldChar w:fldCharType="begin"/>
      </w:r>
      <w:r w:rsidR="00381656">
        <w:rPr>
          <w:rFonts w:ascii="Times New Roman" w:hAnsi="Times New Roman"/>
          <w:color w:val="000000"/>
          <w:sz w:val="24"/>
        </w:rPr>
        <w:instrText>X {"Y":4}</w:instrText>
      </w:r>
      <w:r w:rsidR="00381656">
        <w:rPr>
          <w:rFonts w:ascii="Times New Roman" w:hAnsi="Times New Roman"/>
          <w:color w:val="000000"/>
          <w:sz w:val="24"/>
        </w:rPr>
        <w:fldChar w:fldCharType="separate"/>
      </w:r>
      <w:r w:rsidR="00381656">
        <w:rPr>
          <w:rFonts w:ascii="Times New Roman" w:hAnsi="Times New Roman"/>
          <w:color w:val="000000"/>
          <w:sz w:val="24"/>
        </w:rPr>
        <w:t>№________</w:t>
      </w:r>
      <w:r w:rsidR="00381656">
        <w:rPr>
          <w:rFonts w:ascii="Times New Roman" w:hAnsi="Times New Roman"/>
          <w:color w:val="000000"/>
          <w:sz w:val="24"/>
        </w:rPr>
        <w:fldChar w:fldCharType="end"/>
      </w:r>
      <w:r w:rsidR="00381656">
        <w:rPr>
          <w:rFonts w:ascii="Times New Roman" w:hAnsi="Times New Roman"/>
          <w:color w:val="000000"/>
          <w:sz w:val="24"/>
        </w:rPr>
        <w:t xml:space="preserve">-сон          </w:t>
      </w:r>
      <w:r w:rsidR="00381656">
        <w:rPr>
          <w:rFonts w:ascii="Times New Roman" w:hAnsi="Times New Roman"/>
          <w:color w:val="000000"/>
          <w:sz w:val="24"/>
        </w:rPr>
        <w:fldChar w:fldCharType="begin"/>
      </w:r>
      <w:r w:rsidR="00381656">
        <w:rPr>
          <w:rFonts w:ascii="Times New Roman" w:hAnsi="Times New Roman"/>
          <w:color w:val="000000"/>
          <w:sz w:val="24"/>
        </w:rPr>
        <w:instrText>X {"Y":5}</w:instrText>
      </w:r>
      <w:r w:rsidR="00381656">
        <w:rPr>
          <w:rFonts w:ascii="Times New Roman" w:hAnsi="Times New Roman"/>
          <w:color w:val="000000"/>
          <w:sz w:val="24"/>
        </w:rPr>
        <w:fldChar w:fldCharType="separate"/>
      </w:r>
      <w:r w:rsidR="00381656">
        <w:rPr>
          <w:rFonts w:ascii="Times New Roman" w:hAnsi="Times New Roman"/>
          <w:color w:val="000000"/>
          <w:sz w:val="24"/>
        </w:rPr>
        <w:t>__ ____ 2022-йил</w:t>
      </w:r>
      <w:r w:rsidR="00381656">
        <w:rPr>
          <w:rFonts w:ascii="Times New Roman" w:hAnsi="Times New Roman"/>
          <w:color w:val="000000"/>
          <w:sz w:val="24"/>
        </w:rPr>
        <w:fldChar w:fldCharType="end"/>
      </w:r>
    </w:p>
    <w:p w:rsidR="00423681" w:rsidRDefault="00423681">
      <w:bookmarkStart w:id="0" w:name="_GoBack"/>
      <w:bookmarkEnd w:id="0"/>
    </w:p>
    <w:p w:rsidR="00423681" w:rsidRDefault="008540D7">
      <w:pPr>
        <w:spacing w:after="0" w:line="240" w:lineRule="auto"/>
        <w:jc w:val="both"/>
        <w:rPr>
          <w:rFonts w:ascii="Times New Roman" w:hAnsi="Times New Roman"/>
          <w:color w:val="000000"/>
          <w:sz w:val="24"/>
        </w:rPr>
      </w:pPr>
      <w:r w:rsidRPr="008540D7">
        <w:rPr>
          <w:rFonts w:ascii="Times New Roman" w:hAnsi="Times New Roman"/>
          <w:color w:val="000000"/>
          <w:sz w:val="24"/>
        </w:rPr>
        <w:t xml:space="preserve">РИКИАТМ Сур вил Филиали </w:t>
      </w:r>
      <w:r w:rsidR="00381656">
        <w:rPr>
          <w:rFonts w:ascii="Times New Roman" w:hAnsi="Times New Roman"/>
          <w:color w:val="000000"/>
          <w:sz w:val="24"/>
        </w:rPr>
        <w:t xml:space="preserve"> номидан </w:t>
      </w:r>
      <w:r w:rsidR="00381656">
        <w:rPr>
          <w:rFonts w:ascii="Times New Roman" w:hAnsi="Times New Roman"/>
          <w:color w:val="000000"/>
          <w:sz w:val="24"/>
        </w:rPr>
        <w:fldChar w:fldCharType="begin"/>
      </w:r>
      <w:r w:rsidR="00381656">
        <w:rPr>
          <w:rFonts w:ascii="Times New Roman" w:hAnsi="Times New Roman"/>
          <w:color w:val="000000"/>
          <w:sz w:val="24"/>
        </w:rPr>
        <w:instrText>X {"Y":11}</w:instrText>
      </w:r>
      <w:r w:rsidR="00381656">
        <w:rPr>
          <w:rFonts w:ascii="Times New Roman" w:hAnsi="Times New Roman"/>
          <w:color w:val="000000"/>
          <w:sz w:val="24"/>
        </w:rPr>
        <w:fldChar w:fldCharType="separate"/>
      </w:r>
      <w:r w:rsidR="00381656">
        <w:rPr>
          <w:rFonts w:ascii="Times New Roman" w:hAnsi="Times New Roman"/>
          <w:color w:val="000000"/>
          <w:sz w:val="24"/>
        </w:rPr>
        <w:t>Низом</w:t>
      </w:r>
      <w:r w:rsidR="00381656">
        <w:rPr>
          <w:rFonts w:ascii="Times New Roman" w:hAnsi="Times New Roman"/>
          <w:color w:val="000000"/>
          <w:sz w:val="24"/>
        </w:rPr>
        <w:fldChar w:fldCharType="end"/>
      </w:r>
      <w:r w:rsidR="00381656">
        <w:rPr>
          <w:rFonts w:ascii="Times New Roman" w:hAnsi="Times New Roman"/>
          <w:color w:val="000000"/>
          <w:sz w:val="24"/>
        </w:rPr>
        <w:t xml:space="preserve"> асосида фаолият юритувчи </w:t>
      </w:r>
      <w:r w:rsidRPr="008540D7">
        <w:rPr>
          <w:rFonts w:ascii="Times New Roman" w:hAnsi="Times New Roman"/>
          <w:color w:val="000000"/>
          <w:sz w:val="24"/>
        </w:rPr>
        <w:t xml:space="preserve">Б Б Гаффоров </w:t>
      </w:r>
      <w:r w:rsidR="00381656">
        <w:rPr>
          <w:rFonts w:ascii="Times New Roman" w:hAnsi="Times New Roman"/>
          <w:color w:val="000000"/>
          <w:sz w:val="24"/>
        </w:rPr>
        <w:t xml:space="preserve"> (кейинги ўринларда Буюртмачи деб аталади) бир томондан ва </w:t>
      </w:r>
      <w:r w:rsidR="00381656">
        <w:rPr>
          <w:rFonts w:ascii="Times New Roman" w:hAnsi="Times New Roman"/>
          <w:color w:val="000000"/>
          <w:sz w:val="24"/>
        </w:rPr>
        <w:fldChar w:fldCharType="begin"/>
      </w:r>
      <w:r w:rsidR="00381656">
        <w:rPr>
          <w:rFonts w:ascii="Times New Roman" w:hAnsi="Times New Roman"/>
          <w:color w:val="000000"/>
          <w:sz w:val="24"/>
        </w:rPr>
        <w:instrText>X {"Y":13}</w:instrText>
      </w:r>
      <w:r w:rsidR="00381656">
        <w:rPr>
          <w:rFonts w:ascii="Times New Roman" w:hAnsi="Times New Roman"/>
          <w:color w:val="000000"/>
          <w:sz w:val="24"/>
        </w:rPr>
        <w:fldChar w:fldCharType="separate"/>
      </w:r>
      <w:r w:rsidR="00381656">
        <w:rPr>
          <w:rFonts w:ascii="Times New Roman" w:hAnsi="Times New Roman"/>
          <w:color w:val="000000"/>
          <w:sz w:val="24"/>
        </w:rPr>
        <w:t>_________________________________________</w:t>
      </w:r>
      <w:r w:rsidR="00381656">
        <w:rPr>
          <w:rFonts w:ascii="Times New Roman" w:hAnsi="Times New Roman"/>
          <w:color w:val="000000"/>
          <w:sz w:val="24"/>
        </w:rPr>
        <w:fldChar w:fldCharType="end"/>
      </w:r>
      <w:r w:rsidR="00381656">
        <w:rPr>
          <w:rFonts w:ascii="Times New Roman" w:hAnsi="Times New Roman"/>
          <w:color w:val="000000"/>
          <w:sz w:val="24"/>
        </w:rPr>
        <w:t xml:space="preserve"> номидан </w:t>
      </w:r>
      <w:r w:rsidR="00381656">
        <w:rPr>
          <w:rFonts w:ascii="Times New Roman" w:hAnsi="Times New Roman"/>
          <w:color w:val="000000"/>
          <w:sz w:val="24"/>
        </w:rPr>
        <w:fldChar w:fldCharType="begin"/>
      </w:r>
      <w:r w:rsidR="00381656">
        <w:rPr>
          <w:rFonts w:ascii="Times New Roman" w:hAnsi="Times New Roman"/>
          <w:color w:val="000000"/>
          <w:sz w:val="24"/>
        </w:rPr>
        <w:instrText>X {"Y":11}</w:instrText>
      </w:r>
      <w:r w:rsidR="00381656">
        <w:rPr>
          <w:rFonts w:ascii="Times New Roman" w:hAnsi="Times New Roman"/>
          <w:color w:val="000000"/>
          <w:sz w:val="24"/>
        </w:rPr>
        <w:fldChar w:fldCharType="separate"/>
      </w:r>
      <w:r w:rsidR="00381656">
        <w:rPr>
          <w:rFonts w:ascii="Times New Roman" w:hAnsi="Times New Roman"/>
          <w:color w:val="000000"/>
          <w:sz w:val="24"/>
        </w:rPr>
        <w:t>Низом</w:t>
      </w:r>
      <w:r w:rsidR="00381656">
        <w:rPr>
          <w:rFonts w:ascii="Times New Roman" w:hAnsi="Times New Roman"/>
          <w:color w:val="000000"/>
          <w:sz w:val="24"/>
        </w:rPr>
        <w:fldChar w:fldCharType="end"/>
      </w:r>
      <w:r w:rsidR="00381656">
        <w:rPr>
          <w:rFonts w:ascii="Times New Roman" w:hAnsi="Times New Roman"/>
          <w:color w:val="000000"/>
          <w:sz w:val="24"/>
        </w:rPr>
        <w:t xml:space="preserve"> асосида фаолият юритувчи </w:t>
      </w:r>
      <w:r w:rsidR="00381656">
        <w:rPr>
          <w:rFonts w:ascii="Times New Roman" w:hAnsi="Times New Roman"/>
          <w:color w:val="000000"/>
          <w:sz w:val="24"/>
        </w:rPr>
        <w:fldChar w:fldCharType="begin"/>
      </w:r>
      <w:r w:rsidR="00381656">
        <w:rPr>
          <w:rFonts w:ascii="Times New Roman" w:hAnsi="Times New Roman"/>
          <w:color w:val="000000"/>
          <w:sz w:val="24"/>
        </w:rPr>
        <w:instrText>X {"Y":14}</w:instrText>
      </w:r>
      <w:r w:rsidR="00381656">
        <w:rPr>
          <w:rFonts w:ascii="Times New Roman" w:hAnsi="Times New Roman"/>
          <w:color w:val="000000"/>
          <w:sz w:val="24"/>
        </w:rPr>
        <w:fldChar w:fldCharType="separate"/>
      </w:r>
      <w:r w:rsidR="00381656">
        <w:rPr>
          <w:rFonts w:ascii="Times New Roman" w:hAnsi="Times New Roman"/>
          <w:color w:val="000000"/>
          <w:sz w:val="24"/>
        </w:rPr>
        <w:t>________________________________________</w:t>
      </w:r>
      <w:r w:rsidR="00381656">
        <w:rPr>
          <w:rFonts w:ascii="Times New Roman" w:hAnsi="Times New Roman"/>
          <w:color w:val="000000"/>
          <w:sz w:val="24"/>
        </w:rPr>
        <w:fldChar w:fldCharType="end"/>
      </w:r>
      <w:r w:rsidR="00381656">
        <w:rPr>
          <w:rFonts w:ascii="Times New Roman" w:hAnsi="Times New Roman"/>
          <w:color w:val="000000"/>
          <w:sz w:val="24"/>
        </w:rPr>
        <w:t xml:space="preserve"> (кейинги ўринларда Аутсорсер деб аталади), иккинчи томондан кейинчалик Томонлар деб аталади, ушбу Шартномани қуйидагилар тўғрисида туздилар.</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I. Шартнома предмети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 xml:space="preserve">1.2. Аутсорсер мазкур шартноманинг 1.3-бандида кўрсатилган муддатдан бошлаб, у тугагунига қадар ҳар куни Буюртмачини </w:t>
      </w:r>
      <w:r>
        <w:rPr>
          <w:rFonts w:ascii="Times New Roman" w:hAnsi="Times New Roman"/>
          <w:color w:val="000000"/>
          <w:sz w:val="24"/>
        </w:rPr>
        <w:fldChar w:fldCharType="begin"/>
      </w:r>
      <w:r>
        <w:rPr>
          <w:rFonts w:ascii="Times New Roman" w:hAnsi="Times New Roman"/>
          <w:color w:val="000000"/>
          <w:sz w:val="24"/>
        </w:rPr>
        <w:instrText>X {"Y":17}</w:instrText>
      </w:r>
      <w:r>
        <w:rPr>
          <w:rFonts w:ascii="Times New Roman" w:hAnsi="Times New Roman"/>
          <w:color w:val="000000"/>
          <w:sz w:val="24"/>
        </w:rPr>
        <w:fldChar w:fldCharType="separate"/>
      </w:r>
      <w:r>
        <w:rPr>
          <w:rFonts w:ascii="Times New Roman" w:hAnsi="Times New Roman"/>
          <w:color w:val="000000"/>
          <w:sz w:val="24"/>
        </w:rPr>
        <w:t>Термиз туман Тиббиёт бирлашмаси беморларини иссик овкат билан таминлаш</w:t>
      </w:r>
      <w:r>
        <w:rPr>
          <w:rFonts w:ascii="Times New Roman" w:hAnsi="Times New Roman"/>
          <w:color w:val="000000"/>
          <w:sz w:val="24"/>
        </w:rPr>
        <w:fldChar w:fldCharType="end"/>
      </w:r>
      <w:r>
        <w:rPr>
          <w:rFonts w:ascii="Times New Roman" w:hAnsi="Times New Roman"/>
          <w:color w:val="000000"/>
          <w:sz w:val="24"/>
        </w:rPr>
        <w:t xml:space="preserve"> 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423681" w:rsidRDefault="00381656">
      <w:pPr>
        <w:tabs>
          <w:tab w:val="left" w:pos="3159"/>
          <w:tab w:val="left" w:pos="4236"/>
          <w:tab w:val="left" w:pos="5313"/>
          <w:tab w:val="left" w:pos="5589"/>
        </w:tabs>
        <w:spacing w:after="0" w:line="240" w:lineRule="auto"/>
        <w:jc w:val="both"/>
        <w:rPr>
          <w:rFonts w:ascii="Times New Roman" w:hAnsi="Times New Roman"/>
          <w:sz w:val="24"/>
        </w:rPr>
      </w:pPr>
      <w:r>
        <w:rPr>
          <w:rFonts w:ascii="Times New Roman" w:hAnsi="Times New Roman"/>
          <w:color w:val="000000"/>
          <w:sz w:val="24"/>
        </w:rPr>
        <w:t>1.3. Хизмат кўрсатиш муддати:</w:t>
      </w:r>
    </w:p>
    <w:p w:rsidR="00423681" w:rsidRDefault="00381656">
      <w:pPr>
        <w:tabs>
          <w:tab w:val="left" w:pos="3159"/>
          <w:tab w:val="left" w:pos="3224"/>
          <w:tab w:val="left" w:pos="4301"/>
          <w:tab w:val="left" w:pos="5378"/>
          <w:tab w:val="left" w:pos="5654"/>
        </w:tabs>
        <w:spacing w:after="0" w:line="240" w:lineRule="auto"/>
        <w:jc w:val="both"/>
        <w:rPr>
          <w:rFonts w:ascii="Times New Roman" w:hAnsi="Times New Roman"/>
          <w:sz w:val="24"/>
        </w:rPr>
      </w:pPr>
      <w:r>
        <w:rPr>
          <w:rFonts w:ascii="Times New Roman" w:hAnsi="Times New Roman"/>
          <w:color w:val="000000"/>
          <w:sz w:val="24"/>
        </w:rPr>
        <w:fldChar w:fldCharType="begin"/>
      </w:r>
      <w:r>
        <w:rPr>
          <w:rFonts w:ascii="Times New Roman" w:hAnsi="Times New Roman"/>
          <w:color w:val="000000"/>
          <w:sz w:val="24"/>
        </w:rPr>
        <w:instrText>X {"Y":18}</w:instrText>
      </w:r>
      <w:r>
        <w:rPr>
          <w:rFonts w:ascii="Times New Roman" w:hAnsi="Times New Roman"/>
          <w:color w:val="000000"/>
          <w:sz w:val="24"/>
        </w:rPr>
        <w:fldChar w:fldCharType="separate"/>
      </w:r>
      <w:r>
        <w:rPr>
          <w:rFonts w:ascii="Times New Roman" w:hAnsi="Times New Roman"/>
          <w:color w:val="000000"/>
          <w:sz w:val="24"/>
        </w:rPr>
        <w:t>___ ____</w:t>
      </w:r>
      <w:r w:rsidRPr="00D05D95">
        <w:rPr>
          <w:rFonts w:ascii="Times New Roman" w:hAnsi="Times New Roman"/>
          <w:color w:val="000000"/>
          <w:sz w:val="24"/>
        </w:rPr>
        <w:t>_</w:t>
      </w:r>
      <w:r>
        <w:rPr>
          <w:rFonts w:ascii="Times New Roman" w:hAnsi="Times New Roman"/>
          <w:color w:val="000000"/>
          <w:sz w:val="24"/>
        </w:rPr>
        <w:t xml:space="preserve">  2022-йил</w:t>
      </w:r>
      <w:r>
        <w:rPr>
          <w:rFonts w:ascii="Times New Roman" w:hAnsi="Times New Roman"/>
          <w:color w:val="000000"/>
          <w:sz w:val="24"/>
        </w:rPr>
        <w:fldChar w:fldCharType="end"/>
      </w:r>
      <w:r>
        <w:rPr>
          <w:rFonts w:ascii="Times New Roman" w:hAnsi="Times New Roman"/>
          <w:color w:val="000000"/>
          <w:sz w:val="24"/>
        </w:rPr>
        <w:t>дан.</w:t>
      </w:r>
    </w:p>
    <w:p w:rsidR="00423681" w:rsidRDefault="00381656">
      <w:pPr>
        <w:tabs>
          <w:tab w:val="left" w:pos="3159"/>
          <w:tab w:val="left" w:pos="3224"/>
          <w:tab w:val="left" w:pos="4301"/>
          <w:tab w:val="left" w:pos="5378"/>
          <w:tab w:val="left" w:pos="5654"/>
        </w:tabs>
        <w:spacing w:after="0" w:line="240" w:lineRule="auto"/>
        <w:jc w:val="both"/>
        <w:rPr>
          <w:rFonts w:ascii="Times New Roman" w:hAnsi="Times New Roman"/>
          <w:sz w:val="24"/>
        </w:rPr>
      </w:pPr>
      <w:r>
        <w:rPr>
          <w:rFonts w:ascii="Times New Roman" w:hAnsi="Times New Roman"/>
          <w:color w:val="000000"/>
          <w:sz w:val="24"/>
        </w:rPr>
        <w:fldChar w:fldCharType="begin"/>
      </w:r>
      <w:r>
        <w:rPr>
          <w:rFonts w:ascii="Times New Roman" w:hAnsi="Times New Roman"/>
          <w:color w:val="000000"/>
          <w:sz w:val="24"/>
        </w:rPr>
        <w:instrText>X {"Y":19}</w:instrText>
      </w:r>
      <w:r>
        <w:rPr>
          <w:rFonts w:ascii="Times New Roman" w:hAnsi="Times New Roman"/>
          <w:color w:val="000000"/>
          <w:sz w:val="24"/>
        </w:rPr>
        <w:fldChar w:fldCharType="separate"/>
      </w:r>
      <w:r>
        <w:rPr>
          <w:rFonts w:ascii="Times New Roman" w:hAnsi="Times New Roman"/>
          <w:color w:val="000000"/>
          <w:sz w:val="24"/>
        </w:rPr>
        <w:t>__ ____</w:t>
      </w:r>
      <w:r w:rsidRPr="00D05D95">
        <w:rPr>
          <w:rFonts w:ascii="Times New Roman" w:hAnsi="Times New Roman"/>
          <w:color w:val="000000"/>
          <w:sz w:val="24"/>
        </w:rPr>
        <w:t>__</w:t>
      </w:r>
      <w:r>
        <w:rPr>
          <w:rFonts w:ascii="Times New Roman" w:hAnsi="Times New Roman"/>
          <w:color w:val="000000"/>
          <w:sz w:val="24"/>
        </w:rPr>
        <w:t xml:space="preserve"> </w:t>
      </w:r>
      <w:r w:rsidRPr="00D05D95">
        <w:rPr>
          <w:rFonts w:ascii="Times New Roman" w:hAnsi="Times New Roman"/>
          <w:color w:val="000000"/>
          <w:sz w:val="24"/>
        </w:rPr>
        <w:t xml:space="preserve"> </w:t>
      </w:r>
      <w:r>
        <w:rPr>
          <w:rFonts w:ascii="Times New Roman" w:hAnsi="Times New Roman"/>
          <w:color w:val="000000"/>
          <w:sz w:val="24"/>
        </w:rPr>
        <w:t>2022-йил</w:t>
      </w:r>
      <w:r>
        <w:rPr>
          <w:rFonts w:ascii="Times New Roman" w:hAnsi="Times New Roman"/>
          <w:color w:val="000000"/>
          <w:sz w:val="24"/>
        </w:rPr>
        <w:fldChar w:fldCharType="end"/>
      </w:r>
      <w:r>
        <w:rPr>
          <w:rFonts w:ascii="Times New Roman" w:hAnsi="Times New Roman"/>
          <w:color w:val="000000"/>
          <w:sz w:val="24"/>
        </w:rPr>
        <w:t>гача.</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II. Томонларнинг ҳуқуқ ва мажбуриятлари</w:t>
      </w:r>
    </w:p>
    <w:p w:rsidR="00423681" w:rsidRDefault="00381656">
      <w:pPr>
        <w:tabs>
          <w:tab w:val="left" w:pos="5368"/>
          <w:tab w:val="left" w:pos="5644"/>
        </w:tabs>
        <w:spacing w:after="0" w:line="240" w:lineRule="auto"/>
        <w:jc w:val="both"/>
        <w:rPr>
          <w:rFonts w:ascii="Times New Roman" w:hAnsi="Times New Roman"/>
          <w:sz w:val="24"/>
        </w:rPr>
      </w:pPr>
      <w:r>
        <w:rPr>
          <w:rFonts w:ascii="Times New Roman" w:hAnsi="Times New Roman"/>
          <w:color w:val="000000"/>
          <w:sz w:val="24"/>
        </w:rPr>
        <w:t>2.1. Аутсорсер қуйидаги ҳуқуқларга эга:</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2.1.1. Ижарага олинган мол-мулкдан фойдаланиш;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2.1.2. Ижарага олинган бино ва иншоотларнинг ички ва ташқи қисмида техник жиҳатдан жиҳозлаш ва таъмирлаш ишларини амалга ошириш;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2.1.3. Хизматлар таннархининг ўзгариши муносабати билан шартномага ўзгартириш киритиш таклифи билан чиқиш;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2.1.4. Кўрсатилган хизматлар учун ўз вақтида тўловлар амалга оширилишини талаб қилиш;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2.1.5. Кўрсатилган хизматлар натижасида фойда олиш;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2.1.6. Буюртмачидан шартнома шартларининг бажарилишини талаб қилиш;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2.1.7. Қонун ҳужжатларига мувофиқ бошқа ҳуқуқлар.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 Аутсорсер қуйидагиларга мажбур: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2.2.3. Товар (ишлар, хизматлар)нинг сифатли ишлаб чиқарилишини ва буюртмачига етказилишини таъминлаши;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2.2.4. Махфийлик тартибига қатъий риоя қилиши;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lastRenderedPageBreak/>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2.2.6. Хизматларни сифатли, мазкур Шартноманинг 1.3-бандида кўрсатилган муддатда ва тўлиқ ҳажмда кўрсатиши;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2.2.10. Ходимлар зиммасига Буюртмачининг ҳудудида одоб-ахлоқ қоидаларига, шунингдек, ички тартибга риоя қилиш мажбуриятини юклаши;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2.2.11. Хизмат кўрсатиш бўйича ишларни шахсан бажариши, мазкур Шартнома шартларини бажаришни учинчи шахсга топширмаслиги;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2.2.16. Қонун ҳужжатларига мувофиқ бошқа мажбуриятлар.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2.3. Буюртмачи қуйидаги ҳуқуқларга эга:</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2.3.1. Товарлар (ишлар, хизматлар) сифатли ишлаб чиқарилиши (бажарилиши, кўрсатилиши)ни талаб қилиш;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2.3.2. Аутсорсернинг фаолиятига аралашмаган ҳолда, шартнома шартларининг бажарилишини назорат қилиш;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2.3.4. Қонун ҳужжатларига мувофиқ бошқа ҳуқуқлар.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2.4. Буюртмачи қуйидагиларга мажбур: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2.4.3. Қонун ҳужжатларига мувофиқ бошқа мажбуриятлар.</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lastRenderedPageBreak/>
        <w:t>III. Хизматлар нархи ва ўзаро ҳисоб-китоблар тартиби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 xml:space="preserve">3.1. Мазкур шартноманинг иловасига мувофиқ хизматлар нархи </w:t>
      </w:r>
      <w:r w:rsidR="008540D7">
        <w:rPr>
          <w:rFonts w:ascii="Times New Roman" w:hAnsi="Times New Roman"/>
          <w:color w:val="000000"/>
          <w:sz w:val="24"/>
          <w:lang w:val="ru-RU"/>
        </w:rPr>
        <w:t>105 792 000</w:t>
      </w:r>
      <w:r w:rsidR="00D777C2">
        <w:rPr>
          <w:rFonts w:ascii="Times New Roman" w:hAnsi="Times New Roman"/>
          <w:color w:val="000000"/>
          <w:sz w:val="24"/>
          <w:lang w:val="ru-RU"/>
        </w:rPr>
        <w:t xml:space="preserve"> </w:t>
      </w:r>
      <w:r>
        <w:rPr>
          <w:rFonts w:ascii="Times New Roman" w:hAnsi="Times New Roman"/>
          <w:color w:val="000000"/>
          <w:sz w:val="24"/>
        </w:rPr>
        <w:t>сўмни ташкил этади.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IV. Томонларнинг мажбуриятлари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w:t>
      </w:r>
      <w:r>
        <w:rPr>
          <w:rFonts w:ascii="Times New Roman" w:hAnsi="Times New Roman"/>
          <w:color w:val="000000"/>
          <w:sz w:val="24"/>
        </w:rPr>
        <w:br/>
        <w:t>0,5 фоиз миқдорида пеня тўлайди, бунда пенянинг умумий суммаси кўрсатилмаган хизматлар ойлик нархининг 50 фоизидан ошмаслиги керак.</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4.2. Пеня (жарима) тўлаш Томонларнинг зиммасидаги мажбуриятларини бажаришдан ёки бузилишларни бартараф қилишдан озод этмайди.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 бўладилар.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V. Мунозарали вазиятларни ҳал этиш тартиби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VI. Форс-мажор ҳолатлар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w:t>
      </w:r>
      <w:r>
        <w:rPr>
          <w:rFonts w:ascii="Times New Roman" w:hAnsi="Times New Roman"/>
          <w:color w:val="000000"/>
          <w:sz w:val="24"/>
        </w:rPr>
        <w:lastRenderedPageBreak/>
        <w:t>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VII. Якунловчи қоидалар</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VIII. Шартноманинг амал қилиш муддати</w:t>
      </w:r>
    </w:p>
    <w:p w:rsidR="00423681" w:rsidRDefault="00381656">
      <w:pPr>
        <w:spacing w:after="0" w:line="240" w:lineRule="auto"/>
        <w:jc w:val="both"/>
        <w:rPr>
          <w:rFonts w:ascii="Times New Roman" w:hAnsi="Times New Roman"/>
          <w:color w:val="000000"/>
          <w:sz w:val="24"/>
        </w:rPr>
      </w:pPr>
      <w:r>
        <w:rPr>
          <w:rFonts w:ascii="Times New Roman" w:hAnsi="Times New Roman"/>
          <w:color w:val="000000"/>
          <w:sz w:val="24"/>
        </w:rPr>
        <w:t>8.1. Ушбу Шартнома имзоланган пайтдан кучга киради ва бир календарь йили давомида ёки муддатидан олдин бекор қилингунига қадар амал қилади.</w:t>
      </w:r>
    </w:p>
    <w:p w:rsidR="00423681" w:rsidRDefault="00423681"/>
    <w:p w:rsidR="00423681" w:rsidRDefault="00381656">
      <w:pPr>
        <w:spacing w:after="0" w:line="240" w:lineRule="auto"/>
        <w:jc w:val="center"/>
        <w:rPr>
          <w:rFonts w:ascii="Times New Roman" w:hAnsi="Times New Roman"/>
          <w:color w:val="000000"/>
          <w:sz w:val="24"/>
        </w:rPr>
      </w:pPr>
      <w:r>
        <w:rPr>
          <w:rFonts w:ascii="Times New Roman" w:hAnsi="Times New Roman"/>
          <w:b/>
          <w:color w:val="000000"/>
          <w:sz w:val="24"/>
        </w:rPr>
        <w:t>IX. Томонларнинг манзили ва банк реквизитлари</w:t>
      </w:r>
    </w:p>
    <w:p w:rsidR="00423681" w:rsidRDefault="00423681"/>
    <w:p w:rsidR="00423681" w:rsidRDefault="00381656">
      <w:pPr>
        <w:tabs>
          <w:tab w:val="left" w:pos="540"/>
          <w:tab w:val="left" w:pos="3999"/>
          <w:tab w:val="left" w:pos="4708"/>
        </w:tabs>
        <w:spacing w:after="0" w:line="240" w:lineRule="auto"/>
        <w:ind w:firstLine="405"/>
        <w:jc w:val="center"/>
        <w:rPr>
          <w:rFonts w:ascii="Times New Roman" w:hAnsi="Times New Roman"/>
          <w:b/>
          <w:color w:val="000000"/>
          <w:sz w:val="24"/>
        </w:rPr>
      </w:pPr>
      <w:r>
        <w:rPr>
          <w:rFonts w:ascii="Times New Roman" w:hAnsi="Times New Roman"/>
          <w:b/>
          <w:color w:val="000000"/>
          <w:sz w:val="24"/>
        </w:rPr>
        <w:t>«Аутсорсер»                                                                «Буюртмачи»</w:t>
      </w:r>
    </w:p>
    <w:p w:rsidR="00423681" w:rsidRPr="008540D7" w:rsidRDefault="00381656" w:rsidP="00381656">
      <w:pPr>
        <w:tabs>
          <w:tab w:val="left" w:pos="3999"/>
          <w:tab w:val="left" w:pos="4708"/>
        </w:tabs>
        <w:spacing w:after="0" w:line="240" w:lineRule="auto"/>
        <w:ind w:right="-440"/>
        <w:rPr>
          <w:rFonts w:ascii="Times New Roman" w:hAnsi="Times New Roman"/>
          <w:color w:val="000000"/>
          <w:sz w:val="24"/>
          <w:lang w:val="ru-RU"/>
        </w:rPr>
      </w:pPr>
      <w:r w:rsidRPr="00381656">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X {"Y":24}</w:instrText>
      </w:r>
      <w:r>
        <w:rPr>
          <w:rFonts w:ascii="Times New Roman" w:hAnsi="Times New Roman"/>
          <w:color w:val="000000"/>
          <w:sz w:val="24"/>
        </w:rPr>
        <w:fldChar w:fldCharType="separate"/>
      </w:r>
      <w:r>
        <w:rPr>
          <w:rFonts w:ascii="Times New Roman" w:hAnsi="Times New Roman"/>
          <w:color w:val="000000"/>
          <w:sz w:val="24"/>
        </w:rPr>
        <w:t>_______________________________</w:t>
      </w:r>
      <w:r>
        <w:rPr>
          <w:rFonts w:ascii="Times New Roman" w:hAnsi="Times New Roman"/>
          <w:color w:val="000000"/>
          <w:sz w:val="24"/>
        </w:rPr>
        <w:fldChar w:fldCharType="end"/>
      </w:r>
      <w:r>
        <w:rPr>
          <w:rFonts w:ascii="Times New Roman" w:hAnsi="Times New Roman"/>
          <w:color w:val="000000"/>
          <w:sz w:val="24"/>
        </w:rPr>
        <w:t xml:space="preserve">   </w:t>
      </w:r>
      <w:r w:rsidRPr="00381656">
        <w:rPr>
          <w:rFonts w:ascii="Times New Roman" w:hAnsi="Times New Roman"/>
          <w:color w:val="000000"/>
          <w:sz w:val="24"/>
        </w:rPr>
        <w:t xml:space="preserve">                          </w:t>
      </w:r>
      <w:r>
        <w:rPr>
          <w:rFonts w:ascii="Times New Roman" w:hAnsi="Times New Roman"/>
          <w:color w:val="000000"/>
          <w:sz w:val="24"/>
        </w:rPr>
        <w:t xml:space="preserve"> </w:t>
      </w:r>
      <w:r w:rsidR="008540D7">
        <w:rPr>
          <w:rFonts w:ascii="Times New Roman" w:hAnsi="Times New Roman"/>
          <w:color w:val="000000"/>
          <w:sz w:val="24"/>
          <w:lang w:val="ru-RU"/>
        </w:rPr>
        <w:t xml:space="preserve">РИКИАТМ Сур вил </w:t>
      </w:r>
      <w:proofErr w:type="spellStart"/>
      <w:r w:rsidR="008540D7">
        <w:rPr>
          <w:rFonts w:ascii="Times New Roman" w:hAnsi="Times New Roman"/>
          <w:color w:val="000000"/>
          <w:sz w:val="24"/>
          <w:lang w:val="ru-RU"/>
        </w:rPr>
        <w:t>филиали</w:t>
      </w:r>
      <w:proofErr w:type="spellEnd"/>
      <w:r w:rsidR="008540D7">
        <w:rPr>
          <w:rFonts w:ascii="Times New Roman" w:hAnsi="Times New Roman"/>
          <w:color w:val="000000"/>
          <w:sz w:val="24"/>
          <w:lang w:val="ru-RU"/>
        </w:rPr>
        <w:t xml:space="preserve"> </w:t>
      </w:r>
    </w:p>
    <w:p w:rsidR="00381656" w:rsidRPr="00D05D95" w:rsidRDefault="00381656" w:rsidP="00381656">
      <w:pPr>
        <w:tabs>
          <w:tab w:val="left" w:pos="3999"/>
          <w:tab w:val="left" w:pos="4708"/>
        </w:tabs>
        <w:spacing w:after="0" w:line="240" w:lineRule="auto"/>
        <w:ind w:right="-440"/>
        <w:rPr>
          <w:rFonts w:ascii="Times New Roman" w:hAnsi="Times New Roman"/>
          <w:color w:val="000000"/>
          <w:sz w:val="24"/>
        </w:rPr>
      </w:pPr>
      <w:r w:rsidRPr="00D05D95">
        <w:rPr>
          <w:rFonts w:ascii="Times New Roman" w:hAnsi="Times New Roman"/>
          <w:color w:val="000000"/>
          <w:sz w:val="24"/>
        </w:rPr>
        <w:t xml:space="preserve">                                                                                                М :термиз </w:t>
      </w:r>
      <w:r w:rsidR="008540D7">
        <w:rPr>
          <w:rFonts w:ascii="Times New Roman" w:hAnsi="Times New Roman"/>
          <w:color w:val="000000"/>
          <w:sz w:val="24"/>
          <w:lang w:val="ru-RU"/>
        </w:rPr>
        <w:t xml:space="preserve">ш А </w:t>
      </w:r>
      <w:proofErr w:type="spellStart"/>
      <w:r w:rsidR="008540D7">
        <w:rPr>
          <w:rFonts w:ascii="Times New Roman" w:hAnsi="Times New Roman"/>
          <w:color w:val="000000"/>
          <w:sz w:val="24"/>
          <w:lang w:val="ru-RU"/>
        </w:rPr>
        <w:t>Навоий</w:t>
      </w:r>
      <w:proofErr w:type="spellEnd"/>
      <w:r w:rsidR="008540D7">
        <w:rPr>
          <w:rFonts w:ascii="Times New Roman" w:hAnsi="Times New Roman"/>
          <w:color w:val="000000"/>
          <w:sz w:val="24"/>
          <w:lang w:val="ru-RU"/>
        </w:rPr>
        <w:t xml:space="preserve"> 12</w:t>
      </w:r>
      <w:r w:rsidRPr="00D05D95">
        <w:rPr>
          <w:rFonts w:ascii="Times New Roman" w:hAnsi="Times New Roman"/>
          <w:color w:val="000000"/>
          <w:sz w:val="24"/>
        </w:rPr>
        <w:t xml:space="preserve"> </w:t>
      </w:r>
    </w:p>
    <w:p w:rsidR="00381656" w:rsidRDefault="00381656" w:rsidP="00381656">
      <w:pPr>
        <w:tabs>
          <w:tab w:val="left" w:pos="3999"/>
          <w:tab w:val="left" w:pos="4708"/>
        </w:tabs>
        <w:spacing w:after="0" w:line="240" w:lineRule="auto"/>
        <w:ind w:right="-440"/>
        <w:rPr>
          <w:rFonts w:ascii="Times New Roman" w:hAnsi="Times New Roman"/>
          <w:color w:val="000000"/>
          <w:sz w:val="24"/>
          <w:lang w:val="ru-RU"/>
        </w:rPr>
      </w:pPr>
      <w:r w:rsidRPr="00D05D95">
        <w:rPr>
          <w:rFonts w:ascii="Times New Roman" w:hAnsi="Times New Roman"/>
          <w:color w:val="000000"/>
          <w:sz w:val="24"/>
        </w:rPr>
        <w:t xml:space="preserve">                                                                                                </w:t>
      </w:r>
      <w:r>
        <w:rPr>
          <w:rFonts w:ascii="Times New Roman" w:hAnsi="Times New Roman"/>
          <w:color w:val="000000"/>
          <w:sz w:val="24"/>
          <w:lang w:val="ru-RU"/>
        </w:rPr>
        <w:t xml:space="preserve">Инн: </w:t>
      </w:r>
      <w:r w:rsidR="008540D7">
        <w:rPr>
          <w:rFonts w:ascii="Times New Roman" w:hAnsi="Times New Roman"/>
          <w:color w:val="000000"/>
          <w:sz w:val="24"/>
          <w:lang w:val="ru-RU"/>
        </w:rPr>
        <w:t>200478088</w:t>
      </w:r>
    </w:p>
    <w:p w:rsidR="00381656" w:rsidRDefault="00381656" w:rsidP="00381656">
      <w:pPr>
        <w:tabs>
          <w:tab w:val="left" w:pos="3999"/>
          <w:tab w:val="left" w:pos="4708"/>
        </w:tabs>
        <w:spacing w:after="0" w:line="240" w:lineRule="auto"/>
        <w:ind w:right="-440"/>
        <w:rPr>
          <w:rFonts w:ascii="Times New Roman" w:hAnsi="Times New Roman"/>
          <w:color w:val="000000"/>
          <w:sz w:val="24"/>
          <w:lang w:val="ru-RU"/>
        </w:rPr>
      </w:pPr>
      <w:r>
        <w:rPr>
          <w:rFonts w:ascii="Times New Roman" w:hAnsi="Times New Roman"/>
          <w:color w:val="000000"/>
          <w:sz w:val="24"/>
          <w:lang w:val="ru-RU"/>
        </w:rPr>
        <w:t xml:space="preserve">                                                                                                Х/р: </w:t>
      </w:r>
      <w:r w:rsidR="008540D7">
        <w:rPr>
          <w:rFonts w:ascii="Times New Roman" w:hAnsi="Times New Roman"/>
          <w:color w:val="000000"/>
          <w:sz w:val="24"/>
          <w:lang w:val="ru-RU"/>
        </w:rPr>
        <w:t>401321860224017073201054002</w:t>
      </w:r>
    </w:p>
    <w:p w:rsidR="00381656" w:rsidRPr="00381656" w:rsidRDefault="00381656" w:rsidP="00381656">
      <w:pPr>
        <w:tabs>
          <w:tab w:val="left" w:pos="3999"/>
          <w:tab w:val="left" w:pos="4708"/>
        </w:tabs>
        <w:spacing w:after="0" w:line="240" w:lineRule="auto"/>
        <w:ind w:right="-440"/>
        <w:rPr>
          <w:rFonts w:ascii="Times New Roman" w:hAnsi="Times New Roman"/>
          <w:color w:val="000000"/>
          <w:sz w:val="24"/>
          <w:lang w:val="ru-RU"/>
        </w:rPr>
      </w:pPr>
      <w:r>
        <w:rPr>
          <w:rFonts w:ascii="Times New Roman" w:hAnsi="Times New Roman"/>
          <w:color w:val="000000"/>
          <w:sz w:val="24"/>
          <w:lang w:val="ru-RU"/>
        </w:rPr>
        <w:t xml:space="preserve">                                                                                                 </w:t>
      </w:r>
      <w:proofErr w:type="spellStart"/>
      <w:r>
        <w:rPr>
          <w:rFonts w:ascii="Times New Roman" w:hAnsi="Times New Roman"/>
          <w:color w:val="000000"/>
          <w:sz w:val="24"/>
          <w:lang w:val="ru-RU"/>
        </w:rPr>
        <w:t>Бошлик</w:t>
      </w:r>
      <w:proofErr w:type="spellEnd"/>
      <w:r>
        <w:rPr>
          <w:rFonts w:ascii="Times New Roman" w:hAnsi="Times New Roman"/>
          <w:color w:val="000000"/>
          <w:sz w:val="24"/>
          <w:lang w:val="ru-RU"/>
        </w:rPr>
        <w:t xml:space="preserve">                     </w:t>
      </w:r>
      <w:r w:rsidR="008540D7">
        <w:rPr>
          <w:rFonts w:ascii="Times New Roman" w:hAnsi="Times New Roman"/>
          <w:color w:val="000000"/>
          <w:sz w:val="24"/>
          <w:lang w:val="ru-RU"/>
        </w:rPr>
        <w:t xml:space="preserve">Б </w:t>
      </w:r>
      <w:proofErr w:type="spellStart"/>
      <w:r w:rsidR="008540D7">
        <w:rPr>
          <w:rFonts w:ascii="Times New Roman" w:hAnsi="Times New Roman"/>
          <w:color w:val="000000"/>
          <w:sz w:val="24"/>
          <w:lang w:val="ru-RU"/>
        </w:rPr>
        <w:t>Б</w:t>
      </w:r>
      <w:proofErr w:type="spellEnd"/>
      <w:r w:rsidR="008540D7">
        <w:rPr>
          <w:rFonts w:ascii="Times New Roman" w:hAnsi="Times New Roman"/>
          <w:color w:val="000000"/>
          <w:sz w:val="24"/>
          <w:lang w:val="ru-RU"/>
        </w:rPr>
        <w:t xml:space="preserve"> </w:t>
      </w:r>
      <w:proofErr w:type="spellStart"/>
      <w:r w:rsidR="008540D7">
        <w:rPr>
          <w:rFonts w:ascii="Times New Roman" w:hAnsi="Times New Roman"/>
          <w:color w:val="000000"/>
          <w:sz w:val="24"/>
          <w:lang w:val="ru-RU"/>
        </w:rPr>
        <w:t>Гаффоров</w:t>
      </w:r>
      <w:proofErr w:type="spellEnd"/>
      <w:r w:rsidR="008540D7">
        <w:rPr>
          <w:rFonts w:ascii="Times New Roman" w:hAnsi="Times New Roman"/>
          <w:color w:val="000000"/>
          <w:sz w:val="24"/>
          <w:lang w:val="ru-RU"/>
        </w:rPr>
        <w:t xml:space="preserve"> </w:t>
      </w:r>
      <w:r>
        <w:rPr>
          <w:rFonts w:ascii="Times New Roman" w:hAnsi="Times New Roman"/>
          <w:color w:val="000000"/>
          <w:sz w:val="24"/>
          <w:lang w:val="ru-RU"/>
        </w:rPr>
        <w:t xml:space="preserve"> </w:t>
      </w:r>
    </w:p>
    <w:sectPr w:rsidR="00381656" w:rsidRPr="00381656">
      <w:pgSz w:w="11906" w:h="16838"/>
      <w:pgMar w:top="1440" w:right="991"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0F20"/>
    <w:multiLevelType w:val="hybridMultilevel"/>
    <w:tmpl w:val="05504FEC"/>
    <w:lvl w:ilvl="0" w:tplc="AA6CA5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256B21"/>
    <w:multiLevelType w:val="hybridMultilevel"/>
    <w:tmpl w:val="7ED66A1A"/>
    <w:lvl w:ilvl="0" w:tplc="C5E6B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34"/>
    <w:rsid w:val="00017934"/>
    <w:rsid w:val="000338D3"/>
    <w:rsid w:val="000A1CD1"/>
    <w:rsid w:val="000F5A5C"/>
    <w:rsid w:val="001540AD"/>
    <w:rsid w:val="0021301E"/>
    <w:rsid w:val="0023448D"/>
    <w:rsid w:val="00245BF9"/>
    <w:rsid w:val="0025415E"/>
    <w:rsid w:val="0037499A"/>
    <w:rsid w:val="00381656"/>
    <w:rsid w:val="003D30DC"/>
    <w:rsid w:val="003F6A01"/>
    <w:rsid w:val="00423681"/>
    <w:rsid w:val="00501D63"/>
    <w:rsid w:val="005D53A8"/>
    <w:rsid w:val="005F6EFF"/>
    <w:rsid w:val="006A7BB2"/>
    <w:rsid w:val="00797C6D"/>
    <w:rsid w:val="00816346"/>
    <w:rsid w:val="00845D97"/>
    <w:rsid w:val="0085305E"/>
    <w:rsid w:val="008540D7"/>
    <w:rsid w:val="00875F55"/>
    <w:rsid w:val="008C01EA"/>
    <w:rsid w:val="008C5A9D"/>
    <w:rsid w:val="00916FA3"/>
    <w:rsid w:val="00A340E5"/>
    <w:rsid w:val="00A86F98"/>
    <w:rsid w:val="00AA11C4"/>
    <w:rsid w:val="00AA7E0B"/>
    <w:rsid w:val="00B25208"/>
    <w:rsid w:val="00B31223"/>
    <w:rsid w:val="00C30E17"/>
    <w:rsid w:val="00C9382D"/>
    <w:rsid w:val="00D05D95"/>
    <w:rsid w:val="00D64DFD"/>
    <w:rsid w:val="00D70900"/>
    <w:rsid w:val="00D777C2"/>
    <w:rsid w:val="00DC3459"/>
    <w:rsid w:val="00DC7082"/>
    <w:rsid w:val="00EB4A87"/>
    <w:rsid w:val="00EE61B2"/>
    <w:rsid w:val="00F46055"/>
    <w:rsid w:val="00F77E29"/>
    <w:rsid w:val="00FB44F8"/>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1308"/>
  <w15:docId w15:val="{D3BF0168-9CAB-405D-9065-9D93C37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Ulug'bek Ayubov</dc:creator>
  <cp:keywords/>
  <dc:description/>
  <cp:lastModifiedBy>Пользователь</cp:lastModifiedBy>
  <cp:revision>3</cp:revision>
  <dcterms:created xsi:type="dcterms:W3CDTF">2022-02-01T09:34:00Z</dcterms:created>
  <dcterms:modified xsi:type="dcterms:W3CDTF">2022-02-01T09:40:00Z</dcterms:modified>
</cp:coreProperties>
</file>

<file path=legal/structure.xml><?xml version="1.0" encoding="utf-8"?>
<w:structure xmlns:w="http://schemas.openxmlformats.org/wordprocessingml/2006/main">
  <w:element w:id="2" w:kind="category" w:selector="check" w:type="string" w:valueMode="normal" w:required="false">
    <w:identifier xml:space="preserve">ID2</w:identifier>
    <w:name xml:space="preserve">Шартнома тўғрисида маълумот</w:name>
    <w:value w:hidden="true">
      <w:unit w:active="false"/>
    </w:value>
  </w:element>
  <w:element w:id="3" w:kind="variable" w:selector="check" w:type="string" w:valueMode="normal" w:required="false" w:groupID="2">
    <w:identifier xml:space="preserve">ID3</w:identifier>
    <w:name xml:space="preserve">Шартнома тузилган ҳудуд</w:name>
    <w:comment xml:space="preserve">(туман (шаҳар) кўрсатилади)</w:comment>
    <w:value w:hidden="false">
      <w:unit w:active="false"/>
    </w:value>
  </w:element>
  <w:element w:id="4" w:kind="variable" w:selector="check" w:type="string" w:valueMode="normal" w:required="false" w:groupID="2">
    <w:identifier xml:space="preserve">ID4</w:identifier>
    <w:name xml:space="preserve">Шартнома рақами</w:name>
    <w:value w:hidden="false">
      <w:unit w:active="false"/>
    </w:value>
  </w:element>
  <w:element w:id="5" w:kind="variable" w:selector="check" w:type="string" w:valueMode="normal" w:required="false" w:groupID="2">
    <w:identifier xml:space="preserve">ID5</w:identifier>
    <w:name xml:space="preserve">Шартнома тузилган сана</w:name>
    <w:value w:hidden="false">
      <w:unit w:active="false"/>
    </w:value>
  </w:element>
  <w:element w:id="6" w:kind="category" w:selector="check" w:type="string" w:valueMode="normal" w:required="false">
    <w:identifier xml:space="preserve">ID6</w:identifier>
    <w:name xml:space="preserve">Томонлар тўғрисида маълумот</w:name>
    <w:value w:hidden="true">
      <w:unit w:active="false"/>
    </w:value>
  </w:element>
  <w:element w:id="7" w:kind="variable" w:selector="check" w:type="string" w:valueMode="normal" w:required="false" w:groupID="6">
    <w:identifier xml:space="preserve">ID7</w:identifier>
    <w:name xml:space="preserve">Буюртмачи ташкилотнинг номи</w:name>
    <w:value w:hidden="false">
      <w:unit w:active="false"/>
    </w:value>
  </w:element>
  <w:element w:id="11" w:kind="variable" w:selector="check" w:type="string" w:valueMode="normal" w:required="false" w:groupID="6">
    <w:identifier xml:space="preserve">ID11</w:identifier>
    <w:name xml:space="preserve">Ҳаракат қилинадиган ҳужжатнинг тури (номи) </w:name>
    <w:comment xml:space="preserve">(низом, устав, ишончнома, буйруқ ва ҳ.к. кўрсатилади)</w:comment>
    <w:value w:hidden="false">
      <w:unit w:active="false"/>
    </w:value>
  </w:element>
  <w:element w:id="12" w:kind="variable" w:selector="check" w:type="string" w:valueMode="normal" w:required="false" w:groupID="6">
    <w:identifier xml:space="preserve">ID12</w:identifier>
    <w:name xml:space="preserve">Буюртмачи ташкилот номидан ҳаракатланувчининг Ф.И.О.</w:name>
    <w:value w:hidden="false">
      <w:unit w:active="false"/>
    </w:value>
  </w:element>
  <w:element w:id="13" w:kind="variable" w:selector="check" w:type="string" w:valueMode="normal" w:required="false" w:groupID="6">
    <w:identifier xml:space="preserve">ID13</w:identifier>
    <w:name xml:space="preserve">Аутсорсер ташкилотнинг номи</w:name>
    <w:value w:hidden="false">
      <w:unit w:active="false"/>
    </w:value>
  </w:element>
  <w:element w:id="14" w:kind="variable" w:selector="check" w:type="string" w:valueMode="normal" w:required="false" w:groupID="6">
    <w:identifier xml:space="preserve">ID14</w:identifier>
    <w:name xml:space="preserve">Аутсорсер номидан ҳаракат қилувчинининг Ф.И.О.</w:name>
    <w:value w:hidden="false">
      <w:unit w:active="false"/>
    </w:value>
  </w:element>
  <w:element w:id="16" w:kind="category" w:selector="check" w:type="string" w:valueMode="normal" w:required="false">
    <w:identifier xml:space="preserve">ID16</w:identifier>
    <w:name xml:space="preserve">Шартнома предмети</w:name>
    <w:value w:hidden="true">
      <w:unit w:active="false"/>
    </w:value>
  </w:element>
  <w:element w:id="17" w:kind="variable" w:selector="check" w:type="string" w:valueMode="normal" w:required="false" w:groupID="16">
    <w:identifier xml:space="preserve">ID17</w:identifier>
    <w:name xml:space="preserve">Кўрсатиладиган хизмат номи </w:name>
    <w:value w:hidden="false">
      <w:unit w:active="false"/>
    </w:value>
  </w:element>
  <w:element w:id="18" w:kind="variable" w:selector="check" w:type="string" w:valueMode="normal" w:required="false" w:groupID="16">
    <w:identifier xml:space="preserve">ID18</w:identifier>
    <w:name xml:space="preserve">Кўрсатиладиган хизматнинг бошланиши </w:name>
    <w:comment xml:space="preserve">(Кўрсатиладиган хизматнинг бошланиш санаси кўрсатилади)</w:comment>
    <w:value w:hidden="false">
      <w:unit w:active="false"/>
    </w:value>
  </w:element>
  <w:element w:id="19" w:kind="variable" w:selector="check" w:type="string" w:valueMode="normal" w:required="false" w:groupID="16">
    <w:identifier xml:space="preserve">ID19</w:identifier>
    <w:name xml:space="preserve">Кўрсатиладиган хизматнинг якуни </w:name>
    <w:comment xml:space="preserve">(кўрсатиладиган хизматнинг якуний санаси кўрсатилади)</w:comment>
    <w:value w:hidden="false">
      <w:unit w:active="false"/>
    </w:value>
  </w:element>
  <w:element w:id="20" w:kind="variable" w:selector="check" w:type="string" w:valueMode="normal" w:required="false" w:groupID="16">
    <w:identifier xml:space="preserve">ID20</w:identifier>
    <w:name xml:space="preserve">Хизмат ҳақи миқдори</w:name>
    <w:comment xml:space="preserve"> (рақам ва қавз ичида сўз билан ёзилади)</w:comment>
    <w:value w:hidden="false">
      <w:unit w:active="false"/>
    </w:value>
  </w:element>
  <w:element w:id="21" w:kind="category" w:selector="check" w:type="string" w:valueMode="normal" w:required="false">
    <w:identifier xml:space="preserve">ID21</w:identifier>
    <w:name xml:space="preserve">Томонлар ҳақидаги маълумотлар (реквизитлари)</w:name>
    <w:value w:hidden="true">
      <w:unit w:active="false"/>
    </w:value>
  </w:element>
  <w:element w:id="24" w:kind="variable" w:selector="check" w:type="string" w:valueMode="normal" w:required="false" w:groupID="21">
    <w:identifier xml:space="preserve">ID24</w:identifier>
    <w:name xml:space="preserve">Аутсорсернинг манзили ва банк реквизитлари</w:name>
    <w:value w:hidden="false">
      <w:unit w:active="false"/>
    </w:value>
  </w:element>
  <w:element w:id="26" w:kind="variable" w:selector="check" w:type="string" w:valueMode="normal" w:required="false" w:groupID="21">
    <w:identifier xml:space="preserve">ID26</w:identifier>
    <w:name xml:space="preserve">Буюртмачининг манзили ва банк реквизитлари</w:name>
    <w:value w:hidden="false">
      <w:unit w:active="false"/>
    </w:value>
  </w:element>
</w:structure>
</file>