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F5" w:rsidRDefault="00C711BC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</w:t>
      </w:r>
      <w:r w:rsidR="004302F5" w:rsidRPr="00446954">
        <w:rPr>
          <w:rFonts w:ascii="Times New Roman" w:hAnsi="Times New Roman" w:cs="Times New Roman"/>
          <w:b/>
          <w:sz w:val="22"/>
          <w:szCs w:val="22"/>
          <w:lang w:val="ru-RU"/>
        </w:rPr>
        <w:t>№</w:t>
      </w:r>
      <w:r w:rsidR="004302F5" w:rsidRPr="00515F10">
        <w:rPr>
          <w:rFonts w:ascii="Times New Roman" w:hAnsi="Times New Roman" w:cs="Times New Roman"/>
          <w:b/>
          <w:sz w:val="22"/>
          <w:szCs w:val="22"/>
          <w:lang w:val="ru-RU"/>
        </w:rPr>
        <w:t>____</w:t>
      </w:r>
      <w:r w:rsidR="004302F5">
        <w:rPr>
          <w:rFonts w:ascii="Times New Roman" w:hAnsi="Times New Roman" w:cs="Times New Roman"/>
          <w:b/>
          <w:sz w:val="22"/>
          <w:szCs w:val="22"/>
          <w:lang w:val="ru-RU"/>
        </w:rPr>
        <w:t>_</w:t>
      </w:r>
    </w:p>
    <w:p w:rsidR="00A37AE2" w:rsidRPr="00867CF4" w:rsidRDefault="00A37AE2" w:rsidP="00A37AE2">
      <w:pPr>
        <w:pStyle w:val="ad"/>
        <w:rPr>
          <w:rFonts w:ascii="Times New Roman" w:hAnsi="Times New Roman" w:cs="Times New Roman"/>
          <w:color w:val="000000"/>
          <w:sz w:val="22"/>
          <w:lang w:eastAsia="zh-CN"/>
        </w:rPr>
      </w:pPr>
      <w:r>
        <w:rPr>
          <w:rFonts w:ascii="Times New Roman" w:hAnsi="Times New Roman" w:cs="Times New Roman"/>
          <w:color w:val="000000"/>
          <w:sz w:val="22"/>
        </w:rPr>
        <w:t xml:space="preserve">по оказанию транспортных услуг по перевозке руды и отходов </w:t>
      </w:r>
      <w:r w:rsidR="006362CC">
        <w:rPr>
          <w:rFonts w:ascii="Times New Roman" w:hAnsi="Times New Roman" w:cs="Times New Roman"/>
          <w:color w:val="000000"/>
          <w:sz w:val="22"/>
        </w:rPr>
        <w:t>обогащения</w:t>
      </w:r>
    </w:p>
    <w:p w:rsidR="008665B7" w:rsidRPr="00E82745" w:rsidRDefault="00C7572B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274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C711BC" w:rsidRPr="006153F8" w:rsidRDefault="004302F5" w:rsidP="004302F5">
      <w:pPr>
        <w:pStyle w:val="a3"/>
        <w:rPr>
          <w:rFonts w:ascii="Times New Roman" w:hAnsi="Times New Roman" w:cs="Times New Roman"/>
          <w:sz w:val="22"/>
          <w:szCs w:val="22"/>
          <w:lang w:val="uz-Cyrl-UZ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Карак-Ата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__</w:t>
      </w:r>
      <w:proofErr w:type="gramStart"/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20</w:t>
      </w:r>
      <w:r w:rsidR="00A37AE2">
        <w:rPr>
          <w:rFonts w:ascii="Times New Roman" w:hAnsi="Times New Roman" w:cs="Times New Roman"/>
          <w:sz w:val="22"/>
          <w:szCs w:val="22"/>
          <w:lang w:val="ru-RU"/>
        </w:rPr>
        <w:t>22г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C7572B" w:rsidRPr="00E82745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C711BC" w:rsidRPr="00C7572B" w:rsidRDefault="00C7572B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7572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711BC" w:rsidRDefault="003159F6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59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ООО 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QIZILQUM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FOSFORIT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KOMPLEKSI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дал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нейшем </w:t>
      </w:r>
      <w:r w:rsidR="008665B7" w:rsidRPr="008665B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Pr="008665B7">
        <w:rPr>
          <w:rFonts w:ascii="Times New Roman" w:hAnsi="Times New Roman" w:cs="Times New Roman"/>
          <w:b/>
          <w:sz w:val="22"/>
          <w:szCs w:val="22"/>
          <w:lang w:val="ru-RU"/>
        </w:rPr>
        <w:t>З</w:t>
      </w:r>
      <w:r w:rsidR="008665B7" w:rsidRPr="008665B7">
        <w:rPr>
          <w:rFonts w:ascii="Times New Roman" w:hAnsi="Times New Roman" w:cs="Times New Roman"/>
          <w:b/>
          <w:sz w:val="22"/>
          <w:szCs w:val="22"/>
          <w:lang w:val="ru-RU"/>
        </w:rPr>
        <w:t>аказчик»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директора </w:t>
      </w:r>
      <w:proofErr w:type="spellStart"/>
      <w:r w:rsidR="004302F5">
        <w:rPr>
          <w:rFonts w:ascii="Times New Roman" w:hAnsi="Times New Roman" w:cs="Times New Roman"/>
          <w:sz w:val="22"/>
          <w:szCs w:val="22"/>
          <w:lang w:val="ru-RU"/>
        </w:rPr>
        <w:t>Самадова</w:t>
      </w:r>
      <w:proofErr w:type="spellEnd"/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 Ф.Х.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Устава предприятия,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с одной стороны и</w:t>
      </w:r>
      <w:r w:rsidR="00C711BC" w:rsidRPr="00C7572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A2A26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</w:t>
      </w:r>
      <w:r w:rsidR="00C711BC" w:rsidRPr="00C7572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лице директора</w:t>
      </w:r>
      <w:r w:rsidR="00E250D1" w:rsidRPr="00E250D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A2A26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AD64C8">
        <w:rPr>
          <w:rFonts w:ascii="Times New Roman" w:hAnsi="Times New Roman" w:cs="Times New Roman"/>
          <w:sz w:val="22"/>
          <w:szCs w:val="22"/>
          <w:lang w:val="ru-RU"/>
        </w:rPr>
        <w:t>Устава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«Исполнитель»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, с другой стороны, заключили настоящий </w:t>
      </w:r>
      <w:r w:rsidR="00AB089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оговор о нижеследующем:</w:t>
      </w:r>
    </w:p>
    <w:p w:rsidR="00B564D2" w:rsidRPr="00446954" w:rsidRDefault="00B564D2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C711BC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оговору возмездного оказания услуг Исполнитель обязуется по заданию Заказчика оказать услуги, указанные в п. 1.2 данного договора, а Заказчик обязуется оплатить эти услуги.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 Исполнитель обязуется 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>оказывать услуги по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6362CC" w:rsidRDefault="00C711BC" w:rsidP="006362CC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</w:rPr>
        <w:t>a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55467E">
        <w:rPr>
          <w:rFonts w:ascii="Times New Roman" w:hAnsi="Times New Roman" w:cs="Times New Roman"/>
          <w:sz w:val="22"/>
          <w:szCs w:val="22"/>
          <w:lang w:val="ru-RU"/>
        </w:rPr>
        <w:t xml:space="preserve"> перевозке фосфоритной руды</w:t>
      </w:r>
      <w:r w:rsidR="005A25C5">
        <w:rPr>
          <w:rFonts w:ascii="Times New Roman" w:hAnsi="Times New Roman" w:cs="Times New Roman"/>
          <w:sz w:val="22"/>
          <w:szCs w:val="22"/>
          <w:lang w:val="ru-RU"/>
        </w:rPr>
        <w:t xml:space="preserve"> в количестве 260 тыс. м/куб</w:t>
      </w:r>
      <w:r w:rsidR="0055467E">
        <w:rPr>
          <w:rFonts w:ascii="Times New Roman" w:hAnsi="Times New Roman" w:cs="Times New Roman"/>
          <w:sz w:val="22"/>
          <w:szCs w:val="22"/>
          <w:lang w:val="ru-RU"/>
        </w:rPr>
        <w:t>, из карьера «</w:t>
      </w:r>
      <w:proofErr w:type="spellStart"/>
      <w:r w:rsidR="00E417E6">
        <w:rPr>
          <w:rFonts w:ascii="Times New Roman" w:hAnsi="Times New Roman" w:cs="Times New Roman"/>
          <w:sz w:val="22"/>
          <w:szCs w:val="22"/>
          <w:lang w:val="ru-RU"/>
        </w:rPr>
        <w:t>Ташкура</w:t>
      </w:r>
      <w:proofErr w:type="spellEnd"/>
      <w:r w:rsidR="00E417E6">
        <w:rPr>
          <w:rFonts w:ascii="Times New Roman" w:hAnsi="Times New Roman" w:cs="Times New Roman"/>
          <w:sz w:val="22"/>
          <w:szCs w:val="22"/>
          <w:lang w:val="ru-RU"/>
        </w:rPr>
        <w:t xml:space="preserve">» на цех по производству, </w:t>
      </w:r>
      <w:r w:rsidR="0055467E">
        <w:rPr>
          <w:rFonts w:ascii="Times New Roman" w:hAnsi="Times New Roman" w:cs="Times New Roman"/>
          <w:sz w:val="22"/>
          <w:szCs w:val="22"/>
          <w:lang w:val="ru-RU"/>
        </w:rPr>
        <w:t>среднее расстояние которого составляет около 8 км</w:t>
      </w:r>
      <w:r w:rsidR="00E417E6">
        <w:rPr>
          <w:rFonts w:ascii="Times New Roman" w:hAnsi="Times New Roman" w:cs="Times New Roman"/>
          <w:sz w:val="22"/>
          <w:szCs w:val="22"/>
          <w:lang w:val="ru-RU"/>
        </w:rPr>
        <w:t xml:space="preserve"> и перевозка отходов обогащения</w:t>
      </w:r>
      <w:r w:rsidR="005A25C5">
        <w:rPr>
          <w:rFonts w:ascii="Times New Roman" w:hAnsi="Times New Roman" w:cs="Times New Roman"/>
          <w:sz w:val="22"/>
          <w:szCs w:val="22"/>
          <w:lang w:val="ru-RU"/>
        </w:rPr>
        <w:t xml:space="preserve"> в количестве 45 тыс. м/куб,</w:t>
      </w:r>
      <w:r w:rsidR="00E417E6" w:rsidRPr="0055467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417E6">
        <w:rPr>
          <w:rFonts w:ascii="Times New Roman" w:hAnsi="Times New Roman" w:cs="Times New Roman"/>
          <w:sz w:val="22"/>
          <w:szCs w:val="22"/>
          <w:lang w:val="ru-RU"/>
        </w:rPr>
        <w:t>из цеха по производству на сектор №6А</w:t>
      </w:r>
      <w:r w:rsidR="0055467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E417E6">
        <w:rPr>
          <w:rFonts w:ascii="Times New Roman" w:hAnsi="Times New Roman" w:cs="Times New Roman"/>
          <w:sz w:val="22"/>
          <w:szCs w:val="22"/>
          <w:lang w:val="ru-RU"/>
        </w:rPr>
        <w:t xml:space="preserve"> среднее расстояние </w:t>
      </w:r>
    </w:p>
    <w:p w:rsidR="003159F6" w:rsidRDefault="00E417E6" w:rsidP="006362CC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которого составляет </w:t>
      </w:r>
      <w:r w:rsidR="006362CC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коло 1,3 км, </w:t>
      </w:r>
      <w:r w:rsidR="0055467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5467E" w:rsidRPr="00507B0A">
        <w:rPr>
          <w:rFonts w:ascii="Times New Roman" w:hAnsi="Times New Roman" w:cs="Times New Roman"/>
          <w:sz w:val="22"/>
          <w:szCs w:val="22"/>
          <w:lang w:val="ru-RU"/>
        </w:rPr>
        <w:t>по ниже следующим ценам</w:t>
      </w:r>
      <w:r w:rsidR="0055467E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="0055467E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="009661AF">
        <w:rPr>
          <w:rFonts w:ascii="Times New Roman" w:hAnsi="Times New Roman" w:cs="Times New Roman"/>
          <w:sz w:val="22"/>
          <w:szCs w:val="22"/>
          <w:lang w:val="ru-RU"/>
        </w:rPr>
        <w:br/>
      </w:r>
    </w:p>
    <w:tbl>
      <w:tblPr>
        <w:tblStyle w:val="a5"/>
        <w:tblW w:w="9457" w:type="dxa"/>
        <w:tblInd w:w="108" w:type="dxa"/>
        <w:tblLook w:val="04A0" w:firstRow="1" w:lastRow="0" w:firstColumn="1" w:lastColumn="0" w:noHBand="0" w:noVBand="1"/>
      </w:tblPr>
      <w:tblGrid>
        <w:gridCol w:w="426"/>
        <w:gridCol w:w="2703"/>
        <w:gridCol w:w="1063"/>
        <w:gridCol w:w="1160"/>
        <w:gridCol w:w="2070"/>
        <w:gridCol w:w="2035"/>
      </w:tblGrid>
      <w:tr w:rsidR="00B51CDF" w:rsidRPr="00E417E6" w:rsidTr="00A37AE2">
        <w:trPr>
          <w:trHeight w:val="525"/>
        </w:trPr>
        <w:tc>
          <w:tcPr>
            <w:tcW w:w="408" w:type="dxa"/>
            <w:vAlign w:val="center"/>
          </w:tcPr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2721" w:type="dxa"/>
            <w:vAlign w:val="center"/>
          </w:tcPr>
          <w:p w:rsidR="00B51CDF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услуг</w:t>
            </w:r>
          </w:p>
        </w:tc>
        <w:tc>
          <w:tcPr>
            <w:tcW w:w="1016" w:type="dxa"/>
            <w:vAlign w:val="center"/>
          </w:tcPr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  <w:r w:rsidR="00173A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</w:t>
            </w:r>
            <w:r w:rsidR="006362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68" w:type="dxa"/>
            <w:vAlign w:val="center"/>
          </w:tcPr>
          <w:p w:rsidR="00AE3A91" w:rsidRDefault="00B51CDF" w:rsidP="00820E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</w:t>
            </w:r>
            <w:r w:rsidR="00657E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</w:t>
            </w:r>
          </w:p>
        </w:tc>
        <w:tc>
          <w:tcPr>
            <w:tcW w:w="2087" w:type="dxa"/>
            <w:vAlign w:val="center"/>
          </w:tcPr>
          <w:p w:rsidR="00AE3A91" w:rsidRDefault="00820E42" w:rsidP="00820E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2055" w:type="dxa"/>
            <w:vAlign w:val="center"/>
          </w:tcPr>
          <w:p w:rsidR="00AE3A91" w:rsidRDefault="008665B7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B51C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умма</w:t>
            </w:r>
            <w:r w:rsidR="00173A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 учетом НДС</w:t>
            </w:r>
          </w:p>
        </w:tc>
      </w:tr>
      <w:tr w:rsidR="00B51CDF" w:rsidTr="00A37AE2">
        <w:trPr>
          <w:trHeight w:val="518"/>
        </w:trPr>
        <w:tc>
          <w:tcPr>
            <w:tcW w:w="408" w:type="dxa"/>
            <w:vAlign w:val="center"/>
          </w:tcPr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721" w:type="dxa"/>
            <w:vAlign w:val="center"/>
          </w:tcPr>
          <w:p w:rsidR="00AE3A91" w:rsidRPr="005F5B30" w:rsidRDefault="00820E42" w:rsidP="00E417E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5F5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Услуги по транспортировки </w:t>
            </w:r>
          </w:p>
        </w:tc>
        <w:tc>
          <w:tcPr>
            <w:tcW w:w="1016" w:type="dxa"/>
            <w:vAlign w:val="center"/>
          </w:tcPr>
          <w:p w:rsidR="00AE3A91" w:rsidRPr="00B51CDF" w:rsidRDefault="00820E42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тонна/км</w:t>
            </w:r>
          </w:p>
        </w:tc>
        <w:tc>
          <w:tcPr>
            <w:tcW w:w="1168" w:type="dxa"/>
            <w:vAlign w:val="center"/>
          </w:tcPr>
          <w:p w:rsidR="00AE3A91" w:rsidRPr="00EF301E" w:rsidRDefault="00EF301E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4 238 000</w:t>
            </w:r>
          </w:p>
        </w:tc>
        <w:tc>
          <w:tcPr>
            <w:tcW w:w="2087" w:type="dxa"/>
            <w:vAlign w:val="center"/>
          </w:tcPr>
          <w:p w:rsidR="00AE3A91" w:rsidRPr="00EF301E" w:rsidRDefault="00AE3A91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B51CDF" w:rsidRPr="00EF301E" w:rsidRDefault="00B51CDF" w:rsidP="00EF30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5D4" w:rsidTr="00A37AE2">
        <w:trPr>
          <w:trHeight w:val="257"/>
        </w:trPr>
        <w:tc>
          <w:tcPr>
            <w:tcW w:w="7402" w:type="dxa"/>
            <w:gridSpan w:val="5"/>
            <w:vAlign w:val="center"/>
          </w:tcPr>
          <w:p w:rsidR="006C55D4" w:rsidRPr="00E250D1" w:rsidRDefault="006C55D4" w:rsidP="00E250D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50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055" w:type="dxa"/>
            <w:vAlign w:val="center"/>
          </w:tcPr>
          <w:p w:rsidR="006C55D4" w:rsidRPr="00DC0082" w:rsidRDefault="006C55D4" w:rsidP="008665B7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159F6" w:rsidRDefault="003159F6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8E4CB7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CB7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бщая сумма договора </w:t>
      </w:r>
      <w:r w:rsidR="00DC0082"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 w:rsidR="000A2A26">
        <w:rPr>
          <w:rFonts w:ascii="Times New Roman" w:hAnsi="Times New Roman" w:cs="Times New Roman"/>
          <w:sz w:val="22"/>
          <w:szCs w:val="22"/>
          <w:lang w:val="ru-RU"/>
        </w:rPr>
        <w:t>___________________________</w:t>
      </w:r>
      <w:proofErr w:type="gramStart"/>
      <w:r w:rsidR="000A2A26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DC0082">
        <w:rPr>
          <w:rFonts w:ascii="Times New Roman" w:hAnsi="Times New Roman" w:cs="Times New Roman"/>
          <w:sz w:val="22"/>
          <w:szCs w:val="22"/>
          <w:lang w:val="ru-RU"/>
        </w:rPr>
        <w:t>(</w:t>
      </w:r>
      <w:proofErr w:type="gramEnd"/>
      <w:r w:rsidR="000A2A26">
        <w:rPr>
          <w:rFonts w:ascii="Times New Roman" w:hAnsi="Times New Roman" w:cs="Times New Roman"/>
          <w:sz w:val="22"/>
          <w:szCs w:val="22"/>
          <w:lang w:val="ru-RU"/>
        </w:rPr>
        <w:t xml:space="preserve">сумма </w:t>
      </w:r>
      <w:proofErr w:type="spellStart"/>
      <w:r w:rsidR="000A2A26">
        <w:rPr>
          <w:rFonts w:ascii="Times New Roman" w:hAnsi="Times New Roman" w:cs="Times New Roman"/>
          <w:sz w:val="22"/>
          <w:szCs w:val="22"/>
          <w:lang w:val="ru-RU"/>
        </w:rPr>
        <w:t>проптсью</w:t>
      </w:r>
      <w:proofErr w:type="spellEnd"/>
      <w:r w:rsidR="00DC0082">
        <w:rPr>
          <w:rFonts w:ascii="Times New Roman" w:hAnsi="Times New Roman" w:cs="Times New Roman"/>
          <w:sz w:val="22"/>
          <w:szCs w:val="22"/>
          <w:lang w:val="ru-RU"/>
        </w:rPr>
        <w:t xml:space="preserve">) сумм </w:t>
      </w:r>
      <w:r w:rsidR="00C54153">
        <w:rPr>
          <w:rFonts w:ascii="Times New Roman" w:hAnsi="Times New Roman" w:cs="Times New Roman"/>
          <w:sz w:val="22"/>
          <w:szCs w:val="22"/>
          <w:lang w:val="ru-RU"/>
        </w:rPr>
        <w:t>с учетом НДС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Все расходы, связанные </w:t>
      </w:r>
      <w:r w:rsidR="005F5B30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>транспортировкой, покрываются</w:t>
      </w:r>
      <w:r w:rsidR="00B564D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за счет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сполнителя.</w:t>
      </w:r>
    </w:p>
    <w:p w:rsidR="00C711BC" w:rsidRPr="00446954" w:rsidRDefault="00241315" w:rsidP="00DC008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Услуги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оказываются 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с «</w:t>
      </w:r>
      <w:proofErr w:type="gramStart"/>
      <w:r w:rsidR="000A2A26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15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»</w:t>
      </w:r>
      <w:r w:rsidR="000A2A26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августа</w:t>
      </w:r>
      <w:proofErr w:type="gramEnd"/>
      <w:r w:rsidR="008E4C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20</w:t>
      </w:r>
      <w:r w:rsidR="006C55D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22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г. по «</w:t>
      </w:r>
      <w:r w:rsidR="000A2A26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15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» </w:t>
      </w:r>
      <w:r w:rsidR="000A2A26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ноября</w:t>
      </w:r>
      <w:r w:rsidR="008E4C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20</w:t>
      </w:r>
      <w:r w:rsidR="006C55D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22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г</w:t>
      </w:r>
      <w:r w:rsidR="005A25C5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.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по требованию Заказчика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.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Срок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и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оказания услуг мо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гут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быть изменен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ы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при письменном согласии обеих сторон.</w:t>
      </w:r>
    </w:p>
    <w:p w:rsidR="00C711BC" w:rsidRPr="00446954" w:rsidRDefault="00241315" w:rsidP="00DC008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1.4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Настоящий</w:t>
      </w:r>
      <w:r w:rsidR="009661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оговор действует до 31.12.20</w:t>
      </w:r>
      <w:r w:rsidR="008E4CB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C55D4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C711BC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1.5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Услуги считаются оказанными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после подписания обеими сторонами акта приема – сдачи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 xml:space="preserve"> (акта выполненных работ)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оказанных услуг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665B7" w:rsidRPr="00446954" w:rsidRDefault="008665B7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C711BC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 Права и обязанности </w:t>
      </w:r>
      <w:r w:rsidR="007A5939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торон</w:t>
      </w:r>
    </w:p>
    <w:p w:rsidR="00C711BC" w:rsidRPr="00446954" w:rsidRDefault="00241315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2.1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Исполнитель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обязан: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>а) Оказать Услуги с надлежащим качеством;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>б) Оказать Услуги в полном объеме согласно графику работ в срок, указанный в п. 1.3 и 1.4 настоящего договора;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в) Безвозмездно исправить по требованию заказчика все выявленные недостатки, если в процессе оказания Услуг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Исполнитель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допустил отступление от условий договора, ухудшившее качество работы, в течение 5 (пяти) дней;</w:t>
      </w:r>
    </w:p>
    <w:p w:rsidR="00C711BC" w:rsidRPr="00446954" w:rsidRDefault="00241315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2.2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Заказчик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обязан:</w:t>
      </w:r>
    </w:p>
    <w:p w:rsidR="00C711BC" w:rsidRPr="00446954" w:rsidRDefault="00C711BC" w:rsidP="00DC0082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а)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роизводить 15 % предоплату, указанной в п.1.2 данного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оговора, остаточн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ую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часть 85 % оказанных услуг указанной в п.1.2 данного договора производить с момента подписания акта приема – сдачи услуг в течение 3 (трех) банковских дней.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б)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азначить ответственного представителя для контроля и координации деятельности Исполнителя по настоящему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оговору.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2.3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Заказчик имеет право:</w:t>
      </w:r>
    </w:p>
    <w:p w:rsidR="00C711BC" w:rsidRPr="00446954" w:rsidRDefault="00241315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а) в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любое время проверить ход и качество работы, исполняемой Исполнителем, не вмешиваясь в его деятельность.</w:t>
      </w:r>
    </w:p>
    <w:p w:rsidR="00C711BC" w:rsidRPr="0073793A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б) </w:t>
      </w:r>
      <w:r w:rsidR="0024131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тказаться от исполнения договора в любое время до подписания акта, оплатив Исполнителю пропорционально оказанным услугам, выполненной до получения извещения об отказе Заказчика от исполнения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оговора.</w:t>
      </w:r>
    </w:p>
    <w:p w:rsidR="00C711BC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в) </w:t>
      </w:r>
      <w:r w:rsidR="00F24B70">
        <w:rPr>
          <w:rFonts w:ascii="Times New Roman" w:hAnsi="Times New Roman" w:cs="Times New Roman"/>
          <w:sz w:val="22"/>
          <w:szCs w:val="22"/>
          <w:lang w:val="ru-RU"/>
        </w:rPr>
        <w:t>З</w:t>
      </w:r>
      <w:r>
        <w:rPr>
          <w:rFonts w:ascii="Times New Roman" w:hAnsi="Times New Roman" w:cs="Times New Roman"/>
          <w:sz w:val="22"/>
          <w:szCs w:val="22"/>
          <w:lang w:val="ru-RU"/>
        </w:rPr>
        <w:t>аказчик не несет ответственности за ремонт и исправность автомашины и вправе требовать у Исполнителя замены автотранспорта на равнозначное транспортное средство, в случаях поломки или необходимости ремонта автомашины.</w:t>
      </w:r>
    </w:p>
    <w:p w:rsidR="007A5939" w:rsidRPr="007A5939" w:rsidRDefault="007A5939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г) </w:t>
      </w:r>
      <w:r w:rsidR="00F24B70" w:rsidRPr="006C55D4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>аказчик вправе требовать от Исполнителя соблюдение правил дорожного движения, ограничения скоростного режима</w:t>
      </w:r>
      <w:r w:rsidR="00A8176C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соблюдаемых транспортными средствами ООО «</w:t>
      </w:r>
      <w:proofErr w:type="spellStart"/>
      <w:r w:rsidR="00A8176C" w:rsidRPr="006C55D4">
        <w:rPr>
          <w:rFonts w:ascii="Times New Roman" w:hAnsi="Times New Roman" w:cs="Times New Roman"/>
          <w:sz w:val="22"/>
          <w:szCs w:val="22"/>
        </w:rPr>
        <w:t>Q</w:t>
      </w:r>
      <w:r w:rsidR="006C55D4" w:rsidRPr="006C55D4">
        <w:rPr>
          <w:rFonts w:ascii="Times New Roman" w:hAnsi="Times New Roman" w:cs="Times New Roman"/>
          <w:sz w:val="22"/>
          <w:szCs w:val="22"/>
        </w:rPr>
        <w:t>izilqum</w:t>
      </w:r>
      <w:proofErr w:type="spellEnd"/>
      <w:r w:rsidR="006C55D4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C55D4" w:rsidRPr="006C55D4">
        <w:rPr>
          <w:rFonts w:ascii="Times New Roman" w:hAnsi="Times New Roman" w:cs="Times New Roman"/>
          <w:sz w:val="22"/>
          <w:szCs w:val="22"/>
        </w:rPr>
        <w:t>Fosforit</w:t>
      </w:r>
      <w:proofErr w:type="spellEnd"/>
      <w:r w:rsidR="006C55D4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C55D4" w:rsidRPr="006C55D4">
        <w:rPr>
          <w:rFonts w:ascii="Times New Roman" w:hAnsi="Times New Roman" w:cs="Times New Roman"/>
          <w:sz w:val="22"/>
          <w:szCs w:val="22"/>
        </w:rPr>
        <w:t>Kompleksi</w:t>
      </w:r>
      <w:proofErr w:type="spellEnd"/>
      <w:r w:rsidR="00A8176C" w:rsidRPr="006C55D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, техники безопасности, требования санитарии при перевозке работников </w:t>
      </w:r>
      <w:r w:rsidR="006C55D4" w:rsidRPr="006C55D4">
        <w:rPr>
          <w:rFonts w:ascii="Times New Roman" w:hAnsi="Times New Roman" w:cs="Times New Roman"/>
          <w:sz w:val="22"/>
          <w:szCs w:val="22"/>
          <w:lang w:val="ru-RU"/>
        </w:rPr>
        <w:t>комплекса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и назначать ответственных лиц </w:t>
      </w:r>
      <w:r w:rsidR="00241315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по автобусу 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из числа </w:t>
      </w:r>
      <w:r w:rsidR="00241315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своих 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>работников.</w:t>
      </w:r>
    </w:p>
    <w:p w:rsidR="007A5939" w:rsidRDefault="007A5939" w:rsidP="00DC00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711BC" w:rsidRPr="00446954" w:rsidRDefault="00C711BC" w:rsidP="00DC00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Сумма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будет составлять сумму</w:t>
      </w:r>
      <w:r w:rsidR="007A593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где количество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которых оказывались услуги помноженное на стоимость как указано в п. 1.2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</w:t>
      </w:r>
      <w:r w:rsidRPr="00EC7C4E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Валюта платежа – </w:t>
      </w:r>
      <w:proofErr w:type="spellStart"/>
      <w:r w:rsidRPr="00446954">
        <w:rPr>
          <w:rFonts w:ascii="Times New Roman" w:hAnsi="Times New Roman" w:cs="Times New Roman"/>
          <w:sz w:val="22"/>
          <w:szCs w:val="22"/>
          <w:lang w:val="ru-RU"/>
        </w:rPr>
        <w:t>сум</w:t>
      </w:r>
      <w:proofErr w:type="spellEnd"/>
      <w:r w:rsidRPr="004469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711BC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</w:t>
      </w:r>
      <w:r w:rsidRPr="00EC7C4E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Оплата Заказчиком осуществляется путем перечисления денежных средств на расчетный счет </w:t>
      </w:r>
      <w:r w:rsidR="007A5939">
        <w:rPr>
          <w:rFonts w:ascii="Times New Roman" w:hAnsi="Times New Roman" w:cs="Times New Roman"/>
          <w:sz w:val="22"/>
          <w:szCs w:val="22"/>
          <w:lang w:val="ru-RU"/>
        </w:rPr>
        <w:t>Исполнителя,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указанный в настоящем договоре.</w:t>
      </w:r>
    </w:p>
    <w:p w:rsidR="006153F8" w:rsidRDefault="006153F8" w:rsidP="00C711BC">
      <w:pPr>
        <w:pStyle w:val="a3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711BC" w:rsidRPr="00446954" w:rsidRDefault="00241315" w:rsidP="008665B7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Ответственность 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сторон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За нарушение срока оказания услуг, указанного в п. 1.3 данного договора, Исполнитель уплачивает Заказчику пеню из расчета 0,</w:t>
      </w:r>
      <w:r w:rsidR="008E4CB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% от суммы неуказанных услуг за каждый день просрочки, но не более 50% от стоимости неуказанных в срок Услуг. </w:t>
      </w:r>
    </w:p>
    <w:p w:rsidR="00C711BC" w:rsidRPr="00446954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B564D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В случае несвоевременного выполнения платежных обязательств Заказчик уплачивает пеню в размере 0,</w:t>
      </w:r>
      <w:r w:rsidR="00A8176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% от неоплаченной суммы за каждый день просрочки, но не более 50% суммы просроченного платежа.</w:t>
      </w:r>
    </w:p>
    <w:p w:rsidR="00C711BC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B564D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В случае, если оказанные услуги не соответствуют требованиям, оговоренным договором, Исполнитель уплачивает штраф в размере 20% стоимости услуг ненадлежащего качества.</w:t>
      </w:r>
    </w:p>
    <w:p w:rsidR="00C711BC" w:rsidRPr="00446954" w:rsidRDefault="00241315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</w:t>
      </w:r>
      <w:r w:rsidR="005F5B30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Меры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ответственности сторон, не предусмотренные в настоящем договоре, применяются в соответствии с Законом </w:t>
      </w:r>
      <w:proofErr w:type="spellStart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РУз</w:t>
      </w:r>
      <w:proofErr w:type="spellEnd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№ 670 от 29 августа 1998г. «О договорно-правовой базе деятельности хозяйствующих субъектов» и иными соответствующими нормами гражданского законодательства, действующего на территории </w:t>
      </w:r>
      <w:proofErr w:type="spellStart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РУз</w:t>
      </w:r>
      <w:proofErr w:type="spellEnd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711BC" w:rsidRPr="00241315" w:rsidRDefault="00C711BC" w:rsidP="00DC0082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</w:t>
      </w:r>
      <w:r w:rsidR="005F5B30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Уплата неустойки не освобождает </w:t>
      </w:r>
      <w:r w:rsidR="00241315" w:rsidRPr="00446954">
        <w:rPr>
          <w:rFonts w:ascii="Times New Roman" w:hAnsi="Times New Roman" w:cs="Times New Roman"/>
          <w:sz w:val="22"/>
          <w:szCs w:val="22"/>
          <w:lang w:val="ru-RU"/>
        </w:rPr>
        <w:t>стороны от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выполнения лежащих на них обязательств или устранения нарушений.</w:t>
      </w:r>
    </w:p>
    <w:p w:rsidR="00A8176C" w:rsidRPr="00241315" w:rsidRDefault="00A8176C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C711BC" w:rsidP="00DC00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5. Порядок разрешения споров</w:t>
      </w:r>
    </w:p>
    <w:p w:rsidR="00C711BC" w:rsidRPr="00446954" w:rsidRDefault="00C711BC" w:rsidP="00DC0082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5.1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241315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Споры и разногласия,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возник</w:t>
      </w:r>
      <w:r w:rsidR="00A8176C" w:rsidRPr="00A8176C">
        <w:rPr>
          <w:rFonts w:ascii="Times New Roman" w:eastAsia="MS Mincho" w:hAnsi="Times New Roman" w:cs="Times New Roman"/>
          <w:sz w:val="22"/>
          <w:szCs w:val="22"/>
          <w:lang w:val="ru-RU"/>
        </w:rPr>
        <w:t>ающи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е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при исполнении настоящего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оговора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,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стороны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могут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разрешать путём </w:t>
      </w:r>
      <w:r w:rsidR="00657EB9">
        <w:rPr>
          <w:rFonts w:ascii="Times New Roman" w:eastAsia="MS Mincho" w:hAnsi="Times New Roman" w:cs="Times New Roman"/>
          <w:sz w:val="22"/>
          <w:szCs w:val="22"/>
          <w:lang w:val="ru-RU"/>
        </w:rPr>
        <w:t>предъявления претензии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,</w:t>
      </w:r>
      <w:r w:rsidR="00657EB9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сторона получивш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ую</w:t>
      </w:r>
      <w:r w:rsidR="006C55D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</w:t>
      </w:r>
      <w:r w:rsidR="008E4CB7">
        <w:rPr>
          <w:rFonts w:ascii="Times New Roman" w:eastAsia="MS Mincho" w:hAnsi="Times New Roman" w:cs="Times New Roman"/>
          <w:sz w:val="22"/>
          <w:szCs w:val="22"/>
          <w:lang w:val="ru-RU"/>
        </w:rPr>
        <w:t>претензи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ю</w:t>
      </w:r>
      <w:r w:rsidR="008E4CB7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в течении 30 дней дат</w:t>
      </w:r>
      <w:r w:rsidR="00657EB9">
        <w:rPr>
          <w:rFonts w:ascii="Times New Roman" w:eastAsia="MS Mincho" w:hAnsi="Times New Roman" w:cs="Times New Roman"/>
          <w:sz w:val="22"/>
          <w:szCs w:val="22"/>
          <w:lang w:val="ru-RU"/>
        </w:rPr>
        <w:t>ь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на него ответ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.</w:t>
      </w:r>
    </w:p>
    <w:p w:rsidR="00C711BC" w:rsidRDefault="00C711BC" w:rsidP="00DC0082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5.2</w:t>
      </w:r>
      <w:r w:rsidR="00F24B70">
        <w:rPr>
          <w:rFonts w:ascii="Times New Roman" w:eastAsia="MS Mincho" w:hAnsi="Times New Roman" w:cs="Times New Roman"/>
          <w:b/>
          <w:sz w:val="22"/>
          <w:szCs w:val="22"/>
          <w:lang w:val="ru-RU"/>
        </w:rPr>
        <w:t xml:space="preserve">. </w:t>
      </w:r>
      <w:r w:rsidR="00A8176C" w:rsidRPr="00A8176C">
        <w:rPr>
          <w:rFonts w:ascii="Times New Roman" w:eastAsia="MS Mincho" w:hAnsi="Times New Roman" w:cs="Times New Roman"/>
          <w:sz w:val="22"/>
          <w:szCs w:val="22"/>
          <w:lang w:val="ru-RU"/>
        </w:rPr>
        <w:t>В случае если стороны не придут к соглашению, все споры будут решаться в Экономическом суде по адресу ответчика, в соответствии с законодательством Республики Узбекистан.</w:t>
      </w:r>
    </w:p>
    <w:p w:rsidR="00DC0082" w:rsidRDefault="00DC0082" w:rsidP="00DC00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C0082" w:rsidRPr="00446954" w:rsidRDefault="00DC0082" w:rsidP="00DC00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8B3054">
        <w:rPr>
          <w:rFonts w:ascii="Times New Roman" w:hAnsi="Times New Roman" w:cs="Times New Roman"/>
          <w:b/>
          <w:sz w:val="22"/>
          <w:szCs w:val="22"/>
          <w:lang w:val="ru-RU"/>
        </w:rPr>
        <w:t>Антикоррупционная оговорка</w:t>
      </w:r>
    </w:p>
    <w:p w:rsidR="00DC0082" w:rsidRPr="00DC0082" w:rsidRDefault="00DC0082" w:rsidP="008B3054">
      <w:pPr>
        <w:shd w:val="clear" w:color="auto" w:fill="FFFFFF"/>
        <w:spacing w:line="276" w:lineRule="auto"/>
        <w:jc w:val="both"/>
        <w:rPr>
          <w:u w:color="282828"/>
          <w:shd w:val="clear" w:color="auto" w:fill="FFFFFF"/>
          <w:lang w:val="ru-RU"/>
        </w:rPr>
      </w:pPr>
      <w:r w:rsidRPr="00DC0082">
        <w:rPr>
          <w:b/>
          <w:u w:color="282828"/>
          <w:shd w:val="clear" w:color="auto" w:fill="FFFFFF"/>
          <w:lang w:val="ru-RU"/>
        </w:rPr>
        <w:t>6.1.</w:t>
      </w:r>
      <w:r w:rsidRPr="00DC0082">
        <w:rPr>
          <w:u w:color="282828"/>
          <w:shd w:val="clear" w:color="auto" w:fill="FFFFFF"/>
          <w:lang w:val="ru-RU"/>
        </w:rPr>
        <w:t xml:space="preserve"> </w:t>
      </w:r>
      <w:r w:rsidRPr="00DC0082">
        <w:rPr>
          <w:rFonts w:eastAsiaTheme="minorHAnsi"/>
          <w:color w:val="000000"/>
          <w:sz w:val="22"/>
          <w:szCs w:val="22"/>
          <w:lang w:val="ru-RU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</w:t>
      </w:r>
      <w:r w:rsidRPr="00DC0082">
        <w:rPr>
          <w:rFonts w:eastAsiaTheme="minorHAnsi"/>
          <w:color w:val="000000"/>
          <w:sz w:val="22"/>
          <w:szCs w:val="22"/>
          <w:lang w:val="ru-RU"/>
        </w:rPr>
        <w:lastRenderedPageBreak/>
        <w:t xml:space="preserve">подконтрольные сторонам,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DC0082">
        <w:rPr>
          <w:rFonts w:eastAsiaTheme="minorHAnsi"/>
          <w:color w:val="000000"/>
          <w:sz w:val="22"/>
          <w:szCs w:val="22"/>
          <w:lang w:val="ru-RU"/>
        </w:rPr>
        <w:t>РУз</w:t>
      </w:r>
      <w:proofErr w:type="spellEnd"/>
      <w:r w:rsidRPr="00DC0082">
        <w:rPr>
          <w:rFonts w:eastAsiaTheme="minorHAnsi"/>
          <w:color w:val="000000"/>
          <w:sz w:val="22"/>
          <w:szCs w:val="22"/>
          <w:lang w:val="ru-RU"/>
        </w:rPr>
        <w:t xml:space="preserve"> о противодействии легализации доходов, полученных преступным путем.</w:t>
      </w:r>
      <w:r w:rsidRPr="00DC0082">
        <w:rPr>
          <w:u w:color="282828"/>
          <w:shd w:val="clear" w:color="auto" w:fill="FFFFFF"/>
          <w:lang w:val="ru-RU"/>
        </w:rPr>
        <w:t xml:space="preserve"> </w:t>
      </w:r>
    </w:p>
    <w:p w:rsidR="00DC0082" w:rsidRPr="00DC0082" w:rsidRDefault="00DC0082" w:rsidP="008B3054">
      <w:pPr>
        <w:shd w:val="clear" w:color="auto" w:fill="FFFFFF"/>
        <w:spacing w:line="276" w:lineRule="auto"/>
        <w:jc w:val="both"/>
        <w:rPr>
          <w:rFonts w:eastAsia="Arial"/>
          <w:u w:color="282828"/>
          <w:shd w:val="clear" w:color="auto" w:fill="FFFFFF"/>
          <w:lang w:val="ru-RU"/>
        </w:rPr>
      </w:pPr>
      <w:r w:rsidRPr="00DC0082">
        <w:rPr>
          <w:b/>
          <w:u w:color="282828"/>
          <w:shd w:val="clear" w:color="auto" w:fill="FFFFFF"/>
          <w:lang w:val="ru-RU"/>
        </w:rPr>
        <w:t>6.2.</w:t>
      </w:r>
      <w:r w:rsidRPr="00DC0082">
        <w:rPr>
          <w:u w:color="282828"/>
          <w:shd w:val="clear" w:color="auto" w:fill="FFFFFF"/>
          <w:lang w:val="ru-RU"/>
        </w:rPr>
        <w:t xml:space="preserve"> </w:t>
      </w:r>
      <w:r w:rsidRPr="00DC0082">
        <w:rPr>
          <w:rFonts w:eastAsiaTheme="minorHAnsi"/>
          <w:color w:val="000000"/>
          <w:sz w:val="22"/>
          <w:szCs w:val="22"/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с даты направления письменного уведомления.</w:t>
      </w:r>
    </w:p>
    <w:p w:rsidR="00DC0082" w:rsidRDefault="00DC0082" w:rsidP="00DC0082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</w:p>
    <w:p w:rsidR="00A8176C" w:rsidRPr="00446954" w:rsidRDefault="00A8176C" w:rsidP="00DC0082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</w:p>
    <w:p w:rsidR="00C711BC" w:rsidRPr="00446954" w:rsidRDefault="00DC0082" w:rsidP="00DC00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. Заключительные положения</w:t>
      </w:r>
    </w:p>
    <w:p w:rsidR="00C711BC" w:rsidRPr="00446954" w:rsidRDefault="00DC0082" w:rsidP="00DC0082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7.1.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После подписания настоящего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оговора все предварительные переговоры по нему – переписка, предварительные соглашения – теряют юридическую силу.</w:t>
      </w:r>
    </w:p>
    <w:p w:rsidR="00C711BC" w:rsidRPr="00446954" w:rsidRDefault="00DC0082" w:rsidP="00DC0082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7</w:t>
      </w:r>
      <w:r w:rsidR="00C711BC"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.2</w:t>
      </w:r>
      <w:r w:rsidR="00F24B70">
        <w:rPr>
          <w:rFonts w:ascii="Times New Roman" w:eastAsia="MS Mincho" w:hAnsi="Times New Roman" w:cs="Times New Roman"/>
          <w:b/>
          <w:sz w:val="22"/>
          <w:szCs w:val="22"/>
          <w:lang w:val="ru-RU"/>
        </w:rPr>
        <w:t xml:space="preserve">. </w:t>
      </w:r>
      <w:r w:rsidR="009C5CE6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Ни одна </w:t>
      </w:r>
      <w:r w:rsidR="00240710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из </w:t>
      </w:r>
      <w:r w:rsidR="00240710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сторон,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участвующих в данном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оговоре не вправе переда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ва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ть свои права и обязанности по данному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оговору третьей стороне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,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без письменного согласия другой стороны.</w:t>
      </w:r>
    </w:p>
    <w:p w:rsidR="00C711BC" w:rsidRPr="00EC7C4E" w:rsidRDefault="00DC0082" w:rsidP="00DC0082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7</w:t>
      </w:r>
      <w:r w:rsidR="00C711BC"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.3</w:t>
      </w:r>
      <w:r w:rsidR="00F24B70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Любые изменения и дополнения к данному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оговору действительны лишь при условии, что они совершены в письменной форме и подписаны уполномоченными на то представителями обеих сторон и составляют неотъемлемую часть данного договора.</w:t>
      </w:r>
    </w:p>
    <w:p w:rsidR="00C711BC" w:rsidRPr="00EC7C4E" w:rsidRDefault="00C711BC" w:rsidP="00C711BC">
      <w:pPr>
        <w:pStyle w:val="a3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</w:p>
    <w:p w:rsidR="00C711BC" w:rsidRDefault="00DC0082" w:rsidP="00C711BC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8</w:t>
      </w:r>
      <w:r w:rsidR="00C711BC"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 Юридические адреса и банковские реквизиты сторон</w:t>
      </w:r>
    </w:p>
    <w:p w:rsidR="00A01B28" w:rsidRDefault="00A01B28" w:rsidP="00C711BC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  <w:lang w:val="ru-RU"/>
        </w:rPr>
      </w:pPr>
    </w:p>
    <w:tbl>
      <w:tblPr>
        <w:tblStyle w:val="a5"/>
        <w:tblpPr w:leftFromText="180" w:rightFromText="180" w:vertAnchor="text" w:tblpX="-142" w:tblpY="1"/>
        <w:tblOverlap w:val="never"/>
        <w:tblW w:w="4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119"/>
        <w:gridCol w:w="214"/>
        <w:gridCol w:w="642"/>
      </w:tblGrid>
      <w:tr w:rsidR="005016A6" w:rsidRPr="0023689F" w:rsidTr="005016A6">
        <w:trPr>
          <w:gridAfter w:val="2"/>
          <w:wAfter w:w="856" w:type="dxa"/>
          <w:trHeight w:val="232"/>
        </w:trPr>
        <w:tc>
          <w:tcPr>
            <w:tcW w:w="4039" w:type="dxa"/>
            <w:gridSpan w:val="2"/>
            <w:tcBorders>
              <w:left w:val="nil"/>
            </w:tcBorders>
          </w:tcPr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Заказчик</w:t>
            </w:r>
            <w:r w:rsidRPr="0023689F">
              <w:rPr>
                <w:b/>
                <w:sz w:val="20"/>
              </w:rPr>
              <w:t>:</w:t>
            </w:r>
          </w:p>
        </w:tc>
      </w:tr>
      <w:tr w:rsidR="005016A6" w:rsidRPr="0023689F" w:rsidTr="005016A6">
        <w:trPr>
          <w:gridAfter w:val="2"/>
          <w:wAfter w:w="856" w:type="dxa"/>
          <w:trHeight w:val="400"/>
        </w:trPr>
        <w:tc>
          <w:tcPr>
            <w:tcW w:w="4039" w:type="dxa"/>
            <w:gridSpan w:val="2"/>
            <w:tcBorders>
              <w:left w:val="nil"/>
            </w:tcBorders>
            <w:vAlign w:val="center"/>
          </w:tcPr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center"/>
              <w:rPr>
                <w:b/>
                <w:sz w:val="20"/>
              </w:rPr>
            </w:pPr>
            <w:r w:rsidRPr="0023689F">
              <w:rPr>
                <w:b/>
                <w:sz w:val="20"/>
              </w:rPr>
              <w:t>ООО «QIZILQUM FOSFORIT KOMPLEKSI»</w:t>
            </w:r>
          </w:p>
        </w:tc>
      </w:tr>
      <w:tr w:rsidR="005016A6" w:rsidRPr="006F75B3" w:rsidTr="005016A6">
        <w:trPr>
          <w:gridAfter w:val="1"/>
          <w:wAfter w:w="642" w:type="dxa"/>
          <w:trHeight w:val="232"/>
        </w:trPr>
        <w:tc>
          <w:tcPr>
            <w:tcW w:w="920" w:type="dxa"/>
            <w:tcBorders>
              <w:left w:val="nil"/>
            </w:tcBorders>
          </w:tcPr>
          <w:p w:rsidR="005016A6" w:rsidRPr="00A01B28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Адрес:</w:t>
            </w:r>
          </w:p>
        </w:tc>
        <w:tc>
          <w:tcPr>
            <w:tcW w:w="3333" w:type="dxa"/>
            <w:gridSpan w:val="2"/>
          </w:tcPr>
          <w:p w:rsidR="005016A6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proofErr w:type="spellStart"/>
            <w:r w:rsidRPr="00A01B28">
              <w:rPr>
                <w:sz w:val="20"/>
                <w:lang w:val="ru-RU"/>
              </w:rPr>
              <w:t>Навоийская</w:t>
            </w:r>
            <w:proofErr w:type="spellEnd"/>
            <w:r w:rsidRPr="00A01B28">
              <w:rPr>
                <w:sz w:val="20"/>
                <w:lang w:val="ru-RU"/>
              </w:rPr>
              <w:t xml:space="preserve"> обл. </w:t>
            </w:r>
            <w:proofErr w:type="spellStart"/>
            <w:r w:rsidRPr="00A01B28">
              <w:rPr>
                <w:sz w:val="20"/>
                <w:lang w:val="ru-RU"/>
              </w:rPr>
              <w:t>Канимехский</w:t>
            </w:r>
            <w:proofErr w:type="spellEnd"/>
            <w:r w:rsidRPr="00A01B28">
              <w:rPr>
                <w:sz w:val="20"/>
                <w:lang w:val="ru-RU"/>
              </w:rPr>
              <w:t xml:space="preserve"> р-н., </w:t>
            </w:r>
          </w:p>
          <w:p w:rsidR="005016A6" w:rsidRPr="00A01B28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proofErr w:type="spellStart"/>
            <w:r w:rsidRPr="00A01B28">
              <w:rPr>
                <w:sz w:val="20"/>
                <w:lang w:val="ru-RU"/>
              </w:rPr>
              <w:t>Караката</w:t>
            </w:r>
            <w:proofErr w:type="spellEnd"/>
            <w:r w:rsidRPr="00A01B2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ССГ</w:t>
            </w:r>
          </w:p>
        </w:tc>
      </w:tr>
      <w:tr w:rsidR="005016A6" w:rsidRPr="006F75B3" w:rsidTr="005016A6">
        <w:trPr>
          <w:gridAfter w:val="1"/>
          <w:wAfter w:w="642" w:type="dxa"/>
          <w:trHeight w:val="232"/>
        </w:trPr>
        <w:tc>
          <w:tcPr>
            <w:tcW w:w="920" w:type="dxa"/>
            <w:tcBorders>
              <w:left w:val="nil"/>
            </w:tcBorders>
          </w:tcPr>
          <w:p w:rsidR="005016A6" w:rsidRPr="00A01B28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Тел.:</w:t>
            </w:r>
          </w:p>
        </w:tc>
        <w:tc>
          <w:tcPr>
            <w:tcW w:w="3333" w:type="dxa"/>
            <w:gridSpan w:val="2"/>
          </w:tcPr>
          <w:p w:rsidR="005016A6" w:rsidRPr="00A01B28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23689F" w:rsidTr="005016A6">
        <w:trPr>
          <w:gridAfter w:val="1"/>
          <w:wAfter w:w="642" w:type="dxa"/>
          <w:trHeight w:val="246"/>
        </w:trPr>
        <w:tc>
          <w:tcPr>
            <w:tcW w:w="920" w:type="dxa"/>
            <w:tcBorders>
              <w:left w:val="nil"/>
            </w:tcBorders>
          </w:tcPr>
          <w:p w:rsidR="005016A6" w:rsidRPr="006F75B3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6F75B3">
              <w:rPr>
                <w:sz w:val="20"/>
                <w:lang w:val="ru-RU"/>
              </w:rPr>
              <w:t>Р/счет:</w:t>
            </w:r>
          </w:p>
        </w:tc>
        <w:tc>
          <w:tcPr>
            <w:tcW w:w="3333" w:type="dxa"/>
            <w:gridSpan w:val="2"/>
          </w:tcPr>
          <w:p w:rsidR="005016A6" w:rsidRPr="009C5CE6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6F75B3">
              <w:rPr>
                <w:sz w:val="20"/>
                <w:lang w:val="ru-RU"/>
              </w:rPr>
              <w:t>2020</w:t>
            </w:r>
            <w:r>
              <w:rPr>
                <w:sz w:val="20"/>
                <w:lang w:val="ru-RU"/>
              </w:rPr>
              <w:t xml:space="preserve"> </w:t>
            </w:r>
            <w:r w:rsidRPr="006F75B3">
              <w:rPr>
                <w:sz w:val="20"/>
                <w:lang w:val="ru-RU"/>
              </w:rPr>
              <w:t>8</w:t>
            </w:r>
            <w:r w:rsidRPr="0023689F">
              <w:rPr>
                <w:sz w:val="20"/>
              </w:rPr>
              <w:t>000</w:t>
            </w:r>
            <w:r>
              <w:rPr>
                <w:sz w:val="20"/>
                <w:lang w:val="ru-RU"/>
              </w:rPr>
              <w:t xml:space="preserve"> 0055 0059 3001</w:t>
            </w:r>
          </w:p>
        </w:tc>
      </w:tr>
      <w:tr w:rsidR="005016A6" w:rsidRPr="0023689F" w:rsidTr="005016A6">
        <w:trPr>
          <w:gridAfter w:val="1"/>
          <w:wAfter w:w="642" w:type="dxa"/>
          <w:trHeight w:val="232"/>
        </w:trPr>
        <w:tc>
          <w:tcPr>
            <w:tcW w:w="920" w:type="dxa"/>
            <w:tcBorders>
              <w:left w:val="nil"/>
            </w:tcBorders>
          </w:tcPr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Банк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333" w:type="dxa"/>
            <w:gridSpan w:val="2"/>
          </w:tcPr>
          <w:p w:rsidR="005016A6" w:rsidRPr="005016A6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Qishloq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Qurilish</w:t>
            </w:r>
            <w:proofErr w:type="spellEnd"/>
            <w:r>
              <w:rPr>
                <w:sz w:val="20"/>
              </w:rPr>
              <w:t xml:space="preserve"> Bank</w:t>
            </w:r>
          </w:p>
        </w:tc>
      </w:tr>
      <w:tr w:rsidR="005016A6" w:rsidRPr="0023689F" w:rsidTr="005016A6">
        <w:trPr>
          <w:gridAfter w:val="1"/>
          <w:wAfter w:w="642" w:type="dxa"/>
          <w:trHeight w:val="232"/>
        </w:trPr>
        <w:tc>
          <w:tcPr>
            <w:tcW w:w="920" w:type="dxa"/>
            <w:tcBorders>
              <w:left w:val="nil"/>
            </w:tcBorders>
          </w:tcPr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Город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333" w:type="dxa"/>
            <w:gridSpan w:val="2"/>
          </w:tcPr>
          <w:p w:rsidR="005016A6" w:rsidRPr="005F5B30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Ташкент</w:t>
            </w:r>
          </w:p>
        </w:tc>
      </w:tr>
      <w:tr w:rsidR="005016A6" w:rsidRPr="0023689F" w:rsidTr="005016A6">
        <w:trPr>
          <w:gridAfter w:val="1"/>
          <w:wAfter w:w="642" w:type="dxa"/>
          <w:trHeight w:val="246"/>
        </w:trPr>
        <w:tc>
          <w:tcPr>
            <w:tcW w:w="920" w:type="dxa"/>
            <w:tcBorders>
              <w:left w:val="nil"/>
            </w:tcBorders>
          </w:tcPr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МФО:</w:t>
            </w:r>
          </w:p>
        </w:tc>
        <w:tc>
          <w:tcPr>
            <w:tcW w:w="3333" w:type="dxa"/>
            <w:gridSpan w:val="2"/>
          </w:tcPr>
          <w:p w:rsidR="005016A6" w:rsidRPr="005F5B30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23689F"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440</w:t>
            </w:r>
          </w:p>
        </w:tc>
      </w:tr>
      <w:tr w:rsidR="005016A6" w:rsidRPr="0023689F" w:rsidTr="005016A6">
        <w:trPr>
          <w:gridAfter w:val="1"/>
          <w:wAfter w:w="642" w:type="dxa"/>
          <w:trHeight w:val="246"/>
        </w:trPr>
        <w:tc>
          <w:tcPr>
            <w:tcW w:w="920" w:type="dxa"/>
            <w:tcBorders>
              <w:left w:val="nil"/>
            </w:tcBorders>
          </w:tcPr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ИНН:</w:t>
            </w:r>
          </w:p>
        </w:tc>
        <w:tc>
          <w:tcPr>
            <w:tcW w:w="3333" w:type="dxa"/>
            <w:gridSpan w:val="2"/>
          </w:tcPr>
          <w:p w:rsidR="005016A6" w:rsidRPr="009C5CE6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309 341 717</w:t>
            </w:r>
          </w:p>
        </w:tc>
      </w:tr>
      <w:tr w:rsidR="005016A6" w:rsidRPr="0023689F" w:rsidTr="005016A6">
        <w:trPr>
          <w:gridAfter w:val="1"/>
          <w:wAfter w:w="642" w:type="dxa"/>
          <w:trHeight w:val="232"/>
        </w:trPr>
        <w:tc>
          <w:tcPr>
            <w:tcW w:w="920" w:type="dxa"/>
            <w:tcBorders>
              <w:left w:val="nil"/>
            </w:tcBorders>
          </w:tcPr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ОКЭД:</w:t>
            </w:r>
          </w:p>
        </w:tc>
        <w:tc>
          <w:tcPr>
            <w:tcW w:w="3333" w:type="dxa"/>
            <w:gridSpan w:val="2"/>
          </w:tcPr>
          <w:p w:rsidR="005016A6" w:rsidRPr="009C5CE6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08910</w:t>
            </w:r>
          </w:p>
        </w:tc>
      </w:tr>
      <w:tr w:rsidR="005016A6" w:rsidRPr="0023689F" w:rsidTr="00501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42" w:type="dxa"/>
          <w:trHeight w:val="23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016A6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18"/>
              </w:rPr>
            </w:pPr>
            <w:r w:rsidRPr="00C54153">
              <w:rPr>
                <w:sz w:val="18"/>
              </w:rPr>
              <w:t xml:space="preserve">РКП </w:t>
            </w:r>
            <w:r>
              <w:rPr>
                <w:sz w:val="18"/>
                <w:lang w:val="ru-RU"/>
              </w:rPr>
              <w:t>Н</w:t>
            </w:r>
            <w:r w:rsidRPr="00C54153">
              <w:rPr>
                <w:sz w:val="18"/>
              </w:rPr>
              <w:t>ДС:</w:t>
            </w:r>
          </w:p>
          <w:p w:rsidR="005016A6" w:rsidRPr="008B3054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6A6" w:rsidRPr="009C5CE6" w:rsidRDefault="005016A6" w:rsidP="005016A6">
            <w:pPr>
              <w:pStyle w:val="21"/>
              <w:widowControl w:val="0"/>
              <w:jc w:val="left"/>
              <w:rPr>
                <w:rFonts w:eastAsia="Arial Unicode MS"/>
                <w:bCs/>
                <w:szCs w:val="24"/>
              </w:rPr>
            </w:pPr>
            <w:r w:rsidRPr="008B3054">
              <w:rPr>
                <w:rFonts w:eastAsia="Arial Unicode MS"/>
                <w:bCs/>
                <w:sz w:val="20"/>
                <w:szCs w:val="24"/>
              </w:rPr>
              <w:t>3</w:t>
            </w:r>
            <w:r w:rsidRPr="008B3054">
              <w:rPr>
                <w:rFonts w:eastAsia="Times New Roman"/>
                <w:sz w:val="20"/>
                <w:szCs w:val="24"/>
                <w:lang w:val="en-US" w:eastAsia="en-US"/>
              </w:rPr>
              <w:t>12040183882</w:t>
            </w:r>
          </w:p>
          <w:p w:rsidR="005016A6" w:rsidRPr="0023689F" w:rsidRDefault="005016A6" w:rsidP="005016A6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</w:tr>
      <w:tr w:rsidR="005016A6" w:rsidRPr="0023689F" w:rsidTr="00501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7"/>
        </w:trPr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6A6" w:rsidRDefault="005016A6" w:rsidP="005016A6">
            <w:pPr>
              <w:tabs>
                <w:tab w:val="left" w:pos="426"/>
              </w:tabs>
              <w:spacing w:line="0" w:lineRule="atLeast"/>
              <w:rPr>
                <w:b/>
                <w:lang w:val="ru-RU"/>
              </w:rPr>
            </w:pPr>
          </w:p>
          <w:p w:rsidR="005016A6" w:rsidRPr="009C5CE6" w:rsidRDefault="005016A6" w:rsidP="005016A6">
            <w:pPr>
              <w:tabs>
                <w:tab w:val="left" w:pos="426"/>
              </w:tabs>
              <w:spacing w:line="0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Директор</w:t>
            </w:r>
          </w:p>
        </w:tc>
      </w:tr>
      <w:tr w:rsidR="005016A6" w:rsidRPr="0023689F" w:rsidTr="00501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8"/>
        </w:trPr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6A6" w:rsidRDefault="005016A6" w:rsidP="005016A6">
            <w:pPr>
              <w:tabs>
                <w:tab w:val="left" w:pos="426"/>
              </w:tabs>
              <w:spacing w:line="0" w:lineRule="atLeast"/>
              <w:rPr>
                <w:b/>
                <w:lang w:val="ru-RU"/>
              </w:rPr>
            </w:pPr>
          </w:p>
          <w:p w:rsidR="005016A6" w:rsidRPr="0023558C" w:rsidRDefault="005016A6" w:rsidP="005016A6">
            <w:pPr>
              <w:tabs>
                <w:tab w:val="left" w:pos="426"/>
              </w:tabs>
              <w:spacing w:line="0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</w:t>
            </w:r>
            <w:r w:rsidRPr="0023689F">
              <w:rPr>
                <w:b/>
              </w:rPr>
              <w:t>_______________________</w:t>
            </w:r>
          </w:p>
        </w:tc>
      </w:tr>
    </w:tbl>
    <w:tbl>
      <w:tblPr>
        <w:tblStyle w:val="a5"/>
        <w:tblW w:w="439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248"/>
      </w:tblGrid>
      <w:tr w:rsidR="005016A6" w:rsidRPr="00A01B28" w:rsidTr="005016A6">
        <w:trPr>
          <w:trHeight w:val="245"/>
        </w:trPr>
        <w:tc>
          <w:tcPr>
            <w:tcW w:w="4395" w:type="dxa"/>
            <w:gridSpan w:val="2"/>
          </w:tcPr>
          <w:p w:rsidR="005016A6" w:rsidRPr="00A01B28" w:rsidRDefault="005016A6" w:rsidP="00177A54">
            <w:pPr>
              <w:tabs>
                <w:tab w:val="left" w:pos="426"/>
              </w:tabs>
              <w:spacing w:line="0" w:lineRule="atLeas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Исполнитель:</w:t>
            </w:r>
          </w:p>
        </w:tc>
      </w:tr>
      <w:tr w:rsidR="005016A6" w:rsidRPr="0023689F" w:rsidTr="005016A6">
        <w:trPr>
          <w:trHeight w:val="425"/>
        </w:trPr>
        <w:tc>
          <w:tcPr>
            <w:tcW w:w="4395" w:type="dxa"/>
            <w:gridSpan w:val="2"/>
            <w:vAlign w:val="center"/>
          </w:tcPr>
          <w:p w:rsidR="005016A6" w:rsidRPr="0023689F" w:rsidRDefault="005016A6" w:rsidP="000A2A26">
            <w:pPr>
              <w:tabs>
                <w:tab w:val="left" w:pos="746"/>
              </w:tabs>
              <w:spacing w:line="0" w:lineRule="atLeast"/>
              <w:jc w:val="center"/>
              <w:rPr>
                <w:b/>
                <w:sz w:val="20"/>
              </w:rPr>
            </w:pPr>
            <w:r w:rsidRPr="006F75B3">
              <w:rPr>
                <w:b/>
                <w:sz w:val="20"/>
              </w:rPr>
              <w:t>«</w:t>
            </w:r>
            <w:r w:rsidR="000A2A26">
              <w:rPr>
                <w:b/>
                <w:sz w:val="20"/>
                <w:lang w:val="ru-RU"/>
              </w:rPr>
              <w:t>_______________________</w:t>
            </w:r>
            <w:r w:rsidRPr="006F75B3">
              <w:rPr>
                <w:b/>
                <w:sz w:val="20"/>
              </w:rPr>
              <w:t>»</w:t>
            </w:r>
          </w:p>
        </w:tc>
      </w:tr>
      <w:tr w:rsidR="005016A6" w:rsidRPr="000A2A26" w:rsidTr="005016A6">
        <w:trPr>
          <w:trHeight w:val="245"/>
        </w:trPr>
        <w:tc>
          <w:tcPr>
            <w:tcW w:w="1147" w:type="dxa"/>
          </w:tcPr>
          <w:p w:rsidR="005016A6" w:rsidRPr="0023689F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Адрес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248" w:type="dxa"/>
          </w:tcPr>
          <w:p w:rsidR="005016A6" w:rsidRPr="005016A6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A01B28" w:rsidTr="005016A6">
        <w:trPr>
          <w:trHeight w:val="245"/>
        </w:trPr>
        <w:tc>
          <w:tcPr>
            <w:tcW w:w="1147" w:type="dxa"/>
          </w:tcPr>
          <w:p w:rsidR="005016A6" w:rsidRPr="00A01B28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Тел.:</w:t>
            </w:r>
          </w:p>
        </w:tc>
        <w:tc>
          <w:tcPr>
            <w:tcW w:w="3248" w:type="dxa"/>
          </w:tcPr>
          <w:p w:rsidR="005016A6" w:rsidRPr="00A01B28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657EB9" w:rsidTr="005016A6">
        <w:trPr>
          <w:trHeight w:val="260"/>
        </w:trPr>
        <w:tc>
          <w:tcPr>
            <w:tcW w:w="1147" w:type="dxa"/>
          </w:tcPr>
          <w:p w:rsidR="005016A6" w:rsidRPr="00A01B28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Р/счет:</w:t>
            </w:r>
          </w:p>
        </w:tc>
        <w:tc>
          <w:tcPr>
            <w:tcW w:w="3248" w:type="dxa"/>
          </w:tcPr>
          <w:p w:rsidR="005016A6" w:rsidRPr="00657EB9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657EB9" w:rsidTr="005016A6">
        <w:trPr>
          <w:trHeight w:val="245"/>
        </w:trPr>
        <w:tc>
          <w:tcPr>
            <w:tcW w:w="1147" w:type="dxa"/>
          </w:tcPr>
          <w:p w:rsidR="005016A6" w:rsidRPr="0023689F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Банк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248" w:type="dxa"/>
          </w:tcPr>
          <w:p w:rsidR="005016A6" w:rsidRPr="00657EB9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6F75B3" w:rsidTr="005016A6">
        <w:trPr>
          <w:trHeight w:val="245"/>
        </w:trPr>
        <w:tc>
          <w:tcPr>
            <w:tcW w:w="1147" w:type="dxa"/>
          </w:tcPr>
          <w:p w:rsidR="005016A6" w:rsidRPr="0023689F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Город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248" w:type="dxa"/>
          </w:tcPr>
          <w:p w:rsidR="005016A6" w:rsidRPr="006F75B3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6F75B3" w:rsidTr="005016A6">
        <w:trPr>
          <w:trHeight w:val="260"/>
        </w:trPr>
        <w:tc>
          <w:tcPr>
            <w:tcW w:w="1147" w:type="dxa"/>
          </w:tcPr>
          <w:p w:rsidR="005016A6" w:rsidRPr="0023689F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МФО:</w:t>
            </w:r>
          </w:p>
        </w:tc>
        <w:tc>
          <w:tcPr>
            <w:tcW w:w="3248" w:type="dxa"/>
          </w:tcPr>
          <w:p w:rsidR="005016A6" w:rsidRPr="006F75B3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6F75B3" w:rsidTr="005016A6">
        <w:trPr>
          <w:trHeight w:val="260"/>
        </w:trPr>
        <w:tc>
          <w:tcPr>
            <w:tcW w:w="1147" w:type="dxa"/>
          </w:tcPr>
          <w:p w:rsidR="005016A6" w:rsidRPr="0023689F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ИНН:</w:t>
            </w:r>
          </w:p>
        </w:tc>
        <w:tc>
          <w:tcPr>
            <w:tcW w:w="3248" w:type="dxa"/>
          </w:tcPr>
          <w:p w:rsidR="005016A6" w:rsidRPr="006F75B3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5016A6" w:rsidRPr="0023689F" w:rsidTr="005016A6">
        <w:trPr>
          <w:trHeight w:val="245"/>
        </w:trPr>
        <w:tc>
          <w:tcPr>
            <w:tcW w:w="1147" w:type="dxa"/>
          </w:tcPr>
          <w:p w:rsidR="005016A6" w:rsidRPr="009C5CE6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3248" w:type="dxa"/>
          </w:tcPr>
          <w:p w:rsidR="005016A6" w:rsidRPr="0023689F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</w:tr>
      <w:tr w:rsidR="005016A6" w:rsidRPr="009C5CE6" w:rsidTr="00501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5016A6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18"/>
              </w:rPr>
            </w:pPr>
            <w:r w:rsidRPr="00C54153">
              <w:rPr>
                <w:sz w:val="18"/>
              </w:rPr>
              <w:t xml:space="preserve">РКП </w:t>
            </w:r>
            <w:r>
              <w:rPr>
                <w:sz w:val="18"/>
                <w:lang w:val="ru-RU"/>
              </w:rPr>
              <w:t>Н</w:t>
            </w:r>
            <w:r w:rsidRPr="00C54153">
              <w:rPr>
                <w:sz w:val="18"/>
              </w:rPr>
              <w:t>ДС:</w:t>
            </w:r>
          </w:p>
          <w:p w:rsidR="005016A6" w:rsidRPr="008B3054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5016A6" w:rsidRPr="009C5CE6" w:rsidRDefault="005016A6" w:rsidP="00177A54">
            <w:pPr>
              <w:pStyle w:val="21"/>
              <w:widowControl w:val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5016A6" w:rsidRPr="009C5CE6" w:rsidTr="00501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6A6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b/>
              </w:rPr>
            </w:pPr>
          </w:p>
          <w:p w:rsidR="005016A6" w:rsidRPr="009C5CE6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b/>
              </w:rPr>
            </w:pPr>
            <w:proofErr w:type="spellStart"/>
            <w:r w:rsidRPr="0023689F">
              <w:rPr>
                <w:b/>
              </w:rPr>
              <w:t>Директор</w:t>
            </w:r>
            <w:proofErr w:type="spellEnd"/>
          </w:p>
        </w:tc>
      </w:tr>
      <w:tr w:rsidR="005016A6" w:rsidRPr="00A01B28" w:rsidTr="00501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6A6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b/>
                <w:lang w:val="ru-RU"/>
              </w:rPr>
            </w:pPr>
          </w:p>
          <w:p w:rsidR="005016A6" w:rsidRPr="00A01B28" w:rsidRDefault="005016A6" w:rsidP="00177A54">
            <w:pPr>
              <w:tabs>
                <w:tab w:val="left" w:pos="426"/>
              </w:tabs>
              <w:spacing w:line="0" w:lineRule="atLeast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</w:t>
            </w:r>
            <w:r w:rsidRPr="0023689F">
              <w:rPr>
                <w:b/>
              </w:rPr>
              <w:t>_______________________</w:t>
            </w:r>
          </w:p>
        </w:tc>
      </w:tr>
    </w:tbl>
    <w:p w:rsidR="00A37AE2" w:rsidRDefault="005016A6" w:rsidP="00F24B70">
      <w:pPr>
        <w:pStyle w:val="a3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textWrapping" w:clear="all"/>
      </w:r>
    </w:p>
    <w:p w:rsidR="00A37AE2" w:rsidRPr="000A2A26" w:rsidRDefault="00A37AE2" w:rsidP="000A2A26">
      <w:pPr>
        <w:rPr>
          <w:b/>
          <w:i/>
          <w:sz w:val="21"/>
          <w:szCs w:val="21"/>
          <w:lang w:val="ru-RU"/>
        </w:rPr>
      </w:pPr>
      <w:bookmarkStart w:id="0" w:name="_GoBack"/>
      <w:bookmarkEnd w:id="0"/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</w:p>
    <w:p w:rsidR="00A37AE2" w:rsidRDefault="00A37AE2" w:rsidP="00F24B70">
      <w:pPr>
        <w:pStyle w:val="a3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A37AE2" w:rsidSect="006362CC">
      <w:footerReference w:type="default" r:id="rId8"/>
      <w:pgSz w:w="11906" w:h="16838"/>
      <w:pgMar w:top="1134" w:right="850" w:bottom="1134" w:left="156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3A" w:rsidRDefault="00D47B3A" w:rsidP="00AB089C">
      <w:r>
        <w:separator/>
      </w:r>
    </w:p>
  </w:endnote>
  <w:endnote w:type="continuationSeparator" w:id="0">
    <w:p w:rsidR="00D47B3A" w:rsidRDefault="00D47B3A" w:rsidP="00AB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566828"/>
      <w:docPartObj>
        <w:docPartGallery w:val="Page Numbers (Bottom of Page)"/>
        <w:docPartUnique/>
      </w:docPartObj>
    </w:sdtPr>
    <w:sdtEndPr/>
    <w:sdtContent>
      <w:p w:rsidR="00173AD5" w:rsidRDefault="00E8587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A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3AD5" w:rsidRDefault="00173A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3A" w:rsidRDefault="00D47B3A" w:rsidP="00AB089C">
      <w:r>
        <w:separator/>
      </w:r>
    </w:p>
  </w:footnote>
  <w:footnote w:type="continuationSeparator" w:id="0">
    <w:p w:rsidR="00D47B3A" w:rsidRDefault="00D47B3A" w:rsidP="00AB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054"/>
    <w:multiLevelType w:val="hybridMultilevel"/>
    <w:tmpl w:val="9E38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BC"/>
    <w:rsid w:val="0002030D"/>
    <w:rsid w:val="0003546F"/>
    <w:rsid w:val="000652B6"/>
    <w:rsid w:val="000A2A26"/>
    <w:rsid w:val="00104CDC"/>
    <w:rsid w:val="00161B2C"/>
    <w:rsid w:val="00173AD5"/>
    <w:rsid w:val="00182E47"/>
    <w:rsid w:val="001947EC"/>
    <w:rsid w:val="001E7E46"/>
    <w:rsid w:val="0020667B"/>
    <w:rsid w:val="0023558C"/>
    <w:rsid w:val="00240710"/>
    <w:rsid w:val="00241315"/>
    <w:rsid w:val="00287FDA"/>
    <w:rsid w:val="00291F51"/>
    <w:rsid w:val="002B7773"/>
    <w:rsid w:val="003159F6"/>
    <w:rsid w:val="003373A9"/>
    <w:rsid w:val="00427A88"/>
    <w:rsid w:val="004302F5"/>
    <w:rsid w:val="005016A6"/>
    <w:rsid w:val="00507B0A"/>
    <w:rsid w:val="00515F10"/>
    <w:rsid w:val="00537EBD"/>
    <w:rsid w:val="0055467E"/>
    <w:rsid w:val="00554A94"/>
    <w:rsid w:val="005A25C5"/>
    <w:rsid w:val="005F5B30"/>
    <w:rsid w:val="006153F8"/>
    <w:rsid w:val="006362CC"/>
    <w:rsid w:val="00657EB9"/>
    <w:rsid w:val="006C55D4"/>
    <w:rsid w:val="006D2D0C"/>
    <w:rsid w:val="006F75B3"/>
    <w:rsid w:val="007448EA"/>
    <w:rsid w:val="007A5939"/>
    <w:rsid w:val="007C0781"/>
    <w:rsid w:val="007C0BA0"/>
    <w:rsid w:val="00820E42"/>
    <w:rsid w:val="00826379"/>
    <w:rsid w:val="008665B7"/>
    <w:rsid w:val="00893237"/>
    <w:rsid w:val="008B3054"/>
    <w:rsid w:val="008E4CB7"/>
    <w:rsid w:val="009425A5"/>
    <w:rsid w:val="009661AF"/>
    <w:rsid w:val="009C5CE6"/>
    <w:rsid w:val="00A01B28"/>
    <w:rsid w:val="00A37AE2"/>
    <w:rsid w:val="00A8176C"/>
    <w:rsid w:val="00AB089C"/>
    <w:rsid w:val="00AC3D89"/>
    <w:rsid w:val="00AD64C8"/>
    <w:rsid w:val="00AE3A91"/>
    <w:rsid w:val="00B51CDF"/>
    <w:rsid w:val="00B564D2"/>
    <w:rsid w:val="00B75F5C"/>
    <w:rsid w:val="00C0578D"/>
    <w:rsid w:val="00C54153"/>
    <w:rsid w:val="00C711BC"/>
    <w:rsid w:val="00C7572B"/>
    <w:rsid w:val="00D333C2"/>
    <w:rsid w:val="00D47B3A"/>
    <w:rsid w:val="00D74D0D"/>
    <w:rsid w:val="00D760B9"/>
    <w:rsid w:val="00DA0C96"/>
    <w:rsid w:val="00DC0082"/>
    <w:rsid w:val="00E250D1"/>
    <w:rsid w:val="00E417E6"/>
    <w:rsid w:val="00E82745"/>
    <w:rsid w:val="00E85878"/>
    <w:rsid w:val="00EB2166"/>
    <w:rsid w:val="00EC53B2"/>
    <w:rsid w:val="00EF301E"/>
    <w:rsid w:val="00F24B70"/>
    <w:rsid w:val="00F8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B935"/>
  <w15:docId w15:val="{DCBB8A0A-EF1C-42F8-BAF5-51FE9CA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11B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711BC"/>
    <w:rPr>
      <w:rFonts w:ascii="Courier New" w:eastAsia="Times New Roman" w:hAnsi="Courier New" w:cs="Courier New"/>
      <w:sz w:val="20"/>
      <w:szCs w:val="20"/>
      <w:lang w:val="en-US"/>
    </w:rPr>
  </w:style>
  <w:style w:type="table" w:styleId="a5">
    <w:name w:val="Table Grid"/>
    <w:basedOn w:val="a1"/>
    <w:uiPriority w:val="59"/>
    <w:rsid w:val="00C71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11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1BC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B08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8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AB08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8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C54153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Cs w:val="20"/>
      <w:lang w:val="ru-RU" w:eastAsia="ru-RU"/>
    </w:rPr>
  </w:style>
  <w:style w:type="character" w:customStyle="1" w:styleId="ac">
    <w:name w:val="Заголовок Знак"/>
    <w:link w:val="ad"/>
    <w:rsid w:val="00A37AE2"/>
    <w:rPr>
      <w:b/>
      <w:sz w:val="24"/>
    </w:rPr>
  </w:style>
  <w:style w:type="paragraph" w:styleId="ad">
    <w:name w:val="Title"/>
    <w:basedOn w:val="a"/>
    <w:link w:val="ac"/>
    <w:qFormat/>
    <w:rsid w:val="00A37AE2"/>
    <w:pPr>
      <w:jc w:val="center"/>
    </w:pPr>
    <w:rPr>
      <w:rFonts w:asciiTheme="minorHAnsi" w:eastAsiaTheme="minorHAnsi" w:hAnsiTheme="minorHAnsi" w:cstheme="minorBidi"/>
      <w:b/>
      <w:szCs w:val="22"/>
      <w:lang w:val="ru-RU"/>
    </w:rPr>
  </w:style>
  <w:style w:type="character" w:customStyle="1" w:styleId="1">
    <w:name w:val="Заголовок Знак1"/>
    <w:basedOn w:val="a0"/>
    <w:uiPriority w:val="10"/>
    <w:rsid w:val="00A37AE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B3F9-D303-46A8-B320-B671CB53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YUTONG</dc:creator>
  <cp:lastModifiedBy>Localadmin</cp:lastModifiedBy>
  <cp:revision>2</cp:revision>
  <cp:lastPrinted>2022-05-20T04:59:00Z</cp:lastPrinted>
  <dcterms:created xsi:type="dcterms:W3CDTF">2022-08-04T10:57:00Z</dcterms:created>
  <dcterms:modified xsi:type="dcterms:W3CDTF">2022-08-04T10:57:00Z</dcterms:modified>
</cp:coreProperties>
</file>