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F5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</w:t>
      </w:r>
      <w:r w:rsidR="004302F5" w:rsidRPr="00446954">
        <w:rPr>
          <w:rFonts w:ascii="Times New Roman" w:hAnsi="Times New Roman" w:cs="Times New Roman"/>
          <w:b/>
          <w:sz w:val="22"/>
          <w:szCs w:val="22"/>
          <w:lang w:val="ru-RU"/>
        </w:rPr>
        <w:t>№</w:t>
      </w:r>
      <w:r w:rsidR="004302F5" w:rsidRPr="00515F10">
        <w:rPr>
          <w:rFonts w:ascii="Times New Roman" w:hAnsi="Times New Roman" w:cs="Times New Roman"/>
          <w:b/>
          <w:sz w:val="22"/>
          <w:szCs w:val="22"/>
          <w:lang w:val="ru-RU"/>
        </w:rPr>
        <w:t>____</w:t>
      </w:r>
      <w:r w:rsidR="004302F5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</w:p>
    <w:p w:rsidR="00C711BC" w:rsidRDefault="00C711BC" w:rsidP="004302F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ОКАЗАНИЕ УСЛУГ </w:t>
      </w:r>
      <w:r w:rsidR="004302F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</w:t>
      </w:r>
      <w:r w:rsidR="00E92E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ПОСТАВКЕ, </w:t>
      </w:r>
      <w:r w:rsidR="004733D0">
        <w:rPr>
          <w:rFonts w:ascii="Times New Roman" w:hAnsi="Times New Roman" w:cs="Times New Roman"/>
          <w:b/>
          <w:sz w:val="22"/>
          <w:szCs w:val="22"/>
          <w:lang w:val="ru-RU"/>
        </w:rPr>
        <w:t>УСТАНОВКИ И ПУСКО-НАЛАДКИ СОЛНЕЧНОЙ ЭЛЕКТРОСТАНЦИИ</w:t>
      </w:r>
      <w:r w:rsidR="004302F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8665B7" w:rsidRPr="00E82745" w:rsidRDefault="00C7572B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274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711BC" w:rsidRPr="006153F8" w:rsidRDefault="00AA1013" w:rsidP="004302F5">
      <w:pPr>
        <w:pStyle w:val="a3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 Самарканд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733D0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6153F8" w:rsidRPr="00515F10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4733D0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="006153F8" w:rsidRPr="00515F10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20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C7572B" w:rsidRPr="00E82745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C711BC" w:rsidRPr="00C7572B" w:rsidRDefault="00C7572B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572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711BC" w:rsidRDefault="00AA1013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УГТК по Самаркандской области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 xml:space="preserve"> в дал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 xml:space="preserve">нейшем </w:t>
      </w:r>
      <w:r w:rsidR="008665B7" w:rsidRPr="008665B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3159F6" w:rsidRPr="008665B7"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="008665B7" w:rsidRPr="008665B7">
        <w:rPr>
          <w:rFonts w:ascii="Times New Roman" w:hAnsi="Times New Roman" w:cs="Times New Roman"/>
          <w:b/>
          <w:sz w:val="22"/>
          <w:szCs w:val="22"/>
          <w:lang w:val="ru-RU"/>
        </w:rPr>
        <w:t>аказчик»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 xml:space="preserve">директора </w:t>
      </w:r>
      <w:proofErr w:type="spellStart"/>
      <w:r w:rsidR="004302F5">
        <w:rPr>
          <w:rFonts w:ascii="Times New Roman" w:hAnsi="Times New Roman" w:cs="Times New Roman"/>
          <w:sz w:val="22"/>
          <w:szCs w:val="22"/>
          <w:lang w:val="ru-RU"/>
        </w:rPr>
        <w:t>Самадова</w:t>
      </w:r>
      <w:proofErr w:type="spellEnd"/>
      <w:r w:rsidR="004302F5">
        <w:rPr>
          <w:rFonts w:ascii="Times New Roman" w:hAnsi="Times New Roman" w:cs="Times New Roman"/>
          <w:sz w:val="22"/>
          <w:szCs w:val="22"/>
          <w:lang w:val="ru-RU"/>
        </w:rPr>
        <w:t xml:space="preserve"> Ф.Х.</w:t>
      </w:r>
      <w:r w:rsidR="003159F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 xml:space="preserve">Устава предприятия,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с одной стороны и</w:t>
      </w:r>
      <w:r w:rsidR="00C711BC" w:rsidRPr="00C7572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572B" w:rsidRPr="00C7572B">
        <w:rPr>
          <w:rFonts w:ascii="Times New Roman" w:hAnsi="Times New Roman" w:cs="Times New Roman"/>
          <w:sz w:val="22"/>
          <w:szCs w:val="22"/>
          <w:lang w:val="ru-RU"/>
        </w:rPr>
        <w:t>____________________________________</w:t>
      </w:r>
      <w:r w:rsidR="00C711BC" w:rsidRPr="00C7572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лице директора 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="00C7572B" w:rsidRPr="00C7572B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C7572B" w:rsidRPr="00C7572B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C711BC" w:rsidRPr="00446954">
        <w:rPr>
          <w:rFonts w:ascii="Times New Roman" w:hAnsi="Times New Roman" w:cs="Times New Roman"/>
          <w:b/>
          <w:sz w:val="22"/>
          <w:szCs w:val="22"/>
          <w:lang w:val="ru-RU"/>
        </w:rPr>
        <w:t>«Исполнитель»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, с другой стороны, заключили настоящий </w:t>
      </w:r>
      <w:r w:rsidR="00AB089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оговор о нижеследующем:</w:t>
      </w:r>
    </w:p>
    <w:p w:rsidR="00B564D2" w:rsidRPr="00446954" w:rsidRDefault="00B564D2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711BC" w:rsidRPr="00446954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1.1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По 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оговору возмездного оказания услуг Исполнитель обязуется по заданию Заказчика оказать услуги, указанные в п. 1.2 данного договора, а Заказчик обязуется оплатить эти услуги.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1.2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 Исполнитель обязуется </w:t>
      </w:r>
      <w:r w:rsidR="004302F5">
        <w:rPr>
          <w:rFonts w:ascii="Times New Roman" w:hAnsi="Times New Roman" w:cs="Times New Roman"/>
          <w:sz w:val="22"/>
          <w:szCs w:val="22"/>
          <w:lang w:val="ru-RU"/>
        </w:rPr>
        <w:t>оказывать услуги по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A1013" w:rsidRDefault="00C711BC" w:rsidP="00981FE5">
      <w:pPr>
        <w:pStyle w:val="1"/>
        <w:jc w:val="both"/>
        <w:rPr>
          <w:b/>
          <w:lang w:val="uz-Cyrl-UZ"/>
        </w:rPr>
      </w:pPr>
      <w:r w:rsidRPr="00446954">
        <w:t>a)</w:t>
      </w:r>
      <w:r w:rsidR="00981FE5">
        <w:t xml:space="preserve"> </w:t>
      </w:r>
      <w:r w:rsidR="004733D0">
        <w:rPr>
          <w:color w:val="3A3644"/>
        </w:rPr>
        <w:t xml:space="preserve">установки и пуско-наладки солнечной электростанции мощностью </w:t>
      </w:r>
      <w:r w:rsidR="00AA1013">
        <w:rPr>
          <w:color w:val="3A3644"/>
          <w:lang w:val="uz-Cyrl-UZ"/>
        </w:rPr>
        <w:t>50</w:t>
      </w:r>
      <w:r w:rsidR="004733D0">
        <w:rPr>
          <w:color w:val="3A3644"/>
        </w:rPr>
        <w:t xml:space="preserve"> кВт</w:t>
      </w:r>
      <w:r w:rsidR="00AA1013">
        <w:rPr>
          <w:color w:val="3A3644"/>
          <w:lang w:val="uz-Cyrl-UZ"/>
        </w:rPr>
        <w:t xml:space="preserve"> и 30</w:t>
      </w:r>
      <w:r w:rsidR="00AA1013">
        <w:rPr>
          <w:color w:val="3A3644"/>
        </w:rPr>
        <w:t xml:space="preserve"> кВт</w:t>
      </w:r>
      <w:r w:rsidR="004733D0">
        <w:rPr>
          <w:color w:val="3A3644"/>
        </w:rPr>
        <w:t xml:space="preserve"> </w:t>
      </w:r>
      <w:r w:rsidR="0055467E" w:rsidRPr="00507B0A">
        <w:t>по ниже следующим</w:t>
      </w:r>
      <w:r w:rsidR="00AA1013">
        <w:rPr>
          <w:lang w:val="uz-Cyrl-UZ"/>
        </w:rPr>
        <w:t xml:space="preserve"> </w:t>
      </w:r>
      <w:r w:rsidR="0055467E" w:rsidRPr="00507B0A">
        <w:t>ценам</w:t>
      </w:r>
      <w:r w:rsidR="0055467E">
        <w:rPr>
          <w:b/>
        </w:rPr>
        <w:t>:</w:t>
      </w:r>
    </w:p>
    <w:p w:rsidR="003159F6" w:rsidRDefault="003159F6" w:rsidP="00981FE5">
      <w:pPr>
        <w:pStyle w:val="1"/>
        <w:jc w:val="both"/>
      </w:pPr>
    </w:p>
    <w:tbl>
      <w:tblPr>
        <w:tblStyle w:val="a5"/>
        <w:tblW w:w="9888" w:type="dxa"/>
        <w:tblInd w:w="108" w:type="dxa"/>
        <w:tblLook w:val="04A0" w:firstRow="1" w:lastRow="0" w:firstColumn="1" w:lastColumn="0" w:noHBand="0" w:noVBand="1"/>
      </w:tblPr>
      <w:tblGrid>
        <w:gridCol w:w="427"/>
        <w:gridCol w:w="2834"/>
        <w:gridCol w:w="1101"/>
        <w:gridCol w:w="1217"/>
        <w:gridCol w:w="2171"/>
        <w:gridCol w:w="2138"/>
      </w:tblGrid>
      <w:tr w:rsidR="00B51CDF" w:rsidRPr="00E417E6" w:rsidTr="00AA1013">
        <w:tc>
          <w:tcPr>
            <w:tcW w:w="427" w:type="dxa"/>
            <w:vAlign w:val="center"/>
          </w:tcPr>
          <w:p w:rsidR="00AE3A91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4" w:type="dxa"/>
            <w:vAlign w:val="center"/>
          </w:tcPr>
          <w:p w:rsidR="00B51CDF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:rsidR="00AE3A91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услуг</w:t>
            </w:r>
          </w:p>
        </w:tc>
        <w:tc>
          <w:tcPr>
            <w:tcW w:w="1101" w:type="dxa"/>
            <w:vAlign w:val="center"/>
          </w:tcPr>
          <w:p w:rsidR="00AE3A91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  <w:r w:rsidR="00173A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</w:t>
            </w:r>
            <w:proofErr w:type="spellEnd"/>
          </w:p>
        </w:tc>
        <w:tc>
          <w:tcPr>
            <w:tcW w:w="1217" w:type="dxa"/>
            <w:vAlign w:val="center"/>
          </w:tcPr>
          <w:p w:rsidR="00AE3A91" w:rsidRDefault="00B51CDF" w:rsidP="00820E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</w:t>
            </w:r>
            <w:r w:rsidR="00657E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</w:t>
            </w:r>
          </w:p>
        </w:tc>
        <w:tc>
          <w:tcPr>
            <w:tcW w:w="2171" w:type="dxa"/>
            <w:vAlign w:val="center"/>
          </w:tcPr>
          <w:p w:rsidR="00AE3A91" w:rsidRDefault="00820E42" w:rsidP="00820E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138" w:type="dxa"/>
            <w:vAlign w:val="center"/>
          </w:tcPr>
          <w:p w:rsidR="00AE3A91" w:rsidRDefault="008665B7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="00B51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умма</w:t>
            </w:r>
            <w:r w:rsidR="00173A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 учетом НДС</w:t>
            </w:r>
          </w:p>
        </w:tc>
      </w:tr>
      <w:tr w:rsidR="00B51CDF" w:rsidTr="00AA1013">
        <w:trPr>
          <w:trHeight w:val="503"/>
        </w:trPr>
        <w:tc>
          <w:tcPr>
            <w:tcW w:w="427" w:type="dxa"/>
            <w:vAlign w:val="center"/>
          </w:tcPr>
          <w:p w:rsidR="00AE3A91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34" w:type="dxa"/>
            <w:vAlign w:val="center"/>
          </w:tcPr>
          <w:p w:rsidR="00AE3A91" w:rsidRPr="005F5B30" w:rsidRDefault="004733D0" w:rsidP="00AA10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Услуги по </w:t>
            </w:r>
            <w:r w:rsidR="00E92E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поставке, </w:t>
            </w:r>
            <w:r w:rsidRPr="004733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установки и пуско-наладки солнечной электростанции мощностью </w:t>
            </w:r>
            <w:r w:rsidR="00AA10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  <w:r w:rsidRPr="004733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кВт</w:t>
            </w:r>
            <w:r w:rsidR="00820E42" w:rsidRPr="005F5B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AE3A91" w:rsidRPr="00B51CDF" w:rsidRDefault="004733D0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AE3A91" w:rsidRDefault="004733D0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71" w:type="dxa"/>
            <w:vAlign w:val="center"/>
          </w:tcPr>
          <w:p w:rsidR="00AE3A91" w:rsidRDefault="00AE3A91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8" w:type="dxa"/>
            <w:vAlign w:val="center"/>
          </w:tcPr>
          <w:p w:rsidR="00B51CDF" w:rsidRDefault="00B51CDF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A1013" w:rsidTr="00AA1013">
        <w:trPr>
          <w:trHeight w:val="503"/>
        </w:trPr>
        <w:tc>
          <w:tcPr>
            <w:tcW w:w="427" w:type="dxa"/>
            <w:vAlign w:val="center"/>
          </w:tcPr>
          <w:p w:rsidR="00AA1013" w:rsidRDefault="00AA1013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34" w:type="dxa"/>
            <w:vAlign w:val="center"/>
          </w:tcPr>
          <w:p w:rsidR="00AA1013" w:rsidRPr="005F5B30" w:rsidRDefault="00AA1013" w:rsidP="00AA10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Услуги по поставке, </w:t>
            </w:r>
            <w:r w:rsidRPr="004733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установки и пуско-наладки солнечной электростанции мощностью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4733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кВт</w:t>
            </w:r>
            <w:r w:rsidRPr="005F5B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AA1013" w:rsidRPr="00B51CDF" w:rsidRDefault="00AA1013" w:rsidP="00C2200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AA1013" w:rsidRDefault="00AA1013" w:rsidP="00C2200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71" w:type="dxa"/>
            <w:vAlign w:val="center"/>
          </w:tcPr>
          <w:p w:rsidR="00AA1013" w:rsidRDefault="00AA1013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8" w:type="dxa"/>
            <w:vAlign w:val="center"/>
          </w:tcPr>
          <w:p w:rsidR="00AA1013" w:rsidRDefault="00AA1013" w:rsidP="00657E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55D4" w:rsidTr="00AA1013">
        <w:tc>
          <w:tcPr>
            <w:tcW w:w="7750" w:type="dxa"/>
            <w:gridSpan w:val="5"/>
            <w:vAlign w:val="center"/>
          </w:tcPr>
          <w:p w:rsidR="006C55D4" w:rsidRPr="008E4CB7" w:rsidRDefault="006C55D4" w:rsidP="006C55D4">
            <w:pPr>
              <w:pStyle w:val="a3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CB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138" w:type="dxa"/>
            <w:vAlign w:val="center"/>
          </w:tcPr>
          <w:p w:rsidR="006C55D4" w:rsidRPr="008E4CB7" w:rsidRDefault="006C55D4" w:rsidP="008665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3159F6" w:rsidRDefault="003159F6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711BC" w:rsidRPr="00446954" w:rsidRDefault="008E4CB7" w:rsidP="00507B0A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CB7">
        <w:rPr>
          <w:rFonts w:ascii="Times New Roman" w:hAnsi="Times New Roman" w:cs="Times New Roman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sz w:val="22"/>
          <w:szCs w:val="22"/>
          <w:lang w:val="ru-RU"/>
        </w:rPr>
        <w:t>бщая сумма договора: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C0BA0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C54153">
        <w:rPr>
          <w:rFonts w:ascii="Times New Roman" w:hAnsi="Times New Roman" w:cs="Times New Roman"/>
          <w:sz w:val="22"/>
          <w:szCs w:val="22"/>
          <w:lang w:val="ru-RU"/>
        </w:rPr>
        <w:t xml:space="preserve"> с учетом НДС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Все расходы, связанные </w:t>
      </w:r>
      <w:r w:rsidR="005F5B30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5F5B30">
        <w:rPr>
          <w:rFonts w:ascii="Times New Roman" w:hAnsi="Times New Roman" w:cs="Times New Roman"/>
          <w:sz w:val="22"/>
          <w:szCs w:val="22"/>
          <w:lang w:val="ru-RU"/>
        </w:rPr>
        <w:t>транспортировкой, покрываются</w:t>
      </w:r>
      <w:r w:rsidR="00B564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за счет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сполнителя.</w:t>
      </w:r>
    </w:p>
    <w:p w:rsidR="00C711BC" w:rsidRPr="00446954" w:rsidRDefault="004733D0" w:rsidP="00C711BC">
      <w:pPr>
        <w:pStyle w:val="a3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1.3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2413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D2C06">
        <w:rPr>
          <w:rFonts w:ascii="Times New Roman" w:hAnsi="Times New Roman" w:cs="Times New Roman"/>
          <w:sz w:val="22"/>
          <w:szCs w:val="22"/>
          <w:lang w:val="ru-RU"/>
        </w:rPr>
        <w:t xml:space="preserve">Срок оказания услуг </w:t>
      </w:r>
      <w:r w:rsidR="00052B3A">
        <w:rPr>
          <w:rFonts w:ascii="Times New Roman" w:hAnsi="Times New Roman" w:cs="Times New Roman"/>
          <w:sz w:val="22"/>
          <w:szCs w:val="22"/>
          <w:lang w:val="ru-RU"/>
        </w:rPr>
        <w:t xml:space="preserve">не более 30 рабочих дней после предоплаты </w:t>
      </w:r>
      <w:r w:rsidR="00AA1013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052B3A">
        <w:rPr>
          <w:rFonts w:ascii="Times New Roman" w:hAnsi="Times New Roman" w:cs="Times New Roman"/>
          <w:sz w:val="22"/>
          <w:szCs w:val="22"/>
          <w:lang w:val="ru-RU"/>
        </w:rPr>
        <w:t>% от общей суммы договора.</w:t>
      </w:r>
    </w:p>
    <w:p w:rsidR="00C711BC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1.</w:t>
      </w:r>
      <w:r w:rsidR="004733D0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Услуги считаются оказанными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после подписания обеими сторонами акта приема – сдачи</w:t>
      </w:r>
      <w:r w:rsidR="005F5B30">
        <w:rPr>
          <w:rFonts w:ascii="Times New Roman" w:hAnsi="Times New Roman" w:cs="Times New Roman"/>
          <w:sz w:val="22"/>
          <w:szCs w:val="22"/>
          <w:lang w:val="ru-RU"/>
        </w:rPr>
        <w:t xml:space="preserve"> (акта выполненных работ)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оказанных услуг</w:t>
      </w:r>
      <w:r w:rsidR="005F5B3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665B7" w:rsidRPr="00446954" w:rsidRDefault="008665B7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711BC" w:rsidRPr="00446954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 Права и обязанности </w:t>
      </w:r>
      <w:r w:rsidR="007A5939">
        <w:rPr>
          <w:rFonts w:ascii="Times New Roman" w:hAnsi="Times New Roman" w:cs="Times New Roman"/>
          <w:b/>
          <w:sz w:val="22"/>
          <w:szCs w:val="22"/>
          <w:lang w:val="ru-RU"/>
        </w:rPr>
        <w:t>с</w:t>
      </w: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торон</w:t>
      </w:r>
    </w:p>
    <w:p w:rsidR="00C711BC" w:rsidRPr="00446954" w:rsidRDefault="00241315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2.1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Исполнитель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обязан: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>а) Оказать Услуги с надлежащим качеством;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>б) Оказать Услуги в полном объеме согласно графику работ в срок, указанный в п. 1.3 и 1.4 настоящего договора;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в) Безвозмездно исправить по требованию заказчика все выявленные недостатки, если в процессе оказания Услуг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Исполнитель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допустил отступление от условий договора, ухудшившее качество работы, в течение 5 (пяти) дней;</w:t>
      </w:r>
    </w:p>
    <w:p w:rsidR="00C711BC" w:rsidRPr="00446954" w:rsidRDefault="00241315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2.2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Заказчик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обязан:</w:t>
      </w:r>
    </w:p>
    <w:p w:rsidR="00C711BC" w:rsidRPr="00446954" w:rsidRDefault="00C711BC" w:rsidP="00C711BC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а)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роизводить 15 % предоплату, указанной в п.1.2 данного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оговора, остаточн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часть 85 % оказанных услуг указанной в п.1.2 данного договора производить с момента подписания акта приема – сдачи услуг в течение </w:t>
      </w:r>
      <w:r w:rsidR="004733D0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4733D0">
        <w:rPr>
          <w:rFonts w:ascii="Times New Roman" w:hAnsi="Times New Roman" w:cs="Times New Roman"/>
          <w:sz w:val="22"/>
          <w:szCs w:val="22"/>
          <w:lang w:val="ru-RU"/>
        </w:rPr>
        <w:t>десяти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) банковских дней.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б)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азначить ответственного представителя для контроля и координации деятельности Исполнителя по настоящему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оговору.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2.3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Заказчик имеет право:</w:t>
      </w:r>
    </w:p>
    <w:p w:rsidR="00C711BC" w:rsidRPr="00446954" w:rsidRDefault="00241315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а) в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любое время проверить ход и качество работы, исполняемой Исполнителем, не вмешиваясь в его деятельность.</w:t>
      </w:r>
    </w:p>
    <w:p w:rsidR="00C711BC" w:rsidRPr="0073793A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б) </w:t>
      </w:r>
      <w:r w:rsidR="0024131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тказаться от исполнения договора в любое время до подписания акта, оплатив Исполнителю пропорционально оказанным услугам, выполненной до получения извещения об отказе Заказчика от исполнения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оговора.</w:t>
      </w:r>
    </w:p>
    <w:p w:rsidR="00BD2C06" w:rsidRDefault="00BD2C06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711BC" w:rsidRPr="00446954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3.1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Сумма </w:t>
      </w:r>
      <w:r w:rsidR="00507B0A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будет составлять сумму</w:t>
      </w:r>
      <w:r w:rsidR="007A593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где количество</w:t>
      </w:r>
      <w:r w:rsidR="005F5B30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которых оказывались услуги помноженное на стоимость как указано в п. 1.2</w:t>
      </w:r>
      <w:r w:rsidR="008665B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3.</w:t>
      </w:r>
      <w:r w:rsidRPr="00EC7C4E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Валюта платежа – </w:t>
      </w:r>
      <w:proofErr w:type="spellStart"/>
      <w:r w:rsidRPr="00446954">
        <w:rPr>
          <w:rFonts w:ascii="Times New Roman" w:hAnsi="Times New Roman" w:cs="Times New Roman"/>
          <w:sz w:val="22"/>
          <w:szCs w:val="22"/>
          <w:lang w:val="ru-RU"/>
        </w:rPr>
        <w:t>сум</w:t>
      </w:r>
      <w:proofErr w:type="spellEnd"/>
      <w:r w:rsidRPr="004469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711BC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3.</w:t>
      </w:r>
      <w:r w:rsidRPr="00EC7C4E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Оплата Заказчиком осуществляется путем перечисления денежных средств на расчетный счет </w:t>
      </w:r>
      <w:r w:rsidR="007A5939">
        <w:rPr>
          <w:rFonts w:ascii="Times New Roman" w:hAnsi="Times New Roman" w:cs="Times New Roman"/>
          <w:sz w:val="22"/>
          <w:szCs w:val="22"/>
          <w:lang w:val="ru-RU"/>
        </w:rPr>
        <w:t>Исполнителя,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указанный в настоящем договоре.</w:t>
      </w:r>
    </w:p>
    <w:p w:rsidR="006153F8" w:rsidRDefault="006153F8" w:rsidP="00C711BC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711BC" w:rsidRPr="00446954" w:rsidRDefault="00241315" w:rsidP="008665B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Ответственность </w:t>
      </w:r>
      <w:r w:rsidR="00C711BC" w:rsidRPr="00446954">
        <w:rPr>
          <w:rFonts w:ascii="Times New Roman" w:hAnsi="Times New Roman" w:cs="Times New Roman"/>
          <w:b/>
          <w:sz w:val="22"/>
          <w:szCs w:val="22"/>
          <w:lang w:val="ru-RU"/>
        </w:rPr>
        <w:t>сторон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4.1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За нарушение срока оказания услуг, указанного в п. 1.3 данного договора, Исполнитель уплачивает Заказчику пеню из расчета 0,</w:t>
      </w:r>
      <w:r w:rsidR="008E4CB7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% от суммы неуказанных услуг за каждый день просрочки, но не более 50% от стоимости неуказанных в срок Услуг. </w:t>
      </w:r>
    </w:p>
    <w:p w:rsidR="00C711BC" w:rsidRPr="00446954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4.2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B564D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В случае несвоевременного выполнения платежных обязательств Заказчик уплачивает пеню в размере 0,</w:t>
      </w:r>
      <w:r w:rsidR="00A8176C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% от неоплаченной суммы за каждый день просрочки, но не более 50% суммы просроченного платежа.</w:t>
      </w:r>
    </w:p>
    <w:p w:rsidR="00C711BC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4.3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B564D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>В случае, если оказанные услуги не соответствуют требованиям, оговоренным договором, Исполнитель уплачивает штраф в размере 20% стоимости услуг ненадлежащего качества.</w:t>
      </w:r>
    </w:p>
    <w:p w:rsidR="00C711BC" w:rsidRPr="00446954" w:rsidRDefault="00241315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="005F5B30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Меры</w:t>
      </w:r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ответственности сторон, не предусмотренные в настоящем договоре, применяются в соответствии с Законом </w:t>
      </w:r>
      <w:proofErr w:type="spellStart"/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РУз</w:t>
      </w:r>
      <w:proofErr w:type="spellEnd"/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№ 670 от 29 августа 1998г. «О договорно-правовой базе деятельности хозяйствующих субъектов» и иными соответствующими нормами гражданского законодательства, действующего на территории </w:t>
      </w:r>
      <w:proofErr w:type="spellStart"/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РУз</w:t>
      </w:r>
      <w:proofErr w:type="spellEnd"/>
      <w:r w:rsidR="00C711BC" w:rsidRPr="004469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711BC" w:rsidRPr="00241315" w:rsidRDefault="00C711B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="005F5B30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Уплата неустойки не освобождает </w:t>
      </w:r>
      <w:r w:rsidR="00241315" w:rsidRPr="00446954">
        <w:rPr>
          <w:rFonts w:ascii="Times New Roman" w:hAnsi="Times New Roman" w:cs="Times New Roman"/>
          <w:sz w:val="22"/>
          <w:szCs w:val="22"/>
          <w:lang w:val="ru-RU"/>
        </w:rPr>
        <w:t>стороны от</w:t>
      </w:r>
      <w:r w:rsidRPr="00446954">
        <w:rPr>
          <w:rFonts w:ascii="Times New Roman" w:hAnsi="Times New Roman" w:cs="Times New Roman"/>
          <w:sz w:val="22"/>
          <w:szCs w:val="22"/>
          <w:lang w:val="ru-RU"/>
        </w:rPr>
        <w:t xml:space="preserve"> выполнения лежащих на них обязательств или устранения нарушений.</w:t>
      </w:r>
    </w:p>
    <w:p w:rsidR="00A8176C" w:rsidRPr="00241315" w:rsidRDefault="00A8176C" w:rsidP="00C711B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711BC" w:rsidRPr="00446954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5. Порядок разрешения споров</w:t>
      </w:r>
    </w:p>
    <w:p w:rsidR="00C711BC" w:rsidRPr="00446954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5.1</w:t>
      </w:r>
      <w:r w:rsidR="00F24B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241315"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Споры и разногласия,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возник</w:t>
      </w:r>
      <w:r w:rsidR="00A8176C" w:rsidRPr="00A8176C">
        <w:rPr>
          <w:rFonts w:ascii="Times New Roman" w:eastAsia="MS Mincho" w:hAnsi="Times New Roman" w:cs="Times New Roman"/>
          <w:sz w:val="22"/>
          <w:szCs w:val="22"/>
          <w:lang w:val="ru-RU"/>
        </w:rPr>
        <w:t>ающи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е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при исполнении настоящего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оговора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,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стороны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могут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разрешать путём </w:t>
      </w:r>
      <w:r w:rsidR="00657EB9">
        <w:rPr>
          <w:rFonts w:ascii="Times New Roman" w:eastAsia="MS Mincho" w:hAnsi="Times New Roman" w:cs="Times New Roman"/>
          <w:sz w:val="22"/>
          <w:szCs w:val="22"/>
          <w:lang w:val="ru-RU"/>
        </w:rPr>
        <w:t>предъявления претензии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,</w:t>
      </w:r>
      <w:r w:rsidR="00657EB9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сторона получивш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ую</w:t>
      </w:r>
      <w:r w:rsidR="006C55D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r w:rsidR="008E4CB7">
        <w:rPr>
          <w:rFonts w:ascii="Times New Roman" w:eastAsia="MS Mincho" w:hAnsi="Times New Roman" w:cs="Times New Roman"/>
          <w:sz w:val="22"/>
          <w:szCs w:val="22"/>
          <w:lang w:val="ru-RU"/>
        </w:rPr>
        <w:t>претензи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ю</w:t>
      </w:r>
      <w:r w:rsidR="008E4CB7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в течении 30 дней дат</w:t>
      </w:r>
      <w:r w:rsidR="00657EB9">
        <w:rPr>
          <w:rFonts w:ascii="Times New Roman" w:eastAsia="MS Mincho" w:hAnsi="Times New Roman" w:cs="Times New Roman"/>
          <w:sz w:val="22"/>
          <w:szCs w:val="22"/>
          <w:lang w:val="ru-RU"/>
        </w:rPr>
        <w:t>ь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на него ответ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.</w:t>
      </w:r>
    </w:p>
    <w:p w:rsidR="00C711BC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  <w:r w:rsidRPr="0044695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5.2</w:t>
      </w:r>
      <w:r w:rsidR="00F24B70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. </w:t>
      </w:r>
      <w:r w:rsidR="00A8176C" w:rsidRPr="00A8176C">
        <w:rPr>
          <w:rFonts w:ascii="Times New Roman" w:eastAsia="MS Mincho" w:hAnsi="Times New Roman" w:cs="Times New Roman"/>
          <w:sz w:val="22"/>
          <w:szCs w:val="22"/>
          <w:lang w:val="ru-RU"/>
        </w:rPr>
        <w:t>В случае если стороны не придут к соглашению, все споры будут решаться в Экономическом суде по адресу ответчика, в соответствии с законодательством Республики Узбекистан.</w:t>
      </w:r>
    </w:p>
    <w:p w:rsidR="00A8176C" w:rsidRPr="00446954" w:rsidRDefault="00A8176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</w:p>
    <w:p w:rsidR="00C711BC" w:rsidRPr="00446954" w:rsidRDefault="00C711BC" w:rsidP="00C711BC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C711BC" w:rsidRPr="00446954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  <w:r w:rsidRPr="0044695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6.1</w:t>
      </w:r>
      <w:r w:rsidR="00F24B70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После подписания настоящего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оговора все предварительные переговоры по нему – переписка, предварительные соглашения – теряют юридическую силу.</w:t>
      </w:r>
    </w:p>
    <w:p w:rsidR="00C711BC" w:rsidRPr="00446954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  <w:r w:rsidRPr="0044695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6.2</w:t>
      </w:r>
      <w:r w:rsidR="00F24B70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. </w:t>
      </w:r>
      <w:r w:rsidR="009C5CE6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Ни одна </w:t>
      </w:r>
      <w:r w:rsidR="00240710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из </w:t>
      </w:r>
      <w:r w:rsidR="00240710"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сторон,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участвующих в данном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оговоре не вправе переда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ва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ть свои права и обязанности по данному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оговору третьей стороне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,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без письменного согласия другой стороны.</w:t>
      </w:r>
    </w:p>
    <w:p w:rsidR="00C711BC" w:rsidRPr="00EC7C4E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  <w:r w:rsidRPr="0044695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6.3</w:t>
      </w:r>
      <w:r w:rsidR="00F24B70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.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Любые изменения и дополнения к данному </w:t>
      </w:r>
      <w:r w:rsidR="00A8176C">
        <w:rPr>
          <w:rFonts w:ascii="Times New Roman" w:eastAsia="MS Mincho" w:hAnsi="Times New Roman" w:cs="Times New Roman"/>
          <w:sz w:val="22"/>
          <w:szCs w:val="22"/>
          <w:lang w:val="ru-RU"/>
        </w:rPr>
        <w:t>Д</w:t>
      </w:r>
      <w:r w:rsidRPr="00446954">
        <w:rPr>
          <w:rFonts w:ascii="Times New Roman" w:eastAsia="MS Mincho" w:hAnsi="Times New Roman" w:cs="Times New Roman"/>
          <w:sz w:val="22"/>
          <w:szCs w:val="22"/>
          <w:lang w:val="ru-RU"/>
        </w:rPr>
        <w:t>оговору действительны лишь при условии, что они совершены в письменной форме и подписаны уполномоченными на то представителями обеих сторон и составляют неотъемлемую часть данного договора.</w:t>
      </w:r>
    </w:p>
    <w:p w:rsidR="00C711BC" w:rsidRPr="00EC7C4E" w:rsidRDefault="00C711BC" w:rsidP="00C711BC">
      <w:pPr>
        <w:pStyle w:val="a3"/>
        <w:ind w:left="-108" w:right="-108"/>
        <w:jc w:val="both"/>
        <w:rPr>
          <w:rFonts w:ascii="Times New Roman" w:eastAsia="MS Mincho" w:hAnsi="Times New Roman" w:cs="Times New Roman"/>
          <w:sz w:val="22"/>
          <w:szCs w:val="22"/>
          <w:lang w:val="ru-RU"/>
        </w:rPr>
      </w:pPr>
    </w:p>
    <w:p w:rsidR="00C711BC" w:rsidRDefault="00C711BC" w:rsidP="00C711B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  <w:lang w:val="ru-RU"/>
        </w:rPr>
      </w:pPr>
      <w:r w:rsidRPr="0044695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7. Юридические адреса и банковские реквизиты сторон</w:t>
      </w:r>
    </w:p>
    <w:p w:rsidR="00A01B28" w:rsidRDefault="00A01B28" w:rsidP="00C711B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10630" w:type="dxa"/>
        <w:tblInd w:w="-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580"/>
        <w:gridCol w:w="1098"/>
        <w:gridCol w:w="3720"/>
        <w:gridCol w:w="1021"/>
        <w:gridCol w:w="113"/>
      </w:tblGrid>
      <w:tr w:rsidR="00657EB9" w:rsidRPr="0023689F" w:rsidTr="0023558C">
        <w:trPr>
          <w:gridAfter w:val="2"/>
          <w:wAfter w:w="1134" w:type="dxa"/>
          <w:trHeight w:val="236"/>
        </w:trPr>
        <w:tc>
          <w:tcPr>
            <w:tcW w:w="4678" w:type="dxa"/>
            <w:gridSpan w:val="2"/>
          </w:tcPr>
          <w:p w:rsidR="00A01B28" w:rsidRPr="00A01B28" w:rsidRDefault="00BD2C06" w:rsidP="00BD2C06">
            <w:pPr>
              <w:tabs>
                <w:tab w:val="left" w:pos="426"/>
              </w:tabs>
              <w:spacing w:line="0" w:lineRule="atLeast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Заказчик</w:t>
            </w:r>
            <w:r w:rsidRPr="0023689F">
              <w:rPr>
                <w:b/>
                <w:sz w:val="20"/>
              </w:rPr>
              <w:t>:</w:t>
            </w:r>
          </w:p>
        </w:tc>
        <w:tc>
          <w:tcPr>
            <w:tcW w:w="4818" w:type="dxa"/>
            <w:gridSpan w:val="2"/>
            <w:tcBorders>
              <w:left w:val="nil"/>
            </w:tcBorders>
          </w:tcPr>
          <w:p w:rsidR="00A01B28" w:rsidRPr="0023689F" w:rsidRDefault="00BD2C06" w:rsidP="00910B53">
            <w:pPr>
              <w:tabs>
                <w:tab w:val="left" w:pos="426"/>
              </w:tabs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Исполнитель:</w:t>
            </w:r>
          </w:p>
        </w:tc>
      </w:tr>
      <w:tr w:rsidR="00657EB9" w:rsidRPr="0023689F" w:rsidTr="0023558C">
        <w:trPr>
          <w:gridAfter w:val="2"/>
          <w:wAfter w:w="1134" w:type="dxa"/>
          <w:trHeight w:val="406"/>
        </w:trPr>
        <w:tc>
          <w:tcPr>
            <w:tcW w:w="4678" w:type="dxa"/>
            <w:gridSpan w:val="2"/>
            <w:vAlign w:val="center"/>
          </w:tcPr>
          <w:p w:rsidR="00A01B28" w:rsidRPr="0023689F" w:rsidRDefault="00AA1013" w:rsidP="00BD2C06">
            <w:pPr>
              <w:tabs>
                <w:tab w:val="left" w:pos="426"/>
              </w:tabs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z-Cyrl-UZ"/>
              </w:rPr>
              <w:t>УГТК по Самаркандской области</w:t>
            </w:r>
            <w:r w:rsidR="00BD2C06" w:rsidRPr="00446954">
              <w:rPr>
                <w:b/>
                <w:lang w:val="ru-RU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left w:val="nil"/>
            </w:tcBorders>
            <w:vAlign w:val="center"/>
          </w:tcPr>
          <w:p w:rsidR="00A01B28" w:rsidRPr="0023689F" w:rsidRDefault="00BD2C06" w:rsidP="00910B53">
            <w:pPr>
              <w:tabs>
                <w:tab w:val="left" w:pos="426"/>
              </w:tabs>
              <w:spacing w:line="0" w:lineRule="atLeast"/>
              <w:jc w:val="center"/>
              <w:rPr>
                <w:b/>
                <w:sz w:val="20"/>
              </w:rPr>
            </w:pPr>
            <w:r w:rsidRPr="00446954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___________________________________</w:t>
            </w:r>
            <w:r w:rsidRPr="00446954">
              <w:rPr>
                <w:b/>
                <w:lang w:val="ru-RU"/>
              </w:rPr>
              <w:t>»</w:t>
            </w:r>
          </w:p>
        </w:tc>
      </w:tr>
      <w:tr w:rsidR="00BD2C06" w:rsidRPr="00C54153" w:rsidTr="00C54153">
        <w:trPr>
          <w:trHeight w:val="236"/>
        </w:trPr>
        <w:tc>
          <w:tcPr>
            <w:tcW w:w="1098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proofErr w:type="spellStart"/>
            <w:r w:rsidRPr="0023689F">
              <w:rPr>
                <w:sz w:val="20"/>
              </w:rPr>
              <w:t>Адрес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3580" w:type="dxa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  <w:r w:rsidRPr="00A01B28">
              <w:rPr>
                <w:sz w:val="20"/>
                <w:lang w:val="ru-RU"/>
              </w:rPr>
              <w:t>Адрес:</w:t>
            </w:r>
          </w:p>
        </w:tc>
        <w:tc>
          <w:tcPr>
            <w:tcW w:w="4854" w:type="dxa"/>
            <w:gridSpan w:val="3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A01B28" w:rsidTr="00C54153">
        <w:trPr>
          <w:trHeight w:val="236"/>
        </w:trPr>
        <w:tc>
          <w:tcPr>
            <w:tcW w:w="1098" w:type="dxa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  <w:r w:rsidRPr="00A01B28">
              <w:rPr>
                <w:sz w:val="20"/>
                <w:lang w:val="ru-RU"/>
              </w:rPr>
              <w:t>Тел.:</w:t>
            </w:r>
          </w:p>
        </w:tc>
        <w:tc>
          <w:tcPr>
            <w:tcW w:w="3580" w:type="dxa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  <w:r w:rsidRPr="00A01B28">
              <w:rPr>
                <w:sz w:val="20"/>
                <w:lang w:val="ru-RU"/>
              </w:rPr>
              <w:t>Тел.:</w:t>
            </w:r>
          </w:p>
        </w:tc>
        <w:tc>
          <w:tcPr>
            <w:tcW w:w="4854" w:type="dxa"/>
            <w:gridSpan w:val="3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rPr>
          <w:trHeight w:val="250"/>
        </w:trPr>
        <w:tc>
          <w:tcPr>
            <w:tcW w:w="1098" w:type="dxa"/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  <w:r w:rsidRPr="00A01B28">
              <w:rPr>
                <w:sz w:val="20"/>
                <w:lang w:val="ru-RU"/>
              </w:rPr>
              <w:t>Р/счет:</w:t>
            </w:r>
          </w:p>
        </w:tc>
        <w:tc>
          <w:tcPr>
            <w:tcW w:w="3580" w:type="dxa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Р/</w:t>
            </w:r>
            <w:proofErr w:type="spellStart"/>
            <w:r w:rsidRPr="0023689F">
              <w:rPr>
                <w:sz w:val="20"/>
              </w:rPr>
              <w:t>счет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4854" w:type="dxa"/>
            <w:gridSpan w:val="3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rPr>
          <w:trHeight w:val="236"/>
        </w:trPr>
        <w:tc>
          <w:tcPr>
            <w:tcW w:w="1098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proofErr w:type="spellStart"/>
            <w:r w:rsidRPr="0023689F">
              <w:rPr>
                <w:sz w:val="20"/>
              </w:rPr>
              <w:t>Банк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3580" w:type="dxa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proofErr w:type="spellStart"/>
            <w:r w:rsidRPr="0023689F">
              <w:rPr>
                <w:sz w:val="20"/>
              </w:rPr>
              <w:t>Банк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4854" w:type="dxa"/>
            <w:gridSpan w:val="3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</w:p>
        </w:tc>
      </w:tr>
      <w:tr w:rsidR="00BD2C06" w:rsidRPr="0023689F" w:rsidTr="00C54153">
        <w:trPr>
          <w:trHeight w:val="236"/>
        </w:trPr>
        <w:tc>
          <w:tcPr>
            <w:tcW w:w="1098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proofErr w:type="spellStart"/>
            <w:r w:rsidRPr="0023689F">
              <w:rPr>
                <w:sz w:val="20"/>
              </w:rPr>
              <w:t>Город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3580" w:type="dxa"/>
          </w:tcPr>
          <w:p w:rsidR="00BD2C06" w:rsidRPr="005F5B30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proofErr w:type="spellStart"/>
            <w:r w:rsidRPr="0023689F">
              <w:rPr>
                <w:sz w:val="20"/>
              </w:rPr>
              <w:t>Город</w:t>
            </w:r>
            <w:proofErr w:type="spellEnd"/>
            <w:r w:rsidRPr="0023689F">
              <w:rPr>
                <w:sz w:val="20"/>
              </w:rPr>
              <w:t>:</w:t>
            </w:r>
          </w:p>
        </w:tc>
        <w:tc>
          <w:tcPr>
            <w:tcW w:w="4854" w:type="dxa"/>
            <w:gridSpan w:val="3"/>
          </w:tcPr>
          <w:p w:rsidR="00BD2C06" w:rsidRPr="005F5B30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rPr>
          <w:trHeight w:val="250"/>
        </w:trPr>
        <w:tc>
          <w:tcPr>
            <w:tcW w:w="1098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МФО:</w:t>
            </w:r>
          </w:p>
        </w:tc>
        <w:tc>
          <w:tcPr>
            <w:tcW w:w="3580" w:type="dxa"/>
          </w:tcPr>
          <w:p w:rsidR="00BD2C06" w:rsidRPr="005F5B30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МФО:</w:t>
            </w:r>
          </w:p>
        </w:tc>
        <w:tc>
          <w:tcPr>
            <w:tcW w:w="4854" w:type="dxa"/>
            <w:gridSpan w:val="3"/>
          </w:tcPr>
          <w:p w:rsidR="00BD2C06" w:rsidRPr="005F5B30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rPr>
          <w:trHeight w:val="250"/>
        </w:trPr>
        <w:tc>
          <w:tcPr>
            <w:tcW w:w="1098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ИНН:</w:t>
            </w:r>
          </w:p>
        </w:tc>
        <w:tc>
          <w:tcPr>
            <w:tcW w:w="3580" w:type="dxa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ИНН:</w:t>
            </w:r>
          </w:p>
        </w:tc>
        <w:tc>
          <w:tcPr>
            <w:tcW w:w="4854" w:type="dxa"/>
            <w:gridSpan w:val="3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rPr>
          <w:trHeight w:val="236"/>
        </w:trPr>
        <w:tc>
          <w:tcPr>
            <w:tcW w:w="1098" w:type="dxa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580" w:type="dxa"/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23689F">
              <w:rPr>
                <w:sz w:val="20"/>
              </w:rPr>
              <w:t>ОКЭД:</w:t>
            </w:r>
          </w:p>
        </w:tc>
        <w:tc>
          <w:tcPr>
            <w:tcW w:w="4854" w:type="dxa"/>
            <w:gridSpan w:val="3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lang w:val="ru-RU"/>
              </w:rPr>
            </w:pPr>
          </w:p>
        </w:tc>
      </w:tr>
      <w:tr w:rsidR="00BD2C06" w:rsidRPr="0023689F" w:rsidTr="00C54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D2C06" w:rsidRPr="00C54153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C54153">
              <w:rPr>
                <w:sz w:val="18"/>
              </w:rPr>
              <w:t xml:space="preserve">РКП </w:t>
            </w:r>
            <w:r>
              <w:rPr>
                <w:sz w:val="18"/>
                <w:lang w:val="ru-RU"/>
              </w:rPr>
              <w:t>Н</w:t>
            </w:r>
            <w:r w:rsidRPr="00C54153">
              <w:rPr>
                <w:sz w:val="18"/>
              </w:rPr>
              <w:t>ДС: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BD2C06" w:rsidRPr="009C5CE6" w:rsidRDefault="00BD2C06" w:rsidP="00BD2C06">
            <w:pPr>
              <w:pStyle w:val="21"/>
              <w:widowControl w:val="0"/>
              <w:jc w:val="left"/>
              <w:rPr>
                <w:sz w:val="20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D2C06" w:rsidRPr="00C54153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  <w:r w:rsidRPr="00C54153">
              <w:rPr>
                <w:sz w:val="18"/>
              </w:rPr>
              <w:t xml:space="preserve">РКП </w:t>
            </w:r>
            <w:r>
              <w:rPr>
                <w:sz w:val="18"/>
                <w:lang w:val="ru-RU"/>
              </w:rPr>
              <w:t>Н</w:t>
            </w:r>
            <w:r w:rsidRPr="00C54153">
              <w:rPr>
                <w:sz w:val="18"/>
              </w:rPr>
              <w:t>ДС: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C06" w:rsidRPr="009C5CE6" w:rsidRDefault="00BD2C06" w:rsidP="00BD2C06">
            <w:pPr>
              <w:pStyle w:val="21"/>
              <w:widowControl w:val="0"/>
              <w:jc w:val="left"/>
              <w:rPr>
                <w:rFonts w:eastAsia="Arial Unicode MS"/>
                <w:bCs/>
                <w:szCs w:val="24"/>
              </w:rPr>
            </w:pPr>
          </w:p>
          <w:p w:rsidR="00BD2C06" w:rsidRPr="0023689F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</w:rPr>
            </w:pPr>
          </w:p>
        </w:tc>
      </w:tr>
      <w:tr w:rsidR="00BD2C06" w:rsidRPr="0023689F" w:rsidTr="00235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" w:type="dxa"/>
          <w:trHeight w:val="39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b/>
              </w:rPr>
            </w:pPr>
            <w:proofErr w:type="spellStart"/>
            <w:r w:rsidRPr="0023689F">
              <w:rPr>
                <w:b/>
              </w:rPr>
              <w:t>Директор</w:t>
            </w:r>
            <w:proofErr w:type="spellEnd"/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C06" w:rsidRPr="009C5CE6" w:rsidRDefault="00BD2C06" w:rsidP="00BD2C06">
            <w:pPr>
              <w:tabs>
                <w:tab w:val="left" w:pos="426"/>
              </w:tabs>
              <w:spacing w:line="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Директор</w:t>
            </w:r>
          </w:p>
        </w:tc>
      </w:tr>
      <w:tr w:rsidR="00BD2C06" w:rsidRPr="0023689F" w:rsidTr="00235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" w:type="dxa"/>
          <w:trHeight w:val="26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C06" w:rsidRPr="00A01B28" w:rsidRDefault="00BD2C06" w:rsidP="00BD2C06">
            <w:pPr>
              <w:tabs>
                <w:tab w:val="left" w:pos="426"/>
              </w:tabs>
              <w:spacing w:line="0" w:lineRule="atLeast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</w:t>
            </w:r>
            <w:r w:rsidRPr="0023689F">
              <w:rPr>
                <w:b/>
              </w:rPr>
              <w:t>_______________________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C06" w:rsidRPr="0023558C" w:rsidRDefault="00BD2C06" w:rsidP="00BD2C06">
            <w:pPr>
              <w:tabs>
                <w:tab w:val="left" w:pos="426"/>
              </w:tabs>
              <w:spacing w:line="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</w:t>
            </w:r>
            <w:r w:rsidRPr="0023689F">
              <w:rPr>
                <w:b/>
              </w:rPr>
              <w:t>_______________________</w:t>
            </w:r>
          </w:p>
        </w:tc>
      </w:tr>
    </w:tbl>
    <w:p w:rsidR="006153F8" w:rsidRDefault="006153F8" w:rsidP="00F24B70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6153F8" w:rsidSect="00173AD5">
      <w:footerReference w:type="default" r:id="rId9"/>
      <w:pgSz w:w="11906" w:h="16838"/>
      <w:pgMar w:top="426" w:right="566" w:bottom="284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D3" w:rsidRDefault="00952FD3" w:rsidP="00AB089C">
      <w:r>
        <w:separator/>
      </w:r>
    </w:p>
  </w:endnote>
  <w:endnote w:type="continuationSeparator" w:id="0">
    <w:p w:rsidR="00952FD3" w:rsidRDefault="00952FD3" w:rsidP="00A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4201"/>
      <w:docPartObj>
        <w:docPartGallery w:val="Page Numbers (Bottom of Page)"/>
        <w:docPartUnique/>
      </w:docPartObj>
    </w:sdtPr>
    <w:sdtEndPr/>
    <w:sdtContent>
      <w:p w:rsidR="00173AD5" w:rsidRDefault="00E858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AD5" w:rsidRDefault="00173A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D3" w:rsidRDefault="00952FD3" w:rsidP="00AB089C">
      <w:r>
        <w:separator/>
      </w:r>
    </w:p>
  </w:footnote>
  <w:footnote w:type="continuationSeparator" w:id="0">
    <w:p w:rsidR="00952FD3" w:rsidRDefault="00952FD3" w:rsidP="00AB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054"/>
    <w:multiLevelType w:val="hybridMultilevel"/>
    <w:tmpl w:val="9E38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C"/>
    <w:rsid w:val="0002030D"/>
    <w:rsid w:val="0003546F"/>
    <w:rsid w:val="00052B3A"/>
    <w:rsid w:val="000652B6"/>
    <w:rsid w:val="00104CDC"/>
    <w:rsid w:val="00157919"/>
    <w:rsid w:val="00161B2C"/>
    <w:rsid w:val="00173AD5"/>
    <w:rsid w:val="00182E47"/>
    <w:rsid w:val="001947EC"/>
    <w:rsid w:val="001E7E46"/>
    <w:rsid w:val="0020667B"/>
    <w:rsid w:val="0023558C"/>
    <w:rsid w:val="00240710"/>
    <w:rsid w:val="00241315"/>
    <w:rsid w:val="00244720"/>
    <w:rsid w:val="00287FDA"/>
    <w:rsid w:val="00291F51"/>
    <w:rsid w:val="002B7773"/>
    <w:rsid w:val="003159F6"/>
    <w:rsid w:val="00427A88"/>
    <w:rsid w:val="004302F5"/>
    <w:rsid w:val="004733D0"/>
    <w:rsid w:val="00507B0A"/>
    <w:rsid w:val="00515F10"/>
    <w:rsid w:val="00537EBD"/>
    <w:rsid w:val="0055467E"/>
    <w:rsid w:val="005A25C5"/>
    <w:rsid w:val="005F5B30"/>
    <w:rsid w:val="006153F8"/>
    <w:rsid w:val="00657EB9"/>
    <w:rsid w:val="006C55D4"/>
    <w:rsid w:val="006D2D0C"/>
    <w:rsid w:val="007448EA"/>
    <w:rsid w:val="007A5939"/>
    <w:rsid w:val="007C0781"/>
    <w:rsid w:val="007C0BA0"/>
    <w:rsid w:val="00820E42"/>
    <w:rsid w:val="00826379"/>
    <w:rsid w:val="008665B7"/>
    <w:rsid w:val="00893237"/>
    <w:rsid w:val="008E4CB7"/>
    <w:rsid w:val="009425A5"/>
    <w:rsid w:val="00952FD3"/>
    <w:rsid w:val="009661AF"/>
    <w:rsid w:val="00981FE5"/>
    <w:rsid w:val="009C5CE6"/>
    <w:rsid w:val="00A01B28"/>
    <w:rsid w:val="00A8176C"/>
    <w:rsid w:val="00AA1013"/>
    <w:rsid w:val="00AB089C"/>
    <w:rsid w:val="00AC3D89"/>
    <w:rsid w:val="00AE3A91"/>
    <w:rsid w:val="00AF3E96"/>
    <w:rsid w:val="00B51CDF"/>
    <w:rsid w:val="00B564D2"/>
    <w:rsid w:val="00B75F5C"/>
    <w:rsid w:val="00BA5458"/>
    <w:rsid w:val="00BD2C06"/>
    <w:rsid w:val="00C0578D"/>
    <w:rsid w:val="00C54153"/>
    <w:rsid w:val="00C711BC"/>
    <w:rsid w:val="00C7572B"/>
    <w:rsid w:val="00D333C2"/>
    <w:rsid w:val="00D760B9"/>
    <w:rsid w:val="00DA0C96"/>
    <w:rsid w:val="00DC114D"/>
    <w:rsid w:val="00E417E6"/>
    <w:rsid w:val="00E82745"/>
    <w:rsid w:val="00E85878"/>
    <w:rsid w:val="00E92E1E"/>
    <w:rsid w:val="00F24B70"/>
    <w:rsid w:val="00F8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1B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711BC"/>
    <w:rPr>
      <w:rFonts w:ascii="Courier New" w:eastAsia="Times New Roman" w:hAnsi="Courier New" w:cs="Courier New"/>
      <w:sz w:val="20"/>
      <w:szCs w:val="20"/>
      <w:lang w:val="en-US"/>
    </w:rPr>
  </w:style>
  <w:style w:type="table" w:styleId="a5">
    <w:name w:val="Table Grid"/>
    <w:basedOn w:val="a1"/>
    <w:uiPriority w:val="59"/>
    <w:rsid w:val="00C7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11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BC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AB0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B0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C54153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Cs w:val="20"/>
      <w:lang w:val="ru-RU" w:eastAsia="ru-RU"/>
    </w:rPr>
  </w:style>
  <w:style w:type="character" w:customStyle="1" w:styleId="ac">
    <w:name w:val="Подпись к картинке_"/>
    <w:basedOn w:val="a0"/>
    <w:link w:val="ad"/>
    <w:rsid w:val="00981FE5"/>
    <w:rPr>
      <w:rFonts w:ascii="Times New Roman" w:eastAsia="Times New Roman" w:hAnsi="Times New Roman" w:cs="Times New Roman"/>
      <w:color w:val="2C2C2C"/>
      <w:sz w:val="28"/>
      <w:szCs w:val="28"/>
    </w:rPr>
  </w:style>
  <w:style w:type="character" w:customStyle="1" w:styleId="ae">
    <w:name w:val="Основной текст_"/>
    <w:basedOn w:val="a0"/>
    <w:link w:val="1"/>
    <w:rsid w:val="00981FE5"/>
    <w:rPr>
      <w:rFonts w:ascii="Times New Roman" w:eastAsia="Times New Roman" w:hAnsi="Times New Roman" w:cs="Times New Roman"/>
      <w:color w:val="2C2C2C"/>
    </w:rPr>
  </w:style>
  <w:style w:type="paragraph" w:customStyle="1" w:styleId="ad">
    <w:name w:val="Подпись к картинке"/>
    <w:basedOn w:val="a"/>
    <w:link w:val="ac"/>
    <w:rsid w:val="00981FE5"/>
    <w:pPr>
      <w:widowControl w:val="0"/>
      <w:spacing w:after="20"/>
      <w:jc w:val="right"/>
    </w:pPr>
    <w:rPr>
      <w:color w:val="2C2C2C"/>
      <w:sz w:val="28"/>
      <w:szCs w:val="28"/>
      <w:lang w:val="ru-RU"/>
    </w:rPr>
  </w:style>
  <w:style w:type="paragraph" w:customStyle="1" w:styleId="1">
    <w:name w:val="Основной текст1"/>
    <w:basedOn w:val="a"/>
    <w:link w:val="ae"/>
    <w:rsid w:val="00981FE5"/>
    <w:pPr>
      <w:widowControl w:val="0"/>
      <w:spacing w:line="259" w:lineRule="auto"/>
    </w:pPr>
    <w:rPr>
      <w:color w:val="2C2C2C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1B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711BC"/>
    <w:rPr>
      <w:rFonts w:ascii="Courier New" w:eastAsia="Times New Roman" w:hAnsi="Courier New" w:cs="Courier New"/>
      <w:sz w:val="20"/>
      <w:szCs w:val="20"/>
      <w:lang w:val="en-US"/>
    </w:rPr>
  </w:style>
  <w:style w:type="table" w:styleId="a5">
    <w:name w:val="Table Grid"/>
    <w:basedOn w:val="a1"/>
    <w:uiPriority w:val="59"/>
    <w:rsid w:val="00C7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11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BC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AB0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B0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C54153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Cs w:val="20"/>
      <w:lang w:val="ru-RU" w:eastAsia="ru-RU"/>
    </w:rPr>
  </w:style>
  <w:style w:type="character" w:customStyle="1" w:styleId="ac">
    <w:name w:val="Подпись к картинке_"/>
    <w:basedOn w:val="a0"/>
    <w:link w:val="ad"/>
    <w:rsid w:val="00981FE5"/>
    <w:rPr>
      <w:rFonts w:ascii="Times New Roman" w:eastAsia="Times New Roman" w:hAnsi="Times New Roman" w:cs="Times New Roman"/>
      <w:color w:val="2C2C2C"/>
      <w:sz w:val="28"/>
      <w:szCs w:val="28"/>
    </w:rPr>
  </w:style>
  <w:style w:type="character" w:customStyle="1" w:styleId="ae">
    <w:name w:val="Основной текст_"/>
    <w:basedOn w:val="a0"/>
    <w:link w:val="1"/>
    <w:rsid w:val="00981FE5"/>
    <w:rPr>
      <w:rFonts w:ascii="Times New Roman" w:eastAsia="Times New Roman" w:hAnsi="Times New Roman" w:cs="Times New Roman"/>
      <w:color w:val="2C2C2C"/>
    </w:rPr>
  </w:style>
  <w:style w:type="paragraph" w:customStyle="1" w:styleId="ad">
    <w:name w:val="Подпись к картинке"/>
    <w:basedOn w:val="a"/>
    <w:link w:val="ac"/>
    <w:rsid w:val="00981FE5"/>
    <w:pPr>
      <w:widowControl w:val="0"/>
      <w:spacing w:after="20"/>
      <w:jc w:val="right"/>
    </w:pPr>
    <w:rPr>
      <w:color w:val="2C2C2C"/>
      <w:sz w:val="28"/>
      <w:szCs w:val="28"/>
      <w:lang w:val="ru-RU"/>
    </w:rPr>
  </w:style>
  <w:style w:type="paragraph" w:customStyle="1" w:styleId="1">
    <w:name w:val="Основной текст1"/>
    <w:basedOn w:val="a"/>
    <w:link w:val="ae"/>
    <w:rsid w:val="00981FE5"/>
    <w:pPr>
      <w:widowControl w:val="0"/>
      <w:spacing w:line="259" w:lineRule="auto"/>
    </w:pPr>
    <w:rPr>
      <w:color w:val="2C2C2C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FABE-02BD-4CF1-B278-0EB44E00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</dc:creator>
  <cp:lastModifiedBy>Пользователь Windows</cp:lastModifiedBy>
  <cp:revision>2</cp:revision>
  <cp:lastPrinted>2020-01-03T10:04:00Z</cp:lastPrinted>
  <dcterms:created xsi:type="dcterms:W3CDTF">2022-09-22T13:56:00Z</dcterms:created>
  <dcterms:modified xsi:type="dcterms:W3CDTF">2022-09-22T13:56:00Z</dcterms:modified>
</cp:coreProperties>
</file>