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8" w:firstLine="708"/>
        <w:jc w:val="both"/>
      </w:pPr>
      <w:bookmarkStart w:id="0" w:name="_GoBack"/>
      <w:r>
        <w:t xml:space="preserve">6.5.1 Испытания систем водяного отопления следует выполнять с соблюдением требований ГОСТ 24054 и ГОСТ 25136 при отключенных источниках тепла и расширительных сосудах гидростатическим методом — давлением, равным 1.5 рабочего давления, но не менее 0.2 МПа (2 кгс/см2) в самой нижней точке системы. Система признается выдержавшей испытание, если в течение 5 мин нахождения ее под давлением падение давления не превысит 0.02 МПа (0.2 кгс/см2) и отсутствуют течи в сварных швах, трубах, резьбовых соединениях, арматуре, отопительных приборах и оборудовании. Значение давления при гидростатическом методе испытания для систем отопления, присоединенных к теплоцентралям, не должно превышать допустимого значения избыточного давления для установленных в системе отопительных приборов и отопительно-вентиляционного оборудования. </w:t>
      </w:r>
    </w:p>
    <w:p>
      <w:pPr>
        <w:ind w:left="708" w:firstLine="708"/>
        <w:jc w:val="both"/>
      </w:pPr>
      <w:r>
        <w:t xml:space="preserve">6.5.2 Манометрические испытания систем водяного отопления следует выполнять 8 следующей последовательности: - систему следует заполнить воздухом избыточным давлением 0,15 МПа (1.5 кгс/см2). при обнаружении дефектов монтажа на слух следует снизить давление до атмосферного и устранить дефекты; - систему следует заполнить воздухом давлением 0.1 МПа (1 кгс/см2), выдержать ее под давлением в течение 5 мин. Систему признают выдержавшей испытание, если при нахождении ее под давлением падение давления не превысит 0,01 МПа (0.1 кгс/см2). 6.5.3 Системы панельного отопления должны быть испытаны, как правило, гидростатическим методом. Примечание — Манометрическое испытание систем панельного отопления допускается выполнять при отрицательной температуре наружного воздуха. 6.5.4 Гидростатическое испытание по ГОСТ 24054 и ГОСТ 25136 систем панельного отопления следует выполнять (до заделки монтажных окон) давлением 1 МПа (10 кгс/см2) в течение 15 мин. при этом допускается падение давления не более 0,01 МПа (0.1 кгс/см2). 6.5.5 В системах панельного отопления, совмещенных с отопительными приборами, значение давления не должно превышать допустимого значения избыточного давления для отопительных приборов, установленных в системе отопления. </w:t>
      </w:r>
    </w:p>
    <w:p>
      <w:pPr>
        <w:ind w:left="708" w:firstLine="708"/>
        <w:jc w:val="both"/>
      </w:pPr>
      <w:r>
        <w:t xml:space="preserve">6.5.6 Значение давления систем панельного отопления и систем парового отопления при манометрических испытаниях по ГОСТ 24054 должно составлять 0.1 МПа (1 кгс/см2). Продолжительность испытания составляет 5 мин. Падение давления должно быть не более 0,01 МПа (0.1 кгс/см2). 6.5.7 Системы парового отопления с рабочим давлением до 0.07 МПа (0.7 кгс/см2) должны быть испытаны гидростатическим методом — давлением, равным 0.25 МПа (2.5 кгс/см2) в нижней точке системы. 6.5.8 Системы парового отопления с рабочим давлением более 0.07 МПа (0.7 кгс/см2) следует испытывать гидростатическим методом — давлением, равным рабочему давлению плюс 0,1 МПа (1 кгс/см2), но не менее 0.3 МПа (3 кгс/см2) в верхней точке системы. </w:t>
      </w:r>
    </w:p>
    <w:p>
      <w:pPr>
        <w:ind w:left="708" w:firstLine="708"/>
        <w:jc w:val="both"/>
      </w:pPr>
      <w:r>
        <w:t xml:space="preserve">6.5.9 Испытания на герметичность систем парового отопления следует выполнять по ГОСТ 24054 и ГОСТ 25136. Система признается выдержавшей испытание давлением, если в течение 5 мин нахождения ее под давлением падение давления не превысит 0.02 МПа (0.2 кгс/см2) и отсутствуют течи в сварных швах, трубах, резьбовых соединениях, арматуре, отопительных приборах. </w:t>
      </w:r>
    </w:p>
    <w:p>
      <w:pPr>
        <w:ind w:left="708" w:firstLine="708"/>
        <w:jc w:val="both"/>
      </w:pPr>
      <w:r>
        <w:t xml:space="preserve">6.5.10 Системы парового отопления после гидростатических или манометрических испытаний должны быть проверены путем пуска пара с рабочим давлением системы, утечка пара при этом не допускается. 1 4 ГОСТ Р 59501—2021 </w:t>
      </w:r>
    </w:p>
    <w:p>
      <w:pPr>
        <w:ind w:left="708" w:firstLine="708"/>
        <w:jc w:val="both"/>
      </w:pPr>
      <w:r>
        <w:t xml:space="preserve">6.5.11 Тепловое испытание систем отопления при положительной температуре наружного воздуха следует выполнять при температуре теплоносителя в подающих магистралях систем не менее 333 К (60 °С). Равномерность прогрева всех отопительных приборов проверяется тактильным способом. При отсутствии в теплое время года источников теплоты тепловое испытание систем отопления следует выполнять, как только система будет подключена к источнику теплоты. </w:t>
      </w:r>
    </w:p>
    <w:p>
      <w:pPr>
        <w:ind w:left="708" w:firstLine="708"/>
        <w:jc w:val="both"/>
      </w:pPr>
      <w:r>
        <w:t>6.5.12 Тепловое испытание систем отопления при отрицательной температуре наружного воздуха следует выполнять при температуре теплоносителя в подающем трубопроводе, соответствующей температуре наружного воздуха во время испытания по отопительному температурному графику, но не менее 323 К (50 °С). и величине циркуляционного давления в системе согласно проектной документации. Тепловое испытание систем отопления следует выполнять в течение 7 ч. при этом равномерность прогрева отопительных приборов периодически проверяют тактильным способом.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A7"/>
    <w:rsid w:val="00263BA7"/>
    <w:rsid w:val="00293F79"/>
    <w:rsid w:val="00BD6DD7"/>
    <w:rsid w:val="264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3688</Characters>
  <Lines>30</Lines>
  <Paragraphs>8</Paragraphs>
  <TotalTime>6</TotalTime>
  <ScaleCrop>false</ScaleCrop>
  <LinksUpToDate>false</LinksUpToDate>
  <CharactersWithSpaces>4327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2022-07-19T11:30:00Z</dcterms:created>
  <dc:creator>admin</dc:creator>
  <cp:lastModifiedBy>user</cp:lastModifiedBy>
  <dcterms:modified xsi:type="dcterms:W3CDTF">2022-09-16T09:55:12Z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BFC5F18DAB514931910998388B3B6428</vt:lpwstr>
  </property>
</Properties>
</file>