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A" w:rsidRPr="00A2723B" w:rsidRDefault="00917EAA" w:rsidP="00B228DA">
      <w:pPr>
        <w:ind w:left="6372" w:firstLine="708"/>
        <w:jc w:val="both"/>
        <w:rPr>
          <w:b/>
          <w:sz w:val="23"/>
          <w:szCs w:val="23"/>
          <w:lang w:val="en-US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  <w:lang w:val="uz-Cyrl-UZ"/>
        </w:rPr>
      </w:pPr>
      <w:r w:rsidRPr="00A2723B">
        <w:rPr>
          <w:b/>
          <w:sz w:val="23"/>
          <w:szCs w:val="23"/>
        </w:rPr>
        <w:t>ШАРТНОМАСИ</w:t>
      </w:r>
      <w:r w:rsidRPr="00A2723B">
        <w:rPr>
          <w:b/>
          <w:sz w:val="23"/>
          <w:szCs w:val="23"/>
          <w:lang w:val="en-US"/>
        </w:rPr>
        <w:t xml:space="preserve"> №- </w:t>
      </w:r>
    </w:p>
    <w:p w:rsidR="00917EAA" w:rsidRPr="00A2723B" w:rsidRDefault="00917EAA" w:rsidP="00917EAA">
      <w:pPr>
        <w:rPr>
          <w:b/>
          <w:sz w:val="23"/>
          <w:szCs w:val="23"/>
          <w:lang w:val="en-US"/>
        </w:rPr>
      </w:pPr>
    </w:p>
    <w:p w:rsidR="00917EAA" w:rsidRPr="00A2723B" w:rsidRDefault="00BB3753" w:rsidP="00917EAA">
      <w:pPr>
        <w:rPr>
          <w:b/>
          <w:sz w:val="23"/>
          <w:szCs w:val="23"/>
          <w:lang w:val="en-US"/>
        </w:rPr>
      </w:pPr>
      <w:r w:rsidRPr="00A2723B">
        <w:rPr>
          <w:b/>
          <w:sz w:val="23"/>
          <w:szCs w:val="23"/>
          <w:lang w:val="en-US"/>
        </w:rPr>
        <w:t xml:space="preserve">      </w:t>
      </w:r>
      <w:r w:rsidR="00917EAA" w:rsidRPr="00A2723B">
        <w:rPr>
          <w:b/>
          <w:sz w:val="23"/>
          <w:szCs w:val="23"/>
          <w:lang w:val="en-US"/>
        </w:rPr>
        <w:t>20</w:t>
      </w:r>
      <w:r w:rsidR="00D81839" w:rsidRPr="00A2723B">
        <w:rPr>
          <w:b/>
          <w:sz w:val="23"/>
          <w:szCs w:val="23"/>
          <w:lang w:val="uz-Cyrl-UZ"/>
        </w:rPr>
        <w:t>22</w:t>
      </w:r>
      <w:r w:rsidR="00917EAA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917EAA" w:rsidRPr="00A2723B">
        <w:rPr>
          <w:b/>
          <w:sz w:val="23"/>
          <w:szCs w:val="23"/>
        </w:rPr>
        <w:t>йил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«</w:t>
      </w:r>
      <w:r w:rsidR="00D81839" w:rsidRPr="00A2723B">
        <w:rPr>
          <w:b/>
          <w:sz w:val="23"/>
          <w:szCs w:val="23"/>
          <w:lang w:val="uz-Cyrl-UZ"/>
        </w:rPr>
        <w:t xml:space="preserve">    </w:t>
      </w:r>
      <w:r w:rsidR="00917EAA" w:rsidRPr="00A2723B">
        <w:rPr>
          <w:b/>
          <w:sz w:val="23"/>
          <w:szCs w:val="23"/>
          <w:lang w:val="en-US"/>
        </w:rPr>
        <w:t>»</w:t>
      </w:r>
      <w:r w:rsidR="002D4680" w:rsidRPr="00A2723B">
        <w:rPr>
          <w:b/>
          <w:sz w:val="23"/>
          <w:szCs w:val="23"/>
          <w:lang w:val="en-US"/>
        </w:rPr>
        <w:t xml:space="preserve"> </w:t>
      </w:r>
      <w:r w:rsidR="00534B3C" w:rsidRPr="00A2723B">
        <w:rPr>
          <w:b/>
          <w:sz w:val="23"/>
          <w:szCs w:val="23"/>
          <w:lang w:val="en-US"/>
        </w:rPr>
        <w:t xml:space="preserve"> </w:t>
      </w:r>
      <w:r w:rsidR="00DA0A5D" w:rsidRPr="00A2723B">
        <w:rPr>
          <w:b/>
          <w:sz w:val="23"/>
          <w:szCs w:val="23"/>
          <w:lang w:val="en-US"/>
        </w:rPr>
        <w:t xml:space="preserve">      </w:t>
      </w:r>
      <w:r w:rsidRPr="00A2723B">
        <w:rPr>
          <w:sz w:val="23"/>
          <w:szCs w:val="23"/>
          <w:lang w:val="en-US"/>
        </w:rPr>
        <w:t xml:space="preserve">       </w:t>
      </w:r>
      <w:r w:rsidR="00917EAA" w:rsidRPr="00A2723B">
        <w:rPr>
          <w:sz w:val="23"/>
          <w:szCs w:val="23"/>
          <w:lang w:val="en-US"/>
        </w:rPr>
        <w:t xml:space="preserve">        </w:t>
      </w:r>
      <w:r w:rsidR="005D6E28" w:rsidRPr="00A2723B">
        <w:rPr>
          <w:sz w:val="23"/>
          <w:szCs w:val="23"/>
          <w:lang w:val="en-US"/>
        </w:rPr>
        <w:t xml:space="preserve">                    </w:t>
      </w:r>
      <w:r w:rsidR="00917EAA" w:rsidRPr="00A2723B">
        <w:rPr>
          <w:sz w:val="23"/>
          <w:szCs w:val="23"/>
          <w:lang w:val="en-US"/>
        </w:rPr>
        <w:t xml:space="preserve">                                        </w:t>
      </w:r>
      <w:r w:rsidR="00B116FA" w:rsidRPr="00A2723B">
        <w:rPr>
          <w:sz w:val="23"/>
          <w:szCs w:val="23"/>
          <w:lang w:val="uz-Cyrl-UZ"/>
        </w:rPr>
        <w:t xml:space="preserve">     </w:t>
      </w:r>
      <w:r w:rsidR="00917EAA" w:rsidRPr="00A2723B">
        <w:rPr>
          <w:sz w:val="23"/>
          <w:szCs w:val="23"/>
          <w:lang w:val="en-US"/>
        </w:rPr>
        <w:t xml:space="preserve">   </w:t>
      </w:r>
      <w:proofErr w:type="spellStart"/>
      <w:proofErr w:type="gramStart"/>
      <w:r w:rsidR="00DE18F7" w:rsidRPr="00A2723B">
        <w:rPr>
          <w:b/>
          <w:sz w:val="23"/>
          <w:szCs w:val="23"/>
        </w:rPr>
        <w:t>Фаргона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 </w:t>
      </w:r>
      <w:r w:rsidR="00917EAA" w:rsidRPr="00A2723B">
        <w:rPr>
          <w:b/>
          <w:sz w:val="23"/>
          <w:szCs w:val="23"/>
        </w:rPr>
        <w:t>ш</w:t>
      </w:r>
      <w:proofErr w:type="gramEnd"/>
    </w:p>
    <w:p w:rsidR="00917EAA" w:rsidRPr="00A2723B" w:rsidRDefault="005D6E28" w:rsidP="00917EAA">
      <w:pPr>
        <w:rPr>
          <w:sz w:val="23"/>
          <w:szCs w:val="23"/>
          <w:lang w:val="en-US"/>
        </w:rPr>
      </w:pPr>
      <w:r w:rsidRPr="00A2723B">
        <w:rPr>
          <w:sz w:val="23"/>
          <w:szCs w:val="23"/>
          <w:lang w:val="en-US"/>
        </w:rPr>
        <w:t xml:space="preserve"> </w:t>
      </w:r>
    </w:p>
    <w:p w:rsidR="00917EAA" w:rsidRPr="00A2723B" w:rsidRDefault="00917EAA" w:rsidP="00917EAA">
      <w:pPr>
        <w:ind w:firstLine="708"/>
        <w:jc w:val="both"/>
        <w:rPr>
          <w:sz w:val="23"/>
          <w:szCs w:val="23"/>
          <w:lang w:val="en-US"/>
        </w:rPr>
      </w:pP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имзоловчи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Республика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Аэрогеодезия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маркази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Фаргона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худудлараро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булинмаси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sz w:val="23"/>
          <w:szCs w:val="23"/>
        </w:rPr>
        <w:t>Ш</w:t>
      </w:r>
      <w:r w:rsidR="00DE18F7" w:rsidRPr="00A2723B">
        <w:rPr>
          <w:sz w:val="23"/>
          <w:szCs w:val="23"/>
          <w:lang w:val="en-US"/>
        </w:rPr>
        <w:t>.</w:t>
      </w:r>
      <w:r w:rsidR="00DE18F7" w:rsidRPr="00A2723B">
        <w:rPr>
          <w:sz w:val="23"/>
          <w:szCs w:val="23"/>
        </w:rPr>
        <w:t>Хасанов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 </w:t>
      </w:r>
      <w:proofErr w:type="spellStart"/>
      <w:r w:rsidR="00DE18F7" w:rsidRPr="00A2723B">
        <w:rPr>
          <w:sz w:val="23"/>
          <w:szCs w:val="23"/>
        </w:rPr>
        <w:t>Буюртма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. </w:t>
      </w:r>
      <w:proofErr w:type="spellStart"/>
      <w:r w:rsidRPr="00A2723B">
        <w:rPr>
          <w:sz w:val="23"/>
          <w:szCs w:val="23"/>
        </w:rPr>
        <w:t>Иккинчи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2D4680" w:rsidRPr="00A2723B">
        <w:rPr>
          <w:sz w:val="23"/>
          <w:szCs w:val="23"/>
          <w:lang w:val="en-US"/>
        </w:rPr>
        <w:t>«</w:t>
      </w:r>
      <w:r w:rsidR="00B116FA" w:rsidRPr="00A2723B">
        <w:rPr>
          <w:b/>
          <w:sz w:val="23"/>
          <w:szCs w:val="23"/>
          <w:lang w:val="en-US"/>
        </w:rPr>
        <w:t>_______________________</w:t>
      </w:r>
      <w:r w:rsidR="002D4680" w:rsidRPr="00A2723B">
        <w:rPr>
          <w:sz w:val="23"/>
          <w:szCs w:val="23"/>
          <w:lang w:val="en-US"/>
        </w:rPr>
        <w:t xml:space="preserve">» </w:t>
      </w:r>
      <w:proofErr w:type="spellStart"/>
      <w:r w:rsidR="002D4680" w:rsidRPr="00A2723B">
        <w:rPr>
          <w:sz w:val="23"/>
          <w:szCs w:val="23"/>
        </w:rPr>
        <w:t>маъсулияти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чекланган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жамияти</w:t>
      </w:r>
      <w:proofErr w:type="spellEnd"/>
      <w:r w:rsidR="005D6E28"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директории</w:t>
      </w:r>
      <w:r w:rsidR="005D6E28" w:rsidRPr="00A2723B">
        <w:rPr>
          <w:sz w:val="23"/>
          <w:szCs w:val="23"/>
          <w:lang w:val="en-US"/>
        </w:rPr>
        <w:t xml:space="preserve"> </w:t>
      </w:r>
      <w:r w:rsidR="00B116FA" w:rsidRPr="00A2723B">
        <w:rPr>
          <w:b/>
          <w:sz w:val="23"/>
          <w:szCs w:val="23"/>
          <w:lang w:val="en-US"/>
        </w:rPr>
        <w:t>_____________________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ташкилотлари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амалдаги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низомга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икки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маъкул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асосида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ушбу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туздилар</w:t>
      </w:r>
      <w:proofErr w:type="spellEnd"/>
      <w:r w:rsidRPr="00A2723B">
        <w:rPr>
          <w:sz w:val="23"/>
          <w:szCs w:val="23"/>
          <w:lang w:val="en-US"/>
        </w:rPr>
        <w:t>.</w:t>
      </w:r>
    </w:p>
    <w:p w:rsidR="005D6E28" w:rsidRPr="00A2723B" w:rsidRDefault="005D6E28" w:rsidP="00917EAA">
      <w:pPr>
        <w:ind w:firstLine="708"/>
        <w:jc w:val="both"/>
        <w:rPr>
          <w:sz w:val="23"/>
          <w:szCs w:val="23"/>
          <w:lang w:val="en-US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1. ШАРТНОМАНИНГ МАЗМУНИ ВА КУЧГА КИРИШ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1.1 Ушбу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тузувчилар</w:t>
      </w:r>
      <w:proofErr w:type="spellEnd"/>
      <w:proofErr w:type="gramStart"/>
      <w:r w:rsidRPr="00A2723B">
        <w:rPr>
          <w:sz w:val="23"/>
          <w:szCs w:val="23"/>
        </w:rPr>
        <w:t xml:space="preserve"> </w:t>
      </w:r>
      <w:r w:rsidR="001F1CA5" w:rsidRPr="001F1CA5">
        <w:rPr>
          <w:rFonts w:ascii="Open Sans" w:hAnsi="Open Sans"/>
          <w:b/>
          <w:color w:val="000000"/>
          <w:sz w:val="21"/>
          <w:szCs w:val="21"/>
          <w:shd w:val="clear" w:color="auto" w:fill="F2F4F8"/>
        </w:rPr>
        <w:t>С</w:t>
      </w:r>
      <w:proofErr w:type="gramEnd"/>
      <w:r w:rsidR="001F1CA5" w:rsidRPr="001F1CA5">
        <w:rPr>
          <w:rFonts w:ascii="Open Sans" w:hAnsi="Open Sans"/>
          <w:b/>
          <w:color w:val="000000"/>
          <w:sz w:val="21"/>
          <w:szCs w:val="21"/>
          <w:shd w:val="clear" w:color="auto" w:fill="F2F4F8"/>
        </w:rPr>
        <w:t>толь руководитель, Рабочих стол, Кресло, ТВ шкаф Мягкий стул, Мягкий диван, Стол компьютерный, Скамейка трех местный, Шкаф одежный, Шкаф книжный,</w:t>
      </w:r>
      <w:r w:rsidR="00DA0A5D" w:rsidRPr="00A2723B">
        <w:rPr>
          <w:b/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олди</w:t>
      </w:r>
      <w:proofErr w:type="spellEnd"/>
      <w:r w:rsidR="00652FE1" w:rsidRPr="00652FE1">
        <w:rPr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сотди</w:t>
      </w:r>
      <w:proofErr w:type="spellEnd"/>
      <w:r w:rsidR="00652FE1">
        <w:rPr>
          <w:b/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ошириш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максадида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тузилди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томонидан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расмийлаштирган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кучга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киради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1.3 Ушбу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31 </w:t>
      </w:r>
      <w:proofErr w:type="spellStart"/>
      <w:r w:rsidRPr="00A2723B">
        <w:rPr>
          <w:sz w:val="23"/>
          <w:szCs w:val="23"/>
        </w:rPr>
        <w:t>декабр</w:t>
      </w:r>
      <w:proofErr w:type="spellEnd"/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йилгача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2. ШАРТНОМА БУЙИЧА НАРХИ.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2.1 </w:t>
      </w:r>
      <w:proofErr w:type="spellStart"/>
      <w:r w:rsidR="00902E5F" w:rsidRPr="00A2723B">
        <w:rPr>
          <w:sz w:val="23"/>
          <w:szCs w:val="23"/>
        </w:rPr>
        <w:t>Ш</w:t>
      </w:r>
      <w:r w:rsidRPr="00A2723B">
        <w:rPr>
          <w:sz w:val="23"/>
          <w:szCs w:val="23"/>
        </w:rPr>
        <w:t>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r w:rsidR="0058346F" w:rsidRPr="00A2723B">
        <w:rPr>
          <w:b/>
          <w:sz w:val="23"/>
          <w:szCs w:val="23"/>
          <w:lang w:val="uz-Cyrl-UZ"/>
        </w:rPr>
        <w:t>__________________</w:t>
      </w:r>
      <w:r w:rsidR="005D6E28" w:rsidRPr="00A2723B">
        <w:rPr>
          <w:b/>
          <w:sz w:val="23"/>
          <w:szCs w:val="23"/>
          <w:lang w:val="uz-Cyrl-UZ"/>
        </w:rPr>
        <w:t xml:space="preserve"> </w:t>
      </w:r>
      <w:proofErr w:type="spellStart"/>
      <w:r w:rsidRPr="00A2723B">
        <w:rPr>
          <w:sz w:val="23"/>
          <w:szCs w:val="23"/>
        </w:rPr>
        <w:t>сум</w:t>
      </w:r>
      <w:proofErr w:type="spellEnd"/>
      <w:proofErr w:type="gramStart"/>
      <w:r w:rsidR="007F06D9" w:rsidRPr="00A2723B">
        <w:rPr>
          <w:sz w:val="23"/>
          <w:szCs w:val="23"/>
        </w:rPr>
        <w:t xml:space="preserve"> </w:t>
      </w:r>
      <w:r w:rsidR="007F06D9" w:rsidRPr="00A2723B">
        <w:rPr>
          <w:b/>
          <w:sz w:val="23"/>
          <w:szCs w:val="23"/>
        </w:rPr>
        <w:t>ҚҚС</w:t>
      </w:r>
      <w:proofErr w:type="gramEnd"/>
      <w:r w:rsidR="00BE360B" w:rsidRPr="00A2723B">
        <w:rPr>
          <w:b/>
          <w:sz w:val="23"/>
          <w:szCs w:val="23"/>
        </w:rPr>
        <w:t xml:space="preserve"> </w:t>
      </w:r>
      <w:proofErr w:type="spellStart"/>
      <w:r w:rsidR="00BE360B" w:rsidRPr="00A2723B">
        <w:rPr>
          <w:b/>
          <w:sz w:val="23"/>
          <w:szCs w:val="23"/>
        </w:rPr>
        <w:t>билан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нархи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хисобга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олинган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2.3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тамом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кадар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узгармайди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3. ИШЛАРИНИ БАЖАРИШ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3.1 </w:t>
      </w:r>
      <w:proofErr w:type="spellStart"/>
      <w:r w:rsidR="00612E44" w:rsidRPr="00A2723B">
        <w:rPr>
          <w:sz w:val="23"/>
          <w:szCs w:val="23"/>
        </w:rPr>
        <w:t>Ишлар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 </w:t>
      </w:r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014FA7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</w:t>
      </w:r>
      <w:r w:rsidR="00050251">
        <w:rPr>
          <w:sz w:val="23"/>
          <w:szCs w:val="23"/>
          <w:lang w:val="uz-Cyrl-UZ"/>
        </w:rPr>
        <w:t>октябрь</w:t>
      </w:r>
      <w:r w:rsidR="0072629E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тугатиш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</w:t>
      </w:r>
      <w:r w:rsidR="00D81839" w:rsidRPr="00A2723B">
        <w:rPr>
          <w:sz w:val="23"/>
          <w:szCs w:val="23"/>
        </w:rPr>
        <w:t>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612E44" w:rsidRPr="00A2723B">
        <w:rPr>
          <w:sz w:val="23"/>
          <w:szCs w:val="23"/>
        </w:rPr>
        <w:t xml:space="preserve"> </w:t>
      </w:r>
      <w:r w:rsidR="00050251">
        <w:rPr>
          <w:sz w:val="23"/>
          <w:szCs w:val="23"/>
        </w:rPr>
        <w:t>октябрь</w:t>
      </w:r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3.2 </w:t>
      </w:r>
      <w:proofErr w:type="spellStart"/>
      <w:r w:rsidR="00612E44" w:rsidRPr="00A2723B">
        <w:rPr>
          <w:sz w:val="23"/>
          <w:szCs w:val="23"/>
        </w:rPr>
        <w:t>И</w:t>
      </w:r>
      <w:r w:rsidRPr="00A2723B">
        <w:rPr>
          <w:sz w:val="23"/>
          <w:szCs w:val="23"/>
        </w:rPr>
        <w:t>ш</w:t>
      </w:r>
      <w:r w:rsidR="00612E44" w:rsidRPr="00A2723B">
        <w:rPr>
          <w:sz w:val="23"/>
          <w:szCs w:val="23"/>
        </w:rPr>
        <w:t>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тухтатиб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учун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сабабчи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окибатида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чикадиган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кандай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камомад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жавобгарликни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02E5F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4</w:t>
      </w:r>
      <w:r w:rsidR="00917EAA" w:rsidRPr="00A2723B">
        <w:rPr>
          <w:b/>
          <w:sz w:val="23"/>
          <w:szCs w:val="23"/>
        </w:rPr>
        <w:t>.ТУЛОВ ШАРТИ ВА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ушбу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имзоланган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бошлаб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  <w:lang w:val="uz-Cyrl-UZ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</w:t>
      </w:r>
      <w:proofErr w:type="spellEnd"/>
      <w:r w:rsidRPr="00A2723B">
        <w:rPr>
          <w:sz w:val="23"/>
          <w:szCs w:val="23"/>
        </w:rPr>
        <w:t xml:space="preserve"> </w:t>
      </w:r>
      <w:r w:rsidR="00917EAA" w:rsidRPr="00A2723B">
        <w:rPr>
          <w:sz w:val="23"/>
          <w:szCs w:val="23"/>
        </w:rPr>
        <w:t xml:space="preserve">кун </w:t>
      </w:r>
      <w:proofErr w:type="spellStart"/>
      <w:r w:rsidR="00917EAA" w:rsidRPr="00A2723B">
        <w:rPr>
          <w:sz w:val="23"/>
          <w:szCs w:val="23"/>
        </w:rPr>
        <w:t>муддат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хисоблаб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</w:t>
      </w:r>
      <w:r w:rsidR="00BE360B" w:rsidRPr="00A2723B">
        <w:rPr>
          <w:sz w:val="23"/>
          <w:szCs w:val="23"/>
        </w:rPr>
        <w:t>а</w:t>
      </w:r>
      <w:proofErr w:type="spellEnd"/>
      <w:r w:rsidR="00BE360B" w:rsidRPr="00A2723B">
        <w:rPr>
          <w:sz w:val="23"/>
          <w:szCs w:val="23"/>
        </w:rPr>
        <w:t xml:space="preserve"> </w:t>
      </w:r>
      <w:proofErr w:type="spellStart"/>
      <w:r w:rsidR="00BE360B" w:rsidRPr="00A2723B">
        <w:rPr>
          <w:sz w:val="23"/>
          <w:szCs w:val="23"/>
        </w:rPr>
        <w:t>бахосида</w:t>
      </w:r>
      <w:proofErr w:type="spellEnd"/>
      <w:r w:rsidR="00BE360B" w:rsidRPr="00A2723B">
        <w:rPr>
          <w:sz w:val="23"/>
          <w:szCs w:val="23"/>
        </w:rPr>
        <w:t xml:space="preserve"> </w:t>
      </w:r>
      <w:r w:rsidR="001F1CA5">
        <w:rPr>
          <w:sz w:val="23"/>
          <w:szCs w:val="23"/>
        </w:rPr>
        <w:t>30</w:t>
      </w:r>
      <w:r w:rsidR="00BE360B" w:rsidRPr="00A2723B">
        <w:rPr>
          <w:sz w:val="23"/>
          <w:szCs w:val="23"/>
        </w:rPr>
        <w:t xml:space="preserve"> </w:t>
      </w:r>
      <w:proofErr w:type="spellStart"/>
      <w:r w:rsidR="00BE360B" w:rsidRPr="00A2723B">
        <w:rPr>
          <w:sz w:val="23"/>
          <w:szCs w:val="23"/>
        </w:rPr>
        <w:t>фо</w:t>
      </w:r>
      <w:r w:rsidR="00917EAA" w:rsidRPr="00A2723B">
        <w:rPr>
          <w:sz w:val="23"/>
          <w:szCs w:val="23"/>
        </w:rPr>
        <w:t>изини</w:t>
      </w:r>
      <w:proofErr w:type="spellEnd"/>
      <w:r w:rsidR="00917EAA" w:rsidRPr="00A2723B">
        <w:rPr>
          <w:sz w:val="23"/>
          <w:szCs w:val="23"/>
        </w:rPr>
        <w:t xml:space="preserve"> материал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чикариб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яъни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         </w:t>
      </w:r>
      <w:r w:rsidR="00050251">
        <w:rPr>
          <w:sz w:val="23"/>
          <w:szCs w:val="23"/>
        </w:rPr>
        <w:t xml:space="preserve">          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сумни</w:t>
      </w:r>
      <w:proofErr w:type="spellEnd"/>
      <w:r w:rsidR="00917EAA" w:rsidRPr="00A2723B">
        <w:rPr>
          <w:sz w:val="23"/>
          <w:szCs w:val="23"/>
        </w:rPr>
        <w:t xml:space="preserve"> аванс </w:t>
      </w:r>
      <w:proofErr w:type="spellStart"/>
      <w:r w:rsidR="00917EAA" w:rsidRPr="00A2723B">
        <w:rPr>
          <w:sz w:val="23"/>
          <w:szCs w:val="23"/>
        </w:rPr>
        <w:t>тарикасида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кучириб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тузган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50 </w:t>
      </w:r>
      <w:proofErr w:type="spellStart"/>
      <w:r w:rsidR="00917EAA" w:rsidRPr="00A2723B">
        <w:rPr>
          <w:sz w:val="23"/>
          <w:szCs w:val="23"/>
        </w:rPr>
        <w:t>фойизгача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туловини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амалга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оширади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Колган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D4BC9">
        <w:rPr>
          <w:sz w:val="23"/>
          <w:szCs w:val="23"/>
        </w:rPr>
        <w:t>50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фойизи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фойдаланишга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топширилгандан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кейин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</w:rPr>
        <w:t>2</w:t>
      </w:r>
      <w:r w:rsidR="007D4BC9">
        <w:rPr>
          <w:sz w:val="23"/>
          <w:szCs w:val="23"/>
        </w:rPr>
        <w:t xml:space="preserve"> кун </w:t>
      </w:r>
      <w:proofErr w:type="spellStart"/>
      <w:r w:rsidR="007D4BC9">
        <w:rPr>
          <w:sz w:val="23"/>
          <w:szCs w:val="23"/>
        </w:rPr>
        <w:t>ичида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тулаб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бериш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м</w:t>
      </w:r>
      <w:r w:rsidR="00917EAA" w:rsidRPr="00A2723B">
        <w:rPr>
          <w:sz w:val="23"/>
          <w:szCs w:val="23"/>
        </w:rPr>
        <w:t>ажбуриятини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5</w:t>
      </w:r>
      <w:r w:rsidR="00917EAA" w:rsidRPr="00A2723B">
        <w:rPr>
          <w:b/>
          <w:sz w:val="23"/>
          <w:szCs w:val="23"/>
        </w:rPr>
        <w:t xml:space="preserve">. </w:t>
      </w:r>
      <w:r w:rsidR="00902E5F" w:rsidRPr="00A2723B">
        <w:rPr>
          <w:b/>
          <w:sz w:val="23"/>
          <w:szCs w:val="23"/>
        </w:rPr>
        <w:t>БУЮРТМАЧИ</w:t>
      </w:r>
      <w:r w:rsidR="00917EAA" w:rsidRPr="00A2723B">
        <w:rPr>
          <w:b/>
          <w:sz w:val="23"/>
          <w:szCs w:val="23"/>
        </w:rPr>
        <w:t xml:space="preserve"> МАЖБУРИЯТЛАРИ.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5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далолатномасини</w:t>
      </w:r>
      <w:proofErr w:type="spellEnd"/>
      <w:r w:rsidR="00917EAA" w:rsidRPr="00A2723B">
        <w:rPr>
          <w:sz w:val="23"/>
          <w:szCs w:val="23"/>
        </w:rPr>
        <w:t xml:space="preserve"> (счет-фактура)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биргаликда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512243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6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512243" w:rsidRPr="00A2723B">
        <w:rPr>
          <w:b/>
          <w:sz w:val="23"/>
          <w:szCs w:val="23"/>
        </w:rPr>
        <w:t>ПУДРАТЧИ</w:t>
      </w:r>
      <w:r w:rsidR="00917EAA" w:rsidRPr="00A2723B">
        <w:rPr>
          <w:b/>
          <w:sz w:val="23"/>
          <w:szCs w:val="23"/>
        </w:rPr>
        <w:t>НИНГ ХУКУКЛАР ВА МАЖБУРИЯТЛАРИ.</w:t>
      </w:r>
    </w:p>
    <w:p w:rsidR="005D6E28" w:rsidRPr="00A2723B" w:rsidRDefault="005D6E28" w:rsidP="00512243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917EAA" w:rsidRPr="00A2723B">
        <w:rPr>
          <w:sz w:val="23"/>
          <w:szCs w:val="23"/>
        </w:rPr>
        <w:t>Шартномада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кузда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конунчилик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нормалари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асосида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юкорида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келтирилган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бажаришни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зиммасига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>.</w:t>
      </w:r>
      <w:r w:rsidRPr="00A2723B">
        <w:rPr>
          <w:sz w:val="23"/>
          <w:szCs w:val="23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</w:t>
      </w:r>
      <w:r w:rsidR="00917EAA" w:rsidRPr="00A2723B">
        <w:rPr>
          <w:sz w:val="23"/>
          <w:szCs w:val="23"/>
        </w:rPr>
        <w:t>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такдим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7</w:t>
      </w:r>
      <w:r w:rsidR="00917EAA" w:rsidRPr="00A2723B">
        <w:rPr>
          <w:b/>
          <w:sz w:val="23"/>
          <w:szCs w:val="23"/>
        </w:rPr>
        <w:t xml:space="preserve">. </w:t>
      </w:r>
      <w:r w:rsidRPr="00A2723B">
        <w:rPr>
          <w:b/>
          <w:sz w:val="23"/>
          <w:szCs w:val="23"/>
        </w:rPr>
        <w:t>БУЮР</w:t>
      </w:r>
      <w:r w:rsidR="00917EAA" w:rsidRPr="00A2723B">
        <w:rPr>
          <w:b/>
          <w:sz w:val="23"/>
          <w:szCs w:val="23"/>
        </w:rPr>
        <w:t>Т</w:t>
      </w:r>
      <w:r w:rsidRPr="00A2723B">
        <w:rPr>
          <w:b/>
          <w:sz w:val="23"/>
          <w:szCs w:val="23"/>
        </w:rPr>
        <w:t>МА</w:t>
      </w:r>
      <w:r w:rsidR="00917EAA" w:rsidRPr="00A2723B">
        <w:rPr>
          <w:b/>
          <w:sz w:val="23"/>
          <w:szCs w:val="23"/>
        </w:rPr>
        <w:t>ЧИНИ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7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612E44"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Пудратч</w:t>
      </w:r>
      <w:r w:rsidR="00917EAA" w:rsidRPr="00A2723B">
        <w:rPr>
          <w:sz w:val="23"/>
          <w:szCs w:val="23"/>
        </w:rPr>
        <w:t>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</w:t>
      </w:r>
      <w:proofErr w:type="spellEnd"/>
      <w:r w:rsidR="00917EAA" w:rsidRPr="00A2723B">
        <w:rPr>
          <w:sz w:val="23"/>
          <w:szCs w:val="23"/>
        </w:rPr>
        <w:t xml:space="preserve">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</w:t>
      </w:r>
      <w:r w:rsidR="00917EAA" w:rsidRPr="00A2723B">
        <w:rPr>
          <w:sz w:val="23"/>
          <w:szCs w:val="23"/>
        </w:rPr>
        <w:t>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хажмидан</w:t>
      </w:r>
      <w:proofErr w:type="spellEnd"/>
      <w:r w:rsidR="00917EAA" w:rsidRPr="00A2723B">
        <w:rPr>
          <w:sz w:val="23"/>
          <w:szCs w:val="23"/>
        </w:rPr>
        <w:t xml:space="preserve"> 0,1%, </w:t>
      </w:r>
      <w:proofErr w:type="spellStart"/>
      <w:r w:rsidR="00917EAA" w:rsidRPr="00A2723B">
        <w:rPr>
          <w:sz w:val="23"/>
          <w:szCs w:val="23"/>
        </w:rPr>
        <w:t>микдорда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 xml:space="preserve">. Жарима </w:t>
      </w:r>
      <w:proofErr w:type="spellStart"/>
      <w:r w:rsidR="00917EAA" w:rsidRPr="00A2723B">
        <w:rPr>
          <w:sz w:val="23"/>
          <w:szCs w:val="23"/>
        </w:rPr>
        <w:t>кунига</w:t>
      </w:r>
      <w:proofErr w:type="spellEnd"/>
      <w:r w:rsidR="005D6E28" w:rsidRPr="00A2723B">
        <w:rPr>
          <w:sz w:val="23"/>
          <w:szCs w:val="23"/>
        </w:rPr>
        <w:t xml:space="preserve">   </w:t>
      </w:r>
      <w:bookmarkStart w:id="0" w:name="_GoBack"/>
      <w:bookmarkEnd w:id="0"/>
      <w:r w:rsidR="00917EAA" w:rsidRPr="00A2723B">
        <w:rPr>
          <w:sz w:val="23"/>
          <w:szCs w:val="23"/>
        </w:rPr>
        <w:t xml:space="preserve">5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хакидан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ошмаслиги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лозим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8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2D4680" w:rsidRPr="00A2723B">
        <w:rPr>
          <w:b/>
          <w:sz w:val="23"/>
          <w:szCs w:val="23"/>
        </w:rPr>
        <w:t>ПУДРАТЧИНИНГ</w:t>
      </w:r>
      <w:r w:rsidR="00917EAA" w:rsidRPr="00A2723B">
        <w:rPr>
          <w:b/>
          <w:sz w:val="23"/>
          <w:szCs w:val="23"/>
        </w:rPr>
        <w:t xml:space="preserve">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lastRenderedPageBreak/>
        <w:t>8</w:t>
      </w:r>
      <w:r w:rsidR="00917EAA" w:rsidRPr="00A2723B">
        <w:rPr>
          <w:sz w:val="23"/>
          <w:szCs w:val="23"/>
        </w:rPr>
        <w:t xml:space="preserve">.1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Ишларни</w:t>
      </w:r>
      <w:proofErr w:type="spellEnd"/>
      <w:r w:rsidR="00612E44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бажариш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жараёнида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муаллифик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текширувчи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хато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камчилликларни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>1</w:t>
      </w:r>
      <w:r w:rsidR="00917EAA" w:rsidRPr="00A2723B">
        <w:rPr>
          <w:sz w:val="23"/>
          <w:szCs w:val="23"/>
        </w:rPr>
        <w:t xml:space="preserve">0 кун </w:t>
      </w:r>
      <w:proofErr w:type="spellStart"/>
      <w:r w:rsidR="00917EAA" w:rsidRPr="00A2723B">
        <w:rPr>
          <w:sz w:val="23"/>
          <w:szCs w:val="23"/>
        </w:rPr>
        <w:t>мобайнида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вактида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бартараф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этилмаса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 5 (</w:t>
      </w:r>
      <w:proofErr w:type="spellStart"/>
      <w:r w:rsidR="00917EAA" w:rsidRPr="00A2723B">
        <w:rPr>
          <w:sz w:val="23"/>
          <w:szCs w:val="23"/>
        </w:rPr>
        <w:t>беш</w:t>
      </w:r>
      <w:proofErr w:type="spellEnd"/>
      <w:r w:rsidR="00917EAA" w:rsidRPr="00A2723B">
        <w:rPr>
          <w:sz w:val="23"/>
          <w:szCs w:val="23"/>
        </w:rPr>
        <w:t xml:space="preserve">)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хаки </w:t>
      </w:r>
      <w:proofErr w:type="spellStart"/>
      <w:r w:rsidR="00917EAA" w:rsidRPr="00A2723B">
        <w:rPr>
          <w:sz w:val="23"/>
          <w:szCs w:val="23"/>
        </w:rPr>
        <w:t>микдорида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9</w:t>
      </w:r>
      <w:r w:rsidR="00917EAA" w:rsidRPr="00A2723B">
        <w:rPr>
          <w:b/>
          <w:sz w:val="23"/>
          <w:szCs w:val="23"/>
        </w:rPr>
        <w:t>. ИШЛАРНИ СИФАТИ ТУГРИСИДА.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асбоб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ускуналар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бутловчи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буюмлар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конструкциялар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тизимлар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лойиха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спецификацияларга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давлат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стандартларига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шартларга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мувофик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уларнинг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тегишли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сертификатларга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паспортларга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ёки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кафолатлайди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 xml:space="preserve">.2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Агар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сифатсиз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аникласа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Пудратчи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бузиб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хисобидан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мажбурдир</w:t>
      </w:r>
      <w:proofErr w:type="spellEnd"/>
      <w:r w:rsidRPr="00A2723B">
        <w:rPr>
          <w:sz w:val="23"/>
          <w:szCs w:val="23"/>
        </w:rPr>
        <w:t>.</w:t>
      </w:r>
    </w:p>
    <w:p w:rsidR="00AF40A6" w:rsidRPr="00A2723B" w:rsidRDefault="00AF40A6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F40A6" w:rsidRPr="00A2723B">
        <w:rPr>
          <w:b/>
          <w:sz w:val="23"/>
          <w:szCs w:val="23"/>
        </w:rPr>
        <w:t>0</w:t>
      </w:r>
      <w:r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Pr="00A2723B">
        <w:rPr>
          <w:b/>
          <w:sz w:val="23"/>
          <w:szCs w:val="23"/>
        </w:rPr>
        <w:t>КАФОЛАТЛАР.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10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  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>: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Барча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хажмида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мазкур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бажарилишини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меъёрлари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койдалари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шартларига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Узи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томонидан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ишларни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бажаришда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керакли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асбоб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ускуналар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бутловчи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буюмлар</w:t>
      </w:r>
      <w:proofErr w:type="spellEnd"/>
      <w:r w:rsidRPr="00A2723B">
        <w:rPr>
          <w:sz w:val="23"/>
          <w:szCs w:val="23"/>
        </w:rPr>
        <w:t xml:space="preserve">, конструкция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тизимлар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сифатини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уларнинг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курсатилган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спецификацияларга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давлат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стандартларига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мувофиклигини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кабул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объектдан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фойдаланишнинг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кафолатли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аникланган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камчиликлар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нуксонларни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вактида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бартароф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Экологик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таъсир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техника </w:t>
      </w:r>
      <w:proofErr w:type="spellStart"/>
      <w:r w:rsidRPr="00A2723B">
        <w:rPr>
          <w:sz w:val="23"/>
          <w:szCs w:val="23"/>
        </w:rPr>
        <w:t>хавфсизлиги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коидаларига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риоя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2723B" w:rsidRPr="00A2723B">
        <w:rPr>
          <w:b/>
          <w:sz w:val="23"/>
          <w:szCs w:val="23"/>
        </w:rPr>
        <w:t>1</w:t>
      </w:r>
      <w:r w:rsidRPr="00A2723B">
        <w:rPr>
          <w:b/>
          <w:sz w:val="23"/>
          <w:szCs w:val="23"/>
        </w:rPr>
        <w:t>. ФОРС-МАЖОР ВА НИЗОЛАРНИ ХАЛ КИЛИШ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12.1 </w:t>
      </w:r>
      <w:proofErr w:type="spellStart"/>
      <w:r w:rsidRPr="00A2723B">
        <w:rPr>
          <w:sz w:val="23"/>
          <w:szCs w:val="23"/>
        </w:rPr>
        <w:t>Томонлардан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кисман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олмаса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</w:t>
      </w:r>
      <w:proofErr w:type="gramStart"/>
      <w:r w:rsidRPr="00A2723B">
        <w:rPr>
          <w:sz w:val="23"/>
          <w:szCs w:val="23"/>
        </w:rPr>
        <w:t>хам</w:t>
      </w:r>
      <w:proofErr w:type="gram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шунча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кечиктирилади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12.2 </w:t>
      </w:r>
      <w:proofErr w:type="spellStart"/>
      <w:r w:rsidRPr="00A2723B">
        <w:rPr>
          <w:sz w:val="23"/>
          <w:szCs w:val="23"/>
        </w:rPr>
        <w:t>Бартараф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огир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холатга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дучор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дархол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ташкилотларни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ёзма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равишда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хабардор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лозим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акс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-хил </w:t>
      </w:r>
      <w:proofErr w:type="spellStart"/>
      <w:r w:rsidRPr="00A2723B">
        <w:rPr>
          <w:sz w:val="23"/>
          <w:szCs w:val="23"/>
        </w:rPr>
        <w:t>сабабларни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рукач</w:t>
      </w:r>
      <w:proofErr w:type="spellEnd"/>
      <w:r w:rsidRPr="00A2723B">
        <w:rPr>
          <w:sz w:val="23"/>
          <w:szCs w:val="23"/>
        </w:rPr>
        <w:t xml:space="preserve"> кила </w:t>
      </w:r>
      <w:proofErr w:type="spellStart"/>
      <w:r w:rsidRPr="00A2723B">
        <w:rPr>
          <w:sz w:val="23"/>
          <w:szCs w:val="23"/>
        </w:rPr>
        <w:t>олмайди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12.3 </w:t>
      </w:r>
      <w:proofErr w:type="spellStart"/>
      <w:r w:rsidRPr="00A2723B">
        <w:rPr>
          <w:sz w:val="23"/>
          <w:szCs w:val="23"/>
        </w:rPr>
        <w:t>Агар</w:t>
      </w:r>
      <w:proofErr w:type="spellEnd"/>
      <w:r w:rsidRPr="00A2723B">
        <w:rPr>
          <w:sz w:val="23"/>
          <w:szCs w:val="23"/>
        </w:rPr>
        <w:t xml:space="preserve"> форс-мажор </w:t>
      </w:r>
      <w:proofErr w:type="spellStart"/>
      <w:r w:rsidRPr="00A2723B">
        <w:rPr>
          <w:sz w:val="23"/>
          <w:szCs w:val="23"/>
        </w:rPr>
        <w:t>холати</w:t>
      </w:r>
      <w:proofErr w:type="spellEnd"/>
      <w:r w:rsidRPr="00A2723B">
        <w:rPr>
          <w:sz w:val="23"/>
          <w:szCs w:val="23"/>
        </w:rPr>
        <w:t xml:space="preserve"> _______</w:t>
      </w:r>
      <w:proofErr w:type="spellStart"/>
      <w:r w:rsidRPr="00A2723B">
        <w:rPr>
          <w:sz w:val="23"/>
          <w:szCs w:val="23"/>
        </w:rPr>
        <w:t>ойдан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ортик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такдири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тугрисида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оладилар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12.4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келишувларда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низолар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ечимини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топмаса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аризасига</w:t>
      </w:r>
      <w:proofErr w:type="spellEnd"/>
      <w:r w:rsidRPr="00A2723B">
        <w:rPr>
          <w:sz w:val="23"/>
          <w:szCs w:val="23"/>
        </w:rPr>
        <w:t xml:space="preserve"> кура </w:t>
      </w:r>
      <w:proofErr w:type="spellStart"/>
      <w:r w:rsidRPr="00A2723B">
        <w:rPr>
          <w:sz w:val="23"/>
          <w:szCs w:val="23"/>
        </w:rPr>
        <w:t>Хужалик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судида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куриб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tbl>
      <w:tblPr>
        <w:tblW w:w="5038" w:type="pct"/>
        <w:tblLook w:val="01E0" w:firstRow="1" w:lastRow="1" w:firstColumn="1" w:lastColumn="1" w:noHBand="0" w:noVBand="0"/>
      </w:tblPr>
      <w:tblGrid>
        <w:gridCol w:w="5250"/>
        <w:gridCol w:w="5250"/>
      </w:tblGrid>
      <w:tr w:rsidR="00534B3C" w:rsidRPr="00A2723B" w:rsidTr="008478F5">
        <w:trPr>
          <w:trHeight w:val="251"/>
        </w:trPr>
        <w:tc>
          <w:tcPr>
            <w:tcW w:w="2500" w:type="pct"/>
          </w:tcPr>
          <w:p w:rsidR="00534B3C" w:rsidRPr="00A2723B" w:rsidRDefault="00DE18F7" w:rsidP="00E86B49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            Буюртмачи:</w:t>
            </w:r>
            <w:r w:rsidR="00534B3C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</w:tc>
        <w:tc>
          <w:tcPr>
            <w:tcW w:w="2500" w:type="pct"/>
          </w:tcPr>
          <w:p w:rsidR="00534B3C" w:rsidRPr="00A2723B" w:rsidRDefault="00534B3C" w:rsidP="00A2723B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</w:t>
            </w:r>
            <w:r w:rsidR="00A2723B" w:rsidRPr="00A2723B">
              <w:rPr>
                <w:b/>
                <w:color w:val="000000"/>
                <w:sz w:val="23"/>
                <w:szCs w:val="23"/>
                <w:lang w:val="uz-Cyrl-UZ"/>
              </w:rPr>
              <w:t>Пудрат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>чи:</w:t>
            </w: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</w:t>
            </w:r>
          </w:p>
        </w:tc>
      </w:tr>
      <w:tr w:rsidR="00534B3C" w:rsidRPr="00A2723B" w:rsidTr="008478F5">
        <w:trPr>
          <w:trHeight w:val="265"/>
        </w:trPr>
        <w:tc>
          <w:tcPr>
            <w:tcW w:w="2500" w:type="pct"/>
          </w:tcPr>
          <w:p w:rsidR="00534B3C" w:rsidRPr="00A2723B" w:rsidRDefault="00534B3C" w:rsidP="00E86B49">
            <w:pPr>
              <w:rPr>
                <w:b/>
                <w:color w:val="000000"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  <w:p w:rsidR="00534B3C" w:rsidRPr="00A2723B" w:rsidRDefault="00DE18F7" w:rsidP="00DE18F7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Республика Аэрогеодезия маркази</w:t>
            </w:r>
          </w:p>
        </w:tc>
        <w:tc>
          <w:tcPr>
            <w:tcW w:w="2500" w:type="pct"/>
          </w:tcPr>
          <w:p w:rsidR="00534B3C" w:rsidRPr="00A2723B" w:rsidRDefault="00534B3C" w:rsidP="00DA0A5D">
            <w:pPr>
              <w:rPr>
                <w:b/>
                <w:sz w:val="23"/>
                <w:szCs w:val="23"/>
                <w:lang w:val="uz-Cyrl-UZ"/>
              </w:rPr>
            </w:pPr>
          </w:p>
        </w:tc>
      </w:tr>
      <w:tr w:rsidR="00534B3C" w:rsidRPr="00A2723B" w:rsidTr="008478F5">
        <w:trPr>
          <w:trHeight w:val="223"/>
        </w:trPr>
        <w:tc>
          <w:tcPr>
            <w:tcW w:w="2500" w:type="pct"/>
            <w:vAlign w:val="bottom"/>
          </w:tcPr>
          <w:p w:rsidR="00534B3C" w:rsidRPr="00A2723B" w:rsidRDefault="00534B3C" w:rsidP="00DE18F7">
            <w:pPr>
              <w:tabs>
                <w:tab w:val="left" w:pos="6787"/>
              </w:tabs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>Фаргона худудлараро булинмаси</w:t>
            </w:r>
          </w:p>
        </w:tc>
        <w:tc>
          <w:tcPr>
            <w:tcW w:w="2500" w:type="pct"/>
            <w:vAlign w:val="bottom"/>
          </w:tcPr>
          <w:p w:rsidR="00534B3C" w:rsidRPr="00A2723B" w:rsidRDefault="00534B3C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DE18F7" w:rsidRPr="00A2723B" w:rsidRDefault="00DE18F7" w:rsidP="00DE18F7">
            <w:pPr>
              <w:rPr>
                <w:bCs/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>Фаргона шахар Ал-Фаргоний кучаси 73-уй</w:t>
            </w:r>
          </w:p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х/р</w:t>
            </w:r>
            <w:r w:rsidR="002A2F14" w:rsidRPr="00A2723B">
              <w:rPr>
                <w:bCs/>
                <w:sz w:val="23"/>
                <w:szCs w:val="23"/>
              </w:rPr>
              <w:t xml:space="preserve">: </w:t>
            </w:r>
            <w:r w:rsidRPr="00A2723B">
              <w:rPr>
                <w:bCs/>
                <w:sz w:val="23"/>
                <w:szCs w:val="23"/>
              </w:rPr>
              <w:t>2021000305396894001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09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Pr="00A2723B">
              <w:rPr>
                <w:bCs/>
                <w:sz w:val="23"/>
                <w:szCs w:val="23"/>
              </w:rPr>
              <w:t xml:space="preserve">АТБ </w:t>
            </w:r>
            <w:proofErr w:type="spellStart"/>
            <w:r w:rsidRPr="00A2723B">
              <w:rPr>
                <w:bCs/>
                <w:sz w:val="23"/>
                <w:szCs w:val="23"/>
              </w:rPr>
              <w:t>Универсалб</w:t>
            </w:r>
            <w:r w:rsidR="002A2F14" w:rsidRPr="00A2723B">
              <w:rPr>
                <w:bCs/>
                <w:sz w:val="23"/>
                <w:szCs w:val="23"/>
              </w:rPr>
              <w:t>анк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2723B">
              <w:rPr>
                <w:bCs/>
                <w:sz w:val="23"/>
                <w:szCs w:val="23"/>
              </w:rPr>
              <w:t>Фаргона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фил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="002A2F14" w:rsidRPr="00A2723B">
              <w:rPr>
                <w:bCs/>
                <w:sz w:val="23"/>
                <w:szCs w:val="23"/>
              </w:rPr>
              <w:t>МФО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: </w:t>
            </w:r>
            <w:r w:rsidR="002A2F14" w:rsidRPr="00A2723B">
              <w:rPr>
                <w:bCs/>
                <w:sz w:val="23"/>
                <w:szCs w:val="23"/>
              </w:rPr>
              <w:t>0</w:t>
            </w:r>
            <w:r w:rsidRPr="00A2723B">
              <w:rPr>
                <w:bCs/>
                <w:sz w:val="23"/>
                <w:szCs w:val="23"/>
              </w:rPr>
              <w:t>1131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,СТИР:</w:t>
            </w:r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r w:rsidRPr="00A2723B">
              <w:rPr>
                <w:bCs/>
                <w:sz w:val="23"/>
                <w:szCs w:val="23"/>
              </w:rPr>
              <w:t>308538748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DE18F7">
            <w:pPr>
              <w:ind w:left="567"/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DA0A5D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1C6F31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65"/>
        </w:trPr>
        <w:tc>
          <w:tcPr>
            <w:tcW w:w="2500" w:type="pct"/>
          </w:tcPr>
          <w:p w:rsidR="002A2F14" w:rsidRPr="00A2723B" w:rsidRDefault="002A2F14" w:rsidP="00E86B49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  <w:lang w:val="uz-Cyrl-UZ"/>
              </w:rPr>
            </w:pPr>
          </w:p>
        </w:tc>
      </w:tr>
      <w:tr w:rsidR="002A2F14" w:rsidRPr="00A2723B" w:rsidTr="008478F5">
        <w:trPr>
          <w:trHeight w:val="222"/>
        </w:trPr>
        <w:tc>
          <w:tcPr>
            <w:tcW w:w="2500" w:type="pct"/>
          </w:tcPr>
          <w:p w:rsidR="002A2F14" w:rsidRPr="00A2723B" w:rsidRDefault="002A2F14" w:rsidP="00DE18F7">
            <w:pPr>
              <w:ind w:firstLine="708"/>
              <w:jc w:val="both"/>
              <w:rPr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</w:rPr>
              <w:t xml:space="preserve">Директор:          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</w:t>
            </w:r>
            <w:r w:rsidRPr="00A2723B">
              <w:rPr>
                <w:b/>
                <w:sz w:val="23"/>
                <w:szCs w:val="23"/>
              </w:rPr>
              <w:t xml:space="preserve">         </w:t>
            </w:r>
            <w:proofErr w:type="spellStart"/>
            <w:r w:rsidR="00DE18F7" w:rsidRPr="00A2723B">
              <w:rPr>
                <w:b/>
                <w:sz w:val="23"/>
                <w:szCs w:val="23"/>
              </w:rPr>
              <w:t>Ш.Хасанов</w:t>
            </w:r>
            <w:proofErr w:type="spellEnd"/>
            <w:r w:rsidRPr="00A2723B">
              <w:rPr>
                <w:b/>
                <w:sz w:val="23"/>
                <w:szCs w:val="23"/>
              </w:rPr>
              <w:t xml:space="preserve"> </w:t>
            </w:r>
            <w:r w:rsidR="00DE18F7" w:rsidRPr="00A2723B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2500" w:type="pct"/>
          </w:tcPr>
          <w:p w:rsidR="002A2F14" w:rsidRPr="00A2723B" w:rsidRDefault="002A2F14" w:rsidP="0058346F">
            <w:pPr>
              <w:jc w:val="both"/>
              <w:rPr>
                <w:b/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Директор:            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>____________________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      </w:t>
            </w:r>
          </w:p>
        </w:tc>
      </w:tr>
    </w:tbl>
    <w:p w:rsidR="005D6E28" w:rsidRPr="00A2723B" w:rsidRDefault="005D6E28" w:rsidP="00180281">
      <w:pPr>
        <w:jc w:val="both"/>
        <w:rPr>
          <w:sz w:val="23"/>
          <w:szCs w:val="23"/>
        </w:rPr>
      </w:pPr>
    </w:p>
    <w:sectPr w:rsidR="005D6E28" w:rsidRPr="00A2723B" w:rsidSect="00BB3753">
      <w:footerReference w:type="even" r:id="rId8"/>
      <w:footerReference w:type="default" r:id="rId9"/>
      <w:pgSz w:w="11906" w:h="16838"/>
      <w:pgMar w:top="426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A7" w:rsidRDefault="009D3AA7">
      <w:r>
        <w:separator/>
      </w:r>
    </w:p>
  </w:endnote>
  <w:endnote w:type="continuationSeparator" w:id="0">
    <w:p w:rsidR="009D3AA7" w:rsidRDefault="009D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251">
      <w:rPr>
        <w:rStyle w:val="a4"/>
        <w:noProof/>
      </w:rPr>
      <w:t>1</w: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A7" w:rsidRDefault="009D3AA7">
      <w:r>
        <w:separator/>
      </w:r>
    </w:p>
  </w:footnote>
  <w:footnote w:type="continuationSeparator" w:id="0">
    <w:p w:rsidR="009D3AA7" w:rsidRDefault="009D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3A6"/>
    <w:multiLevelType w:val="hybridMultilevel"/>
    <w:tmpl w:val="5A8ABBAA"/>
    <w:lvl w:ilvl="0" w:tplc="90D6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7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27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E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E7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8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7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0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D"/>
    <w:rsid w:val="00014FA7"/>
    <w:rsid w:val="000416CD"/>
    <w:rsid w:val="0004616C"/>
    <w:rsid w:val="000476DB"/>
    <w:rsid w:val="00050251"/>
    <w:rsid w:val="00050745"/>
    <w:rsid w:val="000523D6"/>
    <w:rsid w:val="000B2212"/>
    <w:rsid w:val="000B493C"/>
    <w:rsid w:val="000B4F71"/>
    <w:rsid w:val="000E0CD8"/>
    <w:rsid w:val="000E650B"/>
    <w:rsid w:val="00120D14"/>
    <w:rsid w:val="00130BCF"/>
    <w:rsid w:val="00142E57"/>
    <w:rsid w:val="0017477B"/>
    <w:rsid w:val="001762E8"/>
    <w:rsid w:val="00180281"/>
    <w:rsid w:val="001A2C9D"/>
    <w:rsid w:val="001C0685"/>
    <w:rsid w:val="001C1831"/>
    <w:rsid w:val="001C274D"/>
    <w:rsid w:val="001C6F31"/>
    <w:rsid w:val="001C7CF7"/>
    <w:rsid w:val="001D0E92"/>
    <w:rsid w:val="001F1CA5"/>
    <w:rsid w:val="001F33D8"/>
    <w:rsid w:val="00212D8B"/>
    <w:rsid w:val="00254A61"/>
    <w:rsid w:val="00263AFD"/>
    <w:rsid w:val="00271C07"/>
    <w:rsid w:val="00274140"/>
    <w:rsid w:val="002857CC"/>
    <w:rsid w:val="00287470"/>
    <w:rsid w:val="002A2F14"/>
    <w:rsid w:val="002D4680"/>
    <w:rsid w:val="00311D80"/>
    <w:rsid w:val="0032028F"/>
    <w:rsid w:val="003251D1"/>
    <w:rsid w:val="00355369"/>
    <w:rsid w:val="00365BBC"/>
    <w:rsid w:val="003841D0"/>
    <w:rsid w:val="003907A4"/>
    <w:rsid w:val="00397391"/>
    <w:rsid w:val="003A5BF6"/>
    <w:rsid w:val="003B1E7E"/>
    <w:rsid w:val="003C6F11"/>
    <w:rsid w:val="003F5D03"/>
    <w:rsid w:val="003F6A41"/>
    <w:rsid w:val="00436D3E"/>
    <w:rsid w:val="00446628"/>
    <w:rsid w:val="00465921"/>
    <w:rsid w:val="0047251C"/>
    <w:rsid w:val="00473D13"/>
    <w:rsid w:val="0049261F"/>
    <w:rsid w:val="004A5053"/>
    <w:rsid w:val="004B41F7"/>
    <w:rsid w:val="004C4DDC"/>
    <w:rsid w:val="004C748C"/>
    <w:rsid w:val="004D1B31"/>
    <w:rsid w:val="00504AE7"/>
    <w:rsid w:val="00512243"/>
    <w:rsid w:val="00534B3C"/>
    <w:rsid w:val="00537DF9"/>
    <w:rsid w:val="0054049F"/>
    <w:rsid w:val="005663A7"/>
    <w:rsid w:val="0058346F"/>
    <w:rsid w:val="005B76C4"/>
    <w:rsid w:val="005D2998"/>
    <w:rsid w:val="005D6E28"/>
    <w:rsid w:val="005E169E"/>
    <w:rsid w:val="00612E44"/>
    <w:rsid w:val="0063494B"/>
    <w:rsid w:val="00652FE1"/>
    <w:rsid w:val="0066291C"/>
    <w:rsid w:val="00670B51"/>
    <w:rsid w:val="006B0C53"/>
    <w:rsid w:val="006C18C7"/>
    <w:rsid w:val="006D7EFC"/>
    <w:rsid w:val="006E2671"/>
    <w:rsid w:val="006E2C8D"/>
    <w:rsid w:val="006F4724"/>
    <w:rsid w:val="00720C62"/>
    <w:rsid w:val="00721056"/>
    <w:rsid w:val="0072629E"/>
    <w:rsid w:val="00746E25"/>
    <w:rsid w:val="00776E40"/>
    <w:rsid w:val="007828EA"/>
    <w:rsid w:val="007B2178"/>
    <w:rsid w:val="007C020F"/>
    <w:rsid w:val="007C2079"/>
    <w:rsid w:val="007D4BC9"/>
    <w:rsid w:val="007E011B"/>
    <w:rsid w:val="007E78B7"/>
    <w:rsid w:val="007F06D9"/>
    <w:rsid w:val="007F7181"/>
    <w:rsid w:val="00805671"/>
    <w:rsid w:val="0080696A"/>
    <w:rsid w:val="008235FC"/>
    <w:rsid w:val="00833A32"/>
    <w:rsid w:val="008478F5"/>
    <w:rsid w:val="00863881"/>
    <w:rsid w:val="0087633C"/>
    <w:rsid w:val="0087795C"/>
    <w:rsid w:val="008A4CB3"/>
    <w:rsid w:val="008A6892"/>
    <w:rsid w:val="008B6BFC"/>
    <w:rsid w:val="008C240F"/>
    <w:rsid w:val="00902E5F"/>
    <w:rsid w:val="00915A3F"/>
    <w:rsid w:val="00917EAA"/>
    <w:rsid w:val="009224A5"/>
    <w:rsid w:val="00924254"/>
    <w:rsid w:val="00936F4B"/>
    <w:rsid w:val="00992547"/>
    <w:rsid w:val="009B34FD"/>
    <w:rsid w:val="009C36F5"/>
    <w:rsid w:val="009D1A1E"/>
    <w:rsid w:val="009D3AA7"/>
    <w:rsid w:val="009D3CAA"/>
    <w:rsid w:val="00A2723B"/>
    <w:rsid w:val="00A366DE"/>
    <w:rsid w:val="00A53823"/>
    <w:rsid w:val="00A63873"/>
    <w:rsid w:val="00A74662"/>
    <w:rsid w:val="00AA23A7"/>
    <w:rsid w:val="00AB4BCF"/>
    <w:rsid w:val="00AC214D"/>
    <w:rsid w:val="00AD5002"/>
    <w:rsid w:val="00AF0C12"/>
    <w:rsid w:val="00AF40A6"/>
    <w:rsid w:val="00B116FA"/>
    <w:rsid w:val="00B124E9"/>
    <w:rsid w:val="00B228DA"/>
    <w:rsid w:val="00B2350A"/>
    <w:rsid w:val="00B55EF1"/>
    <w:rsid w:val="00B67B0F"/>
    <w:rsid w:val="00B94455"/>
    <w:rsid w:val="00BA0A6D"/>
    <w:rsid w:val="00BB3753"/>
    <w:rsid w:val="00BC0307"/>
    <w:rsid w:val="00BC1B0E"/>
    <w:rsid w:val="00BC3BB3"/>
    <w:rsid w:val="00BD4570"/>
    <w:rsid w:val="00BE2A52"/>
    <w:rsid w:val="00BE360B"/>
    <w:rsid w:val="00BF74AA"/>
    <w:rsid w:val="00C07519"/>
    <w:rsid w:val="00C153FE"/>
    <w:rsid w:val="00C21A62"/>
    <w:rsid w:val="00C40AD3"/>
    <w:rsid w:val="00C5298B"/>
    <w:rsid w:val="00C54AF7"/>
    <w:rsid w:val="00C77A59"/>
    <w:rsid w:val="00C85255"/>
    <w:rsid w:val="00C96194"/>
    <w:rsid w:val="00CB15CE"/>
    <w:rsid w:val="00CB39D4"/>
    <w:rsid w:val="00CC158F"/>
    <w:rsid w:val="00CC2F06"/>
    <w:rsid w:val="00CD7657"/>
    <w:rsid w:val="00CE311B"/>
    <w:rsid w:val="00D2099F"/>
    <w:rsid w:val="00D23013"/>
    <w:rsid w:val="00D31B69"/>
    <w:rsid w:val="00D81839"/>
    <w:rsid w:val="00DA0A5D"/>
    <w:rsid w:val="00DB05EB"/>
    <w:rsid w:val="00DB14A3"/>
    <w:rsid w:val="00DE18F7"/>
    <w:rsid w:val="00DF5C0B"/>
    <w:rsid w:val="00E02F67"/>
    <w:rsid w:val="00E47D0D"/>
    <w:rsid w:val="00E47D15"/>
    <w:rsid w:val="00E73775"/>
    <w:rsid w:val="00EB5408"/>
    <w:rsid w:val="00ED1D77"/>
    <w:rsid w:val="00EE60FE"/>
    <w:rsid w:val="00F1615C"/>
    <w:rsid w:val="00F35582"/>
    <w:rsid w:val="00F6140E"/>
    <w:rsid w:val="00F65BB4"/>
    <w:rsid w:val="00F93590"/>
    <w:rsid w:val="00FA2528"/>
    <w:rsid w:val="00FD2312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 ЁРДАМЧИ ПУДРАТ ШАРТНОМАСИ №-____________</vt:lpstr>
    </vt:vector>
  </TitlesOfParts>
  <Company>Muxandist-R.A.A.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 ЁРДАМЧИ ПУДРАТ ШАРТНОМАСИ №-____________</dc:title>
  <dc:creator>HBR</dc:creator>
  <cp:lastModifiedBy>User</cp:lastModifiedBy>
  <cp:revision>3</cp:revision>
  <cp:lastPrinted>2022-04-05T06:34:00Z</cp:lastPrinted>
  <dcterms:created xsi:type="dcterms:W3CDTF">2022-08-05T10:20:00Z</dcterms:created>
  <dcterms:modified xsi:type="dcterms:W3CDTF">2022-09-28T06:43:00Z</dcterms:modified>
</cp:coreProperties>
</file>