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B" w:rsidRPr="00BE7F4A" w:rsidRDefault="0025277B" w:rsidP="00771A72">
      <w:pPr>
        <w:jc w:val="center"/>
        <w:rPr>
          <w:b/>
        </w:rPr>
      </w:pPr>
      <w:r w:rsidRPr="00D5209B">
        <w:rPr>
          <w:b/>
        </w:rPr>
        <w:t xml:space="preserve">Янги </w:t>
      </w:r>
      <w:r w:rsidRPr="00BE7F4A">
        <w:rPr>
          <w:b/>
          <w:lang w:val="uz-Cyrl-UZ"/>
        </w:rPr>
        <w:t>қ</w:t>
      </w:r>
      <w:proofErr w:type="spellStart"/>
      <w:r w:rsidRPr="00BE7F4A">
        <w:rPr>
          <w:b/>
        </w:rPr>
        <w:t>урилиш</w:t>
      </w:r>
      <w:proofErr w:type="spellEnd"/>
      <w:r w:rsidRPr="00BE7F4A">
        <w:rPr>
          <w:b/>
        </w:rPr>
        <w:t xml:space="preserve"> (Капитал реконструкция) </w:t>
      </w:r>
      <w:r w:rsidRPr="00BE7F4A">
        <w:rPr>
          <w:b/>
          <w:lang w:val="uz-Cyrl-UZ"/>
        </w:rPr>
        <w:t>қ</w:t>
      </w:r>
      <w:proofErr w:type="spellStart"/>
      <w:r w:rsidRPr="00BE7F4A">
        <w:rPr>
          <w:b/>
        </w:rPr>
        <w:t>илиб</w:t>
      </w:r>
      <w:proofErr w:type="spellEnd"/>
      <w:r w:rsidRPr="00BE7F4A">
        <w:rPr>
          <w:b/>
        </w:rPr>
        <w:t xml:space="preserve"> </w:t>
      </w:r>
      <w:proofErr w:type="spellStart"/>
      <w:r w:rsidRPr="00BE7F4A">
        <w:rPr>
          <w:b/>
        </w:rPr>
        <w:t>фойдаланишга</w:t>
      </w:r>
      <w:proofErr w:type="spellEnd"/>
      <w:r w:rsidRPr="00BE7F4A">
        <w:rPr>
          <w:b/>
        </w:rPr>
        <w:t xml:space="preserve"> </w:t>
      </w:r>
      <w:proofErr w:type="spellStart"/>
      <w:r w:rsidRPr="00BE7F4A">
        <w:rPr>
          <w:b/>
        </w:rPr>
        <w:t>топшириш</w:t>
      </w:r>
      <w:proofErr w:type="spellEnd"/>
      <w:r w:rsidRPr="00BE7F4A">
        <w:rPr>
          <w:b/>
          <w:lang w:val="uz-Cyrl-UZ"/>
        </w:rPr>
        <w:t xml:space="preserve"> тўғрисидаги</w:t>
      </w:r>
    </w:p>
    <w:p w:rsidR="004938B3" w:rsidRPr="00BE7F4A" w:rsidRDefault="0025277B" w:rsidP="0025277B">
      <w:pPr>
        <w:ind w:firstLine="567"/>
        <w:jc w:val="center"/>
        <w:rPr>
          <w:b/>
          <w:lang w:val="uz-Cyrl-UZ"/>
        </w:rPr>
      </w:pPr>
      <w:r w:rsidRPr="00BE7F4A">
        <w:rPr>
          <w:b/>
        </w:rPr>
        <w:t xml:space="preserve"> </w:t>
      </w:r>
      <w:proofErr w:type="spellStart"/>
      <w:r w:rsidRPr="00BE7F4A">
        <w:rPr>
          <w:b/>
        </w:rPr>
        <w:t>Пудрат</w:t>
      </w:r>
      <w:proofErr w:type="spellEnd"/>
      <w:r w:rsidRPr="00BE7F4A">
        <w:rPr>
          <w:b/>
        </w:rPr>
        <w:t xml:space="preserve"> </w:t>
      </w:r>
      <w:proofErr w:type="spellStart"/>
      <w:r w:rsidRPr="00BE7F4A">
        <w:rPr>
          <w:b/>
        </w:rPr>
        <w:t>шартномаси</w:t>
      </w:r>
      <w:proofErr w:type="spellEnd"/>
    </w:p>
    <w:p w:rsidR="00E94458" w:rsidRPr="00BE7F4A" w:rsidRDefault="00E94458" w:rsidP="009B0E30">
      <w:pPr>
        <w:jc w:val="center"/>
        <w:rPr>
          <w:b/>
          <w:lang w:val="uz-Cyrl-UZ"/>
        </w:rPr>
      </w:pPr>
    </w:p>
    <w:p w:rsidR="009B0E30" w:rsidRPr="00BE7F4A" w:rsidRDefault="00BC02F7" w:rsidP="009B0E30">
      <w:pPr>
        <w:jc w:val="center"/>
        <w:rPr>
          <w:b/>
          <w:lang w:val="uz-Cyrl-UZ"/>
        </w:rPr>
      </w:pPr>
      <w:r>
        <w:rPr>
          <w:b/>
          <w:lang w:val="uz-Cyrl-UZ"/>
        </w:rPr>
        <w:t>Андижон шахри</w:t>
      </w:r>
      <w:r w:rsidR="007F625B">
        <w:rPr>
          <w:b/>
          <w:lang w:val="uz-Cyrl-UZ"/>
        </w:rPr>
        <w:t xml:space="preserve"> </w:t>
      </w:r>
      <w:r w:rsidR="00771A72" w:rsidRPr="00BE7F4A">
        <w:rPr>
          <w:b/>
          <w:lang w:val="uz-Cyrl-UZ"/>
        </w:rPr>
        <w:t xml:space="preserve">                         </w:t>
      </w:r>
      <w:r w:rsidR="00691E85" w:rsidRPr="00BE7F4A">
        <w:rPr>
          <w:b/>
          <w:lang w:val="uz-Cyrl-UZ"/>
        </w:rPr>
        <w:t xml:space="preserve"> </w:t>
      </w:r>
      <w:r w:rsidR="00771A72" w:rsidRPr="00BE7F4A">
        <w:rPr>
          <w:b/>
          <w:lang w:val="uz-Cyrl-UZ"/>
        </w:rPr>
        <w:t xml:space="preserve">                 </w:t>
      </w:r>
      <w:r w:rsidR="009B0E30" w:rsidRPr="00BE7F4A">
        <w:rPr>
          <w:b/>
          <w:lang w:val="uz-Cyrl-UZ"/>
        </w:rPr>
        <w:t>№</w:t>
      </w:r>
      <w:r w:rsidR="00691E85" w:rsidRPr="00BE7F4A">
        <w:rPr>
          <w:b/>
          <w:lang w:val="uz-Cyrl-UZ"/>
        </w:rPr>
        <w:t xml:space="preserve"> </w:t>
      </w:r>
      <w:r>
        <w:rPr>
          <w:b/>
          <w:lang w:val="uz-Latn-UZ"/>
        </w:rPr>
        <w:t>___</w:t>
      </w:r>
      <w:r w:rsidR="00691E85" w:rsidRPr="00BE7F4A">
        <w:rPr>
          <w:b/>
          <w:lang w:val="uz-Cyrl-UZ"/>
        </w:rPr>
        <w:t xml:space="preserve">                                              </w:t>
      </w:r>
      <w:r w:rsidR="00D5209B" w:rsidRPr="00BE7F4A">
        <w:rPr>
          <w:b/>
          <w:lang w:val="uz-Cyrl-UZ"/>
        </w:rPr>
        <w:t>20</w:t>
      </w:r>
      <w:r w:rsidR="0077648A" w:rsidRPr="00BE7F4A">
        <w:rPr>
          <w:b/>
          <w:lang w:val="uz-Cyrl-UZ"/>
        </w:rPr>
        <w:t>2</w:t>
      </w:r>
      <w:r w:rsidR="00622EEF" w:rsidRPr="00BE7F4A">
        <w:rPr>
          <w:b/>
          <w:lang w:val="uz-Cyrl-UZ"/>
        </w:rPr>
        <w:t>2</w:t>
      </w:r>
      <w:r w:rsidR="00771A72" w:rsidRPr="00BE7F4A">
        <w:rPr>
          <w:b/>
          <w:lang w:val="uz-Cyrl-UZ"/>
        </w:rPr>
        <w:t xml:space="preserve"> йил</w:t>
      </w:r>
      <w:r w:rsidR="00691E85" w:rsidRPr="00BE7F4A">
        <w:rPr>
          <w:b/>
          <w:lang w:val="uz-Cyrl-UZ"/>
        </w:rPr>
        <w:t xml:space="preserve"> </w:t>
      </w:r>
      <w:r>
        <w:rPr>
          <w:b/>
          <w:lang w:val="uz-Latn-UZ"/>
        </w:rPr>
        <w:t>___</w:t>
      </w:r>
      <w:r w:rsidR="002072D2" w:rsidRPr="00BE7F4A">
        <w:rPr>
          <w:b/>
          <w:color w:val="FF0000"/>
          <w:lang w:val="uz-Cyrl-UZ"/>
        </w:rPr>
        <w:t>-</w:t>
      </w:r>
      <w:r w:rsidR="007F625B">
        <w:rPr>
          <w:b/>
          <w:color w:val="FF0000"/>
          <w:lang w:val="uz-Cyrl-UZ"/>
        </w:rPr>
        <w:t>июл</w:t>
      </w:r>
    </w:p>
    <w:p w:rsidR="00E94458" w:rsidRPr="00BE7F4A" w:rsidRDefault="009B0E30" w:rsidP="009B0E30">
      <w:pPr>
        <w:jc w:val="both"/>
        <w:rPr>
          <w:lang w:val="uz-Cyrl-UZ"/>
        </w:rPr>
      </w:pPr>
      <w:r w:rsidRPr="00BE7F4A">
        <w:rPr>
          <w:lang w:val="uz-Cyrl-UZ"/>
        </w:rPr>
        <w:tab/>
      </w:r>
    </w:p>
    <w:p w:rsidR="00175CFC" w:rsidRPr="00D5209B" w:rsidRDefault="00175CFC" w:rsidP="00175CFC">
      <w:pPr>
        <w:ind w:firstLine="360"/>
        <w:jc w:val="both"/>
        <w:rPr>
          <w:lang w:val="uz-Cyrl-UZ"/>
        </w:rPr>
      </w:pPr>
      <w:r w:rsidRPr="00BE7F4A">
        <w:rPr>
          <w:lang w:val="uz-Cyrl-UZ"/>
        </w:rPr>
        <w:t>«</w:t>
      </w:r>
      <w:r w:rsidR="00BC02F7">
        <w:rPr>
          <w:b/>
          <w:lang w:val="uz-Latn-UZ"/>
        </w:rPr>
        <w:t>______________________________________</w:t>
      </w:r>
      <w:r w:rsidR="00BC02F7" w:rsidRPr="00BE7F4A">
        <w:rPr>
          <w:b/>
          <w:lang w:val="uz-Cyrl-UZ"/>
        </w:rPr>
        <w:t xml:space="preserve"> </w:t>
      </w:r>
      <w:r w:rsidRPr="00BE7F4A">
        <w:rPr>
          <w:b/>
          <w:lang w:val="uz-Cyrl-UZ"/>
        </w:rPr>
        <w:t>»</w:t>
      </w:r>
      <w:r w:rsidR="007F625B">
        <w:rPr>
          <w:b/>
          <w:lang w:val="uz-Cyrl-UZ"/>
        </w:rPr>
        <w:t xml:space="preserve"> </w:t>
      </w:r>
      <w:r w:rsidRPr="00BE7F4A">
        <w:rPr>
          <w:lang w:val="uz-Cyrl-UZ"/>
        </w:rPr>
        <w:t xml:space="preserve">номидан ҳаракатдаги Низоми асосида иш юритувчи, компания  директори </w:t>
      </w:r>
      <w:r w:rsidR="00BC02F7">
        <w:rPr>
          <w:b/>
          <w:lang w:val="uz-Cyrl-UZ"/>
        </w:rPr>
        <w:t xml:space="preserve">_______________   </w:t>
      </w:r>
      <w:r w:rsidRPr="00BE7F4A">
        <w:rPr>
          <w:lang w:val="uz-Cyrl-UZ"/>
        </w:rPr>
        <w:t xml:space="preserve">бир томондан, кейинги  ўринларда  </w:t>
      </w:r>
      <w:r w:rsidRPr="00BE7F4A">
        <w:rPr>
          <w:b/>
          <w:lang w:val="uz-Cyrl-UZ"/>
        </w:rPr>
        <w:t xml:space="preserve">«Буюртмачи» </w:t>
      </w:r>
      <w:r w:rsidRPr="00BE7F4A">
        <w:rPr>
          <w:lang w:val="uz-Cyrl-UZ"/>
        </w:rPr>
        <w:t xml:space="preserve">деб юритилувчи ва </w:t>
      </w:r>
      <w:r w:rsidR="004F7B23" w:rsidRPr="00BE7F4A">
        <w:rPr>
          <w:b/>
          <w:color w:val="FF0000"/>
          <w:sz w:val="21"/>
          <w:szCs w:val="21"/>
          <w:lang w:val="uz-Cyrl-UZ"/>
        </w:rPr>
        <w:t>“</w:t>
      </w:r>
      <w:r w:rsidR="00BC02F7" w:rsidRPr="00BC02F7">
        <w:rPr>
          <w:b/>
          <w:color w:val="FF0000"/>
          <w:sz w:val="21"/>
          <w:szCs w:val="21"/>
          <w:lang w:val="uz-Cyrl-UZ"/>
        </w:rPr>
        <w:t>____________________________________</w:t>
      </w:r>
      <w:r w:rsidR="00D117C7" w:rsidRPr="00BE7F4A">
        <w:rPr>
          <w:color w:val="0000FF"/>
          <w:sz w:val="22"/>
          <w:szCs w:val="22"/>
          <w:lang w:val="uz-Cyrl-UZ"/>
        </w:rPr>
        <w:t>Низомида берилган ваколат асосида харакат қилувчи раҳбари</w:t>
      </w:r>
      <w:r w:rsidR="00691E85" w:rsidRPr="00BE7F4A">
        <w:rPr>
          <w:color w:val="0000FF"/>
          <w:sz w:val="22"/>
          <w:szCs w:val="22"/>
          <w:lang w:val="uz-Cyrl-UZ"/>
        </w:rPr>
        <w:t xml:space="preserve"> </w:t>
      </w:r>
      <w:r w:rsidR="00BC02F7">
        <w:rPr>
          <w:b/>
          <w:color w:val="FF0000"/>
          <w:lang w:val="uz-Cyrl-UZ"/>
        </w:rPr>
        <w:t xml:space="preserve">_________________ </w:t>
      </w:r>
      <w:r w:rsidRPr="00BE7F4A">
        <w:rPr>
          <w:lang w:val="uz-Cyrl-UZ"/>
        </w:rPr>
        <w:t xml:space="preserve">иккинчи томондан кейинги ўринларда </w:t>
      </w:r>
      <w:r w:rsidRPr="00BE7F4A">
        <w:rPr>
          <w:b/>
          <w:lang w:val="uz-Cyrl-UZ"/>
        </w:rPr>
        <w:t>«Пудратчи»</w:t>
      </w:r>
      <w:r w:rsidRPr="00BE7F4A">
        <w:rPr>
          <w:lang w:val="uz-Cyrl-UZ"/>
        </w:rPr>
        <w:t xml:space="preserve"> деб юритилувчи, объектни</w:t>
      </w:r>
      <w:r w:rsidR="00A02906" w:rsidRPr="00BE7F4A">
        <w:rPr>
          <w:lang w:val="uz-Cyrl-UZ"/>
        </w:rPr>
        <w:t xml:space="preserve"> </w:t>
      </w:r>
      <w:r w:rsidRPr="00BE7F4A">
        <w:rPr>
          <w:lang w:val="uz-Cyrl-UZ"/>
        </w:rPr>
        <w:t>фойдаланишга топшириш тўғрисида мазкур пудрат шартномасини туздилар.</w:t>
      </w:r>
    </w:p>
    <w:p w:rsidR="00F2672D" w:rsidRPr="00D5209B" w:rsidRDefault="00F2672D" w:rsidP="00F2672D">
      <w:pPr>
        <w:ind w:left="360"/>
        <w:jc w:val="center"/>
        <w:rPr>
          <w:b/>
          <w:color w:val="000000"/>
          <w:lang w:val="uz-Cyrl-UZ"/>
        </w:rPr>
      </w:pPr>
      <w:r w:rsidRPr="00D5209B">
        <w:rPr>
          <w:b/>
          <w:color w:val="000000"/>
          <w:lang w:val="uz-Cyrl-UZ"/>
        </w:rPr>
        <w:t>I. Атамалар</w:t>
      </w:r>
    </w:p>
    <w:p w:rsidR="00F2672D" w:rsidRPr="00D5209B" w:rsidRDefault="00F2672D" w:rsidP="00F2672D">
      <w:pPr>
        <w:ind w:firstLine="360"/>
        <w:jc w:val="center"/>
        <w:rPr>
          <w:lang w:val="uz-Cyrl-UZ"/>
        </w:rPr>
      </w:pPr>
      <w:r w:rsidRPr="00D5209B">
        <w:rPr>
          <w:b/>
          <w:lang w:val="uz-Cyrl-UZ"/>
        </w:rPr>
        <w:t>1.1. Мазкур шартномада қуйидаги атамалар қўлланилади:</w:t>
      </w:r>
    </w:p>
    <w:p w:rsidR="00F2672D" w:rsidRPr="00D5209B" w:rsidRDefault="00F2672D" w:rsidP="00F2672D">
      <w:pPr>
        <w:jc w:val="both"/>
        <w:rPr>
          <w:sz w:val="14"/>
          <w:lang w:val="uz-Cyrl-UZ"/>
        </w:rPr>
      </w:pPr>
      <w:r w:rsidRPr="00D5209B">
        <w:rPr>
          <w:b/>
          <w:sz w:val="14"/>
          <w:lang w:val="uz-Cyrl-UZ"/>
        </w:rPr>
        <w:t xml:space="preserve">- </w:t>
      </w:r>
      <w:r w:rsidRPr="00D5209B">
        <w:rPr>
          <w:sz w:val="14"/>
          <w:lang w:val="uz-Cyrl-UZ"/>
        </w:rPr>
        <w:t>Шартномада</w:t>
      </w:r>
      <w:r w:rsidRPr="00D5209B">
        <w:rPr>
          <w:b/>
          <w:sz w:val="14"/>
          <w:lang w:val="uz-Cyrl-UZ"/>
        </w:rPr>
        <w:t xml:space="preserve"> «ижро хужжатлари»: «лойиха-смета хужжатлари» (ЛСХ) «қурилиш майдони»; «вақтинчалик иншоотлар»: «беркитилган ишлар» </w:t>
      </w:r>
      <w:r w:rsidRPr="00D5209B">
        <w:rPr>
          <w:sz w:val="14"/>
          <w:lang w:val="uz-Cyrl-UZ"/>
        </w:rPr>
        <w:t xml:space="preserve">атамалари қўлланилган. </w:t>
      </w:r>
    </w:p>
    <w:p w:rsidR="00F2672D" w:rsidRPr="00D5209B" w:rsidRDefault="00F2672D" w:rsidP="00F2672D">
      <w:pPr>
        <w:ind w:firstLine="708"/>
        <w:jc w:val="both"/>
        <w:rPr>
          <w:sz w:val="14"/>
          <w:lang w:val="uz-Cyrl-UZ"/>
        </w:rPr>
      </w:pPr>
      <w:r w:rsidRPr="00D5209B">
        <w:rPr>
          <w:sz w:val="14"/>
          <w:lang w:val="uz-Cyrl-UZ"/>
        </w:rPr>
        <w:t>Бундан ташқари:</w:t>
      </w:r>
    </w:p>
    <w:p w:rsidR="00F2672D" w:rsidRPr="00D5209B" w:rsidRDefault="00F2672D" w:rsidP="00F2672D">
      <w:pPr>
        <w:jc w:val="both"/>
        <w:rPr>
          <w:sz w:val="14"/>
          <w:lang w:val="uz-Cyrl-UZ"/>
        </w:rPr>
      </w:pPr>
      <w:r w:rsidRPr="00D5209B">
        <w:rPr>
          <w:b/>
          <w:sz w:val="14"/>
          <w:lang w:val="uz-Cyrl-UZ"/>
        </w:rPr>
        <w:t>«жорий молиялаштириш»:</w:t>
      </w:r>
      <w:r w:rsidRPr="00D5209B">
        <w:rPr>
          <w:sz w:val="14"/>
          <w:lang w:val="uz-Cyrl-UZ"/>
        </w:rPr>
        <w:t xml:space="preserve"> шартномада белгиланган ишлар кийматини, ҳақиқатда бажарилган ишлар хажмидан келиб чиккан холда боскичма –боскич молиялаштириб бориш; </w:t>
      </w:r>
    </w:p>
    <w:p w:rsidR="00793842" w:rsidRPr="00D5209B" w:rsidRDefault="00F2672D" w:rsidP="00BC34F1">
      <w:pPr>
        <w:jc w:val="both"/>
        <w:rPr>
          <w:sz w:val="14"/>
          <w:lang w:val="uz-Cyrl-UZ"/>
        </w:rPr>
      </w:pPr>
      <w:r w:rsidRPr="00D5209B">
        <w:rPr>
          <w:b/>
          <w:sz w:val="14"/>
          <w:lang w:val="uz-Cyrl-UZ"/>
        </w:rPr>
        <w:t>“маблағ билан таъминловчи орган”</w:t>
      </w:r>
      <w:r w:rsidRPr="00D5209B">
        <w:rPr>
          <w:sz w:val="14"/>
          <w:lang w:val="uz-Cyrl-UZ"/>
        </w:rPr>
        <w:t>:  - Пудратчи томонидан бажарилган ишлар учун буюртмачини маблағ билан таъминловчи орган, Молия вазирлиги, вилоят, шахар молия бошқармаси.</w:t>
      </w:r>
      <w:r w:rsidR="00BC34F1" w:rsidRPr="00D5209B">
        <w:rPr>
          <w:sz w:val="14"/>
          <w:lang w:val="uz-Cyrl-UZ"/>
        </w:rPr>
        <w:tab/>
      </w:r>
    </w:p>
    <w:p w:rsidR="009B0E30" w:rsidRPr="00D5209B" w:rsidRDefault="00BC34F1" w:rsidP="00BC34F1">
      <w:pPr>
        <w:jc w:val="both"/>
        <w:rPr>
          <w:b/>
          <w:lang w:val="uz-Cyrl-UZ"/>
        </w:rPr>
      </w:pPr>
      <w:r w:rsidRPr="00D5209B">
        <w:rPr>
          <w:lang w:val="uz-Cyrl-UZ"/>
        </w:rPr>
        <w:tab/>
      </w:r>
      <w:r w:rsidRPr="00D5209B">
        <w:rPr>
          <w:lang w:val="uz-Cyrl-UZ"/>
        </w:rPr>
        <w:tab/>
      </w:r>
      <w:r w:rsidRPr="00D5209B">
        <w:rPr>
          <w:lang w:val="uz-Cyrl-UZ"/>
        </w:rPr>
        <w:tab/>
      </w:r>
      <w:r w:rsidRPr="00D5209B">
        <w:rPr>
          <w:lang w:val="uz-Cyrl-UZ"/>
        </w:rPr>
        <w:tab/>
      </w:r>
      <w:r w:rsidR="009B0E30" w:rsidRPr="00D5209B">
        <w:rPr>
          <w:b/>
          <w:lang w:val="uz-Cyrl-UZ"/>
        </w:rPr>
        <w:t>II. Шартнома мазмуни.</w:t>
      </w:r>
    </w:p>
    <w:p w:rsidR="009B0E30" w:rsidRPr="00D5209B" w:rsidRDefault="00695982" w:rsidP="00C45A45">
      <w:pPr>
        <w:pStyle w:val="a6"/>
        <w:rPr>
          <w:sz w:val="20"/>
          <w:lang w:val="uz-Cyrl-UZ"/>
        </w:rPr>
      </w:pPr>
      <w:r w:rsidRPr="00D5209B">
        <w:rPr>
          <w:sz w:val="20"/>
          <w:lang w:val="uz-Cyrl-UZ"/>
        </w:rPr>
        <w:t>2.1. Пудратчи мазкур шартнома шартларига мувофик</w:t>
      </w:r>
      <w:r w:rsidR="006A0515" w:rsidRPr="00D5209B">
        <w:rPr>
          <w:sz w:val="20"/>
          <w:lang w:val="uz-Cyrl-UZ"/>
        </w:rPr>
        <w:t>,</w:t>
      </w:r>
      <w:r w:rsidR="00691E85">
        <w:rPr>
          <w:sz w:val="20"/>
          <w:lang w:val="uz-Cyrl-UZ"/>
        </w:rPr>
        <w:t xml:space="preserve"> </w:t>
      </w:r>
      <w:r w:rsidR="00A02906">
        <w:rPr>
          <w:sz w:val="20"/>
          <w:lang w:val="uz-Cyrl-UZ"/>
        </w:rPr>
        <w:t xml:space="preserve"> </w:t>
      </w:r>
      <w:r w:rsidR="00BC02F7" w:rsidRPr="00BC02F7">
        <w:rPr>
          <w:b/>
          <w:color w:val="FF0000"/>
          <w:sz w:val="20"/>
          <w:lang w:val="uz-Cyrl-UZ"/>
        </w:rPr>
        <w:t xml:space="preserve">Андижон шахар 2-сон касб-хунар мактабини </w:t>
      </w:r>
      <w:r w:rsidR="00EF4310">
        <w:rPr>
          <w:b/>
          <w:color w:val="FF0000"/>
          <w:sz w:val="20"/>
          <w:lang w:val="uz-Cyrl-UZ"/>
        </w:rPr>
        <w:t>козонхонасини</w:t>
      </w:r>
      <w:r w:rsidR="00BC02F7" w:rsidRPr="00BC02F7">
        <w:rPr>
          <w:b/>
          <w:color w:val="FF0000"/>
          <w:sz w:val="20"/>
          <w:lang w:val="uz-Cyrl-UZ"/>
        </w:rPr>
        <w:t xml:space="preserve"> тамирлаш </w:t>
      </w:r>
      <w:r w:rsidR="003F4791" w:rsidRPr="00D5209B">
        <w:rPr>
          <w:sz w:val="20"/>
          <w:lang w:val="uz-Cyrl-UZ"/>
        </w:rPr>
        <w:t>объекти</w:t>
      </w:r>
      <w:r w:rsidRPr="00D5209B">
        <w:rPr>
          <w:sz w:val="20"/>
          <w:lang w:val="uz-Cyrl-UZ"/>
        </w:rPr>
        <w:t>ни</w:t>
      </w:r>
      <w:r w:rsidR="00691E85">
        <w:rPr>
          <w:sz w:val="20"/>
          <w:lang w:val="uz-Cyrl-UZ"/>
        </w:rPr>
        <w:t xml:space="preserve"> </w:t>
      </w:r>
      <w:r w:rsidRPr="00D5209B">
        <w:rPr>
          <w:sz w:val="20"/>
          <w:lang w:val="uz-Cyrl-UZ"/>
        </w:rPr>
        <w:t>фойдаланишга топшириш тўғрисида</w:t>
      </w:r>
      <w:r w:rsidR="009D571C" w:rsidRPr="00D5209B">
        <w:rPr>
          <w:sz w:val="20"/>
          <w:lang w:val="uz-Cyrl-UZ"/>
        </w:rPr>
        <w:t>,</w:t>
      </w:r>
      <w:r w:rsidRPr="00D5209B">
        <w:rPr>
          <w:sz w:val="20"/>
          <w:lang w:val="uz-Cyrl-UZ"/>
        </w:rPr>
        <w:t xml:space="preserve"> курилиши ишларини бажариш мажбуриятини олади, Буюртмачи эса</w:t>
      </w:r>
      <w:r w:rsidR="00A02906">
        <w:rPr>
          <w:sz w:val="20"/>
          <w:lang w:val="uz-Cyrl-UZ"/>
        </w:rPr>
        <w:t xml:space="preserve"> </w:t>
      </w:r>
      <w:r w:rsidRPr="00D5209B">
        <w:rPr>
          <w:sz w:val="20"/>
          <w:lang w:val="uz-Cyrl-UZ"/>
        </w:rPr>
        <w:t>курилиш ишларини бажари</w:t>
      </w:r>
      <w:r w:rsidR="00BB084E" w:rsidRPr="00D5209B">
        <w:rPr>
          <w:sz w:val="20"/>
          <w:lang w:val="uz-Cyrl-UZ"/>
        </w:rPr>
        <w:t>ли</w:t>
      </w:r>
      <w:r w:rsidRPr="00D5209B">
        <w:rPr>
          <w:sz w:val="20"/>
          <w:lang w:val="uz-Cyrl-UZ"/>
        </w:rPr>
        <w:t>ш</w:t>
      </w:r>
      <w:r w:rsidR="00F13ACC" w:rsidRPr="00D5209B">
        <w:rPr>
          <w:sz w:val="20"/>
          <w:lang w:val="uz-Cyrl-UZ"/>
        </w:rPr>
        <w:t>и</w:t>
      </w:r>
      <w:r w:rsidRPr="00D5209B">
        <w:rPr>
          <w:sz w:val="20"/>
          <w:lang w:val="uz-Cyrl-UZ"/>
        </w:rPr>
        <w:t xml:space="preserve"> учун</w:t>
      </w:r>
      <w:r w:rsidR="00BB084E" w:rsidRPr="00D5209B">
        <w:rPr>
          <w:sz w:val="20"/>
          <w:lang w:val="uz-Cyrl-UZ"/>
        </w:rPr>
        <w:t xml:space="preserve"> ушбу шартнома шартларига мувофиқ,</w:t>
      </w:r>
      <w:r w:rsidRPr="00D5209B">
        <w:rPr>
          <w:sz w:val="20"/>
          <w:lang w:val="uz-Cyrl-UZ"/>
        </w:rPr>
        <w:t xml:space="preserve"> зарур шароитлар яратиш, </w:t>
      </w:r>
      <w:r w:rsidR="00122BFA" w:rsidRPr="00D5209B">
        <w:rPr>
          <w:sz w:val="20"/>
          <w:lang w:val="uz-Cyrl-UZ"/>
        </w:rPr>
        <w:t>ишлар</w:t>
      </w:r>
      <w:r w:rsidRPr="00D5209B">
        <w:rPr>
          <w:sz w:val="20"/>
          <w:lang w:val="uz-Cyrl-UZ"/>
        </w:rPr>
        <w:t xml:space="preserve">ни кабул килиш </w:t>
      </w:r>
      <w:r w:rsidR="00E13B00" w:rsidRPr="00D5209B">
        <w:rPr>
          <w:sz w:val="20"/>
          <w:lang w:val="uz-Cyrl-UZ"/>
        </w:rPr>
        <w:t xml:space="preserve">белгиланган тартибда тўловларни </w:t>
      </w:r>
      <w:r w:rsidRPr="00D5209B">
        <w:rPr>
          <w:sz w:val="20"/>
          <w:lang w:val="uz-Cyrl-UZ"/>
        </w:rPr>
        <w:t>амалга ошириш мажбуриятини олади.</w:t>
      </w:r>
    </w:p>
    <w:p w:rsidR="009B0E30" w:rsidRPr="00D5209B" w:rsidRDefault="009B0E30" w:rsidP="009B0E30">
      <w:pPr>
        <w:jc w:val="center"/>
        <w:rPr>
          <w:b/>
          <w:lang w:val="uz-Cyrl-UZ"/>
        </w:rPr>
      </w:pPr>
      <w:r w:rsidRPr="00D5209B">
        <w:rPr>
          <w:b/>
          <w:lang w:val="en-US"/>
        </w:rPr>
        <w:t>III</w:t>
      </w:r>
      <w:r w:rsidRPr="00D5209B">
        <w:rPr>
          <w:b/>
        </w:rPr>
        <w:t xml:space="preserve">. </w:t>
      </w:r>
      <w:proofErr w:type="spellStart"/>
      <w:proofErr w:type="gramStart"/>
      <w:r w:rsidRPr="00D5209B">
        <w:rPr>
          <w:b/>
        </w:rPr>
        <w:t>Шартнома</w:t>
      </w:r>
      <w:proofErr w:type="spellEnd"/>
      <w:r w:rsidRPr="00D5209B">
        <w:rPr>
          <w:b/>
        </w:rPr>
        <w:t xml:space="preserve">  </w:t>
      </w:r>
      <w:proofErr w:type="spellStart"/>
      <w:r w:rsidRPr="00D5209B">
        <w:rPr>
          <w:b/>
        </w:rPr>
        <w:t>бўйича</w:t>
      </w:r>
      <w:proofErr w:type="spellEnd"/>
      <w:proofErr w:type="gramEnd"/>
      <w:r w:rsidRPr="00D5209B">
        <w:rPr>
          <w:b/>
        </w:rPr>
        <w:t xml:space="preserve"> </w:t>
      </w:r>
      <w:proofErr w:type="spellStart"/>
      <w:r w:rsidRPr="00D5209B">
        <w:rPr>
          <w:b/>
        </w:rPr>
        <w:t>ишлар</w:t>
      </w:r>
      <w:proofErr w:type="spellEnd"/>
      <w:r w:rsidRPr="00D5209B">
        <w:rPr>
          <w:b/>
        </w:rPr>
        <w:t xml:space="preserve"> </w:t>
      </w:r>
      <w:r w:rsidRPr="00D5209B">
        <w:rPr>
          <w:b/>
          <w:lang w:val="uz-Cyrl-UZ"/>
        </w:rPr>
        <w:t>қ</w:t>
      </w:r>
      <w:proofErr w:type="spellStart"/>
      <w:r w:rsidRPr="00D5209B">
        <w:rPr>
          <w:b/>
        </w:rPr>
        <w:t>иймати</w:t>
      </w:r>
      <w:proofErr w:type="spellEnd"/>
      <w:r w:rsidRPr="00D5209B">
        <w:rPr>
          <w:b/>
          <w:lang w:val="uz-Cyrl-UZ"/>
        </w:rPr>
        <w:t>.</w:t>
      </w:r>
    </w:p>
    <w:p w:rsidR="003277A0" w:rsidRPr="00D5209B" w:rsidRDefault="003277A0" w:rsidP="003277A0">
      <w:pPr>
        <w:tabs>
          <w:tab w:val="left" w:pos="709"/>
        </w:tabs>
        <w:ind w:firstLine="567"/>
        <w:jc w:val="both"/>
        <w:rPr>
          <w:lang w:val="uz-Cyrl-UZ"/>
        </w:rPr>
      </w:pPr>
      <w:r w:rsidRPr="00D5209B">
        <w:rPr>
          <w:lang w:val="uz-Cyrl-UZ"/>
        </w:rPr>
        <w:t>3.1. Мазкур шартнома бўйича</w:t>
      </w:r>
      <w:r w:rsidR="00AB45CC">
        <w:rPr>
          <w:lang w:val="uz-Cyrl-UZ"/>
        </w:rPr>
        <w:t xml:space="preserve"> </w:t>
      </w:r>
      <w:r w:rsidRPr="00D5209B">
        <w:rPr>
          <w:lang w:val="uz-Cyrl-UZ"/>
        </w:rPr>
        <w:t xml:space="preserve">Пудратчи томонидан бажариладиган ишлар қиймати </w:t>
      </w:r>
      <w:r w:rsidRPr="00D5209B">
        <w:rPr>
          <w:b/>
          <w:color w:val="0000FF"/>
          <w:lang w:val="uz-Cyrl-UZ"/>
        </w:rPr>
        <w:t>Кушилган Киймат Солиги (15%)</w:t>
      </w:r>
      <w:r w:rsidR="00691E85">
        <w:rPr>
          <w:b/>
          <w:color w:val="0000FF"/>
          <w:lang w:val="uz-Cyrl-UZ"/>
        </w:rPr>
        <w:t xml:space="preserve"> </w:t>
      </w:r>
      <w:r w:rsidRPr="00D5209B">
        <w:rPr>
          <w:b/>
          <w:color w:val="0000FF"/>
          <w:lang w:val="uz-Cyrl-UZ"/>
        </w:rPr>
        <w:t xml:space="preserve"> билан </w:t>
      </w:r>
      <w:r w:rsidR="00BC02F7">
        <w:rPr>
          <w:b/>
          <w:color w:val="0000FF"/>
          <w:lang w:val="uz-Cyrl-UZ"/>
        </w:rPr>
        <w:t>____________________________________________________________________________</w:t>
      </w:r>
      <w:r w:rsidRPr="00FE162B">
        <w:rPr>
          <w:b/>
          <w:color w:val="FF0000"/>
          <w:lang w:val="uz-Cyrl-UZ"/>
        </w:rPr>
        <w:t>сум</w:t>
      </w:r>
      <w:r w:rsidR="00691E85">
        <w:rPr>
          <w:b/>
          <w:color w:val="FF0000"/>
          <w:lang w:val="uz-Cyrl-UZ"/>
        </w:rPr>
        <w:t xml:space="preserve"> </w:t>
      </w:r>
      <w:r w:rsidRPr="00D5209B">
        <w:rPr>
          <w:lang w:val="uz-Cyrl-UZ"/>
        </w:rPr>
        <w:t>ташкил этади.</w:t>
      </w:r>
    </w:p>
    <w:p w:rsidR="009B0E30" w:rsidRPr="00D5209B" w:rsidRDefault="003277A0" w:rsidP="00784AF9">
      <w:pPr>
        <w:tabs>
          <w:tab w:val="left" w:pos="709"/>
        </w:tabs>
        <w:ind w:firstLine="567"/>
        <w:jc w:val="both"/>
        <w:rPr>
          <w:lang w:val="uz-Cyrl-UZ"/>
        </w:rPr>
      </w:pPr>
      <w:r w:rsidRPr="00D5209B">
        <w:rPr>
          <w:lang w:val="uz-Cyrl-UZ"/>
        </w:rPr>
        <w:t>3.2. Ишлар қиймати ўзгармас ҳисобланади ва кейинчалик қайта кўриб чиқилиши мумкин эмас</w:t>
      </w:r>
    </w:p>
    <w:p w:rsidR="003D398B" w:rsidRPr="00D5209B" w:rsidRDefault="003D398B" w:rsidP="00784AF9">
      <w:pPr>
        <w:jc w:val="both"/>
        <w:rPr>
          <w:lang w:val="uz-Cyrl-UZ"/>
        </w:rPr>
      </w:pPr>
    </w:p>
    <w:p w:rsidR="00971B5E" w:rsidRPr="00D5209B" w:rsidRDefault="00971B5E" w:rsidP="00971B5E">
      <w:pPr>
        <w:jc w:val="center"/>
        <w:rPr>
          <w:b/>
          <w:lang w:val="uz-Cyrl-UZ"/>
        </w:rPr>
      </w:pPr>
      <w:r w:rsidRPr="00D5209B">
        <w:rPr>
          <w:b/>
          <w:lang w:val="uz-Cyrl-UZ"/>
        </w:rPr>
        <w:t>IV. Пудратчининг мажбуриятлари</w:t>
      </w:r>
    </w:p>
    <w:p w:rsidR="00971B5E" w:rsidRPr="00D5209B" w:rsidRDefault="00B426A4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4.1</w:t>
      </w:r>
      <w:r w:rsidR="00971B5E" w:rsidRPr="00D5209B">
        <w:rPr>
          <w:lang w:val="uz-Cyrl-UZ"/>
        </w:rPr>
        <w:t>. Шартноманинг 2-бўлимида назарда тутилган  ишларни бажариши учун Пудратчи</w:t>
      </w:r>
      <w:r w:rsidR="00031A46" w:rsidRPr="00D5209B">
        <w:rPr>
          <w:lang w:val="uz-Cyrl-UZ"/>
        </w:rPr>
        <w:t xml:space="preserve"> куйидаги мажбуриятларни уз зиммасига олади</w:t>
      </w:r>
      <w:r w:rsidR="00971B5E" w:rsidRPr="00D5209B">
        <w:rPr>
          <w:color w:val="000000"/>
          <w:lang w:val="uz-Cyrl-UZ"/>
        </w:rPr>
        <w:t>:</w:t>
      </w:r>
    </w:p>
    <w:p w:rsidR="00971B5E" w:rsidRPr="00D5209B" w:rsidRDefault="00971B5E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- барча ишларни объект</w:t>
      </w:r>
      <w:r w:rsidR="00901782" w:rsidRPr="00D5209B">
        <w:rPr>
          <w:u w:val="single"/>
          <w:lang w:val="uz-Cyrl-UZ"/>
        </w:rPr>
        <w:t>ни</w:t>
      </w:r>
      <w:r w:rsidRPr="00D5209B">
        <w:rPr>
          <w:lang w:val="uz-Cyrl-UZ"/>
        </w:rPr>
        <w:t xml:space="preserve"> лойиха-смета хужжатларига мувофиқ, шартномада назарда тутилган ҳажмда ва муддатларда, ўзининг кучлари ва ёки жалб қилинган кучлар билан бажариш ҳамда ишни Буюртмачига  шартнома</w:t>
      </w:r>
      <w:r w:rsidR="00E777D3" w:rsidRPr="00D5209B">
        <w:rPr>
          <w:lang w:val="uz-Cyrl-UZ"/>
        </w:rPr>
        <w:t xml:space="preserve">да кўрсатилган муддатда </w:t>
      </w:r>
      <w:r w:rsidRPr="00D5209B">
        <w:rPr>
          <w:lang w:val="uz-Cyrl-UZ"/>
        </w:rPr>
        <w:t>топшириш;</w:t>
      </w:r>
    </w:p>
    <w:p w:rsidR="00971B5E" w:rsidRPr="00D5209B" w:rsidRDefault="00971B5E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 xml:space="preserve">- қурилиш майдони ҳудудида вақтинчалик иншоотлар қуриш; </w:t>
      </w:r>
    </w:p>
    <w:p w:rsidR="00971B5E" w:rsidRPr="00D5209B" w:rsidRDefault="00971B5E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- шартнома бўйича объектни фойдаланишга қабул килиб олиш тўғрисидаги  далолатномага имзо че</w:t>
      </w:r>
      <w:r w:rsidR="00F315C8" w:rsidRPr="00D5209B">
        <w:rPr>
          <w:lang w:val="uz-Cyrl-UZ"/>
        </w:rPr>
        <w:t>к</w:t>
      </w:r>
      <w:r w:rsidRPr="00D5209B">
        <w:rPr>
          <w:lang w:val="uz-Cyrl-UZ"/>
        </w:rPr>
        <w:t>илгандан бошлаб</w:t>
      </w:r>
      <w:r w:rsidR="00495302" w:rsidRPr="00D5209B">
        <w:rPr>
          <w:lang w:val="uz-Cyrl-UZ"/>
        </w:rPr>
        <w:t>,</w:t>
      </w:r>
      <w:r w:rsidRPr="00D5209B">
        <w:rPr>
          <w:lang w:val="uz-Cyrl-UZ"/>
        </w:rPr>
        <w:t xml:space="preserve"> бир ой муддатда, қурилиш майдонини ўзига тегишли  қурилиш машиналари ас</w:t>
      </w:r>
      <w:r w:rsidR="00F315C8" w:rsidRPr="00D5209B">
        <w:rPr>
          <w:lang w:val="uz-Cyrl-UZ"/>
        </w:rPr>
        <w:t>боб-</w:t>
      </w:r>
      <w:r w:rsidRPr="00D5209B">
        <w:rPr>
          <w:lang w:val="uz-Cyrl-UZ"/>
        </w:rPr>
        <w:t>ускуналари, транспорт воситалари, анжомлар, приборлар, инвентарлар, қурилиш материаллари, буюмлари, конструкциялар хамда вақтинчалик бинолардан бўшатиш;</w:t>
      </w:r>
    </w:p>
    <w:p w:rsidR="008B436C" w:rsidRPr="00D5209B" w:rsidRDefault="00BB2BAD" w:rsidP="00971B5E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 xml:space="preserve">- объектда </w:t>
      </w:r>
      <w:r w:rsidR="00B81F37" w:rsidRPr="00D5209B">
        <w:rPr>
          <w:color w:val="0000FF"/>
          <w:lang w:val="uz-Cyrl-UZ"/>
        </w:rPr>
        <w:t>қонунда белгиланган</w:t>
      </w:r>
      <w:r w:rsidR="00F315C8" w:rsidRPr="00D5209B">
        <w:rPr>
          <w:color w:val="0000FF"/>
          <w:lang w:val="uz-Cyrl-UZ"/>
        </w:rPr>
        <w:t xml:space="preserve"> тартибда</w:t>
      </w:r>
      <w:r w:rsidRPr="00D5209B">
        <w:rPr>
          <w:color w:val="0000FF"/>
          <w:lang w:val="uz-Cyrl-UZ"/>
        </w:rPr>
        <w:t>меҳнат ва ҳавфсизлик техникасини таъминлаш;</w:t>
      </w:r>
    </w:p>
    <w:p w:rsidR="00971B5E" w:rsidRPr="00D5209B" w:rsidRDefault="00971B5E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- қурилиш майдонини</w:t>
      </w:r>
      <w:r w:rsidR="006C2911" w:rsidRPr="00D5209B">
        <w:rPr>
          <w:lang w:val="uz-Cyrl-UZ"/>
        </w:rPr>
        <w:t>, ундаги қурилиш хом ашёлари, конструкциялар, асбоб-ускуналарни</w:t>
      </w:r>
      <w:r w:rsidRPr="00D5209B">
        <w:rPr>
          <w:lang w:val="uz-Cyrl-UZ"/>
        </w:rPr>
        <w:t xml:space="preserve"> қуриқланишини таъминлаш.</w:t>
      </w:r>
    </w:p>
    <w:p w:rsidR="00971B5E" w:rsidRPr="00D5209B" w:rsidRDefault="00971B5E" w:rsidP="00971B5E">
      <w:pPr>
        <w:ind w:firstLine="567"/>
        <w:jc w:val="both"/>
        <w:rPr>
          <w:color w:val="800000"/>
          <w:lang w:val="uz-Cyrl-UZ"/>
        </w:rPr>
      </w:pPr>
      <w:r w:rsidRPr="00D5209B">
        <w:rPr>
          <w:color w:val="800000"/>
          <w:lang w:val="uz-Cyrl-UZ"/>
        </w:rPr>
        <w:t>- Пудратчи ҳисобот ойининг 27-28-кунидан кечикмаган ҳолда Буюртмачига ҳақиқатда бажарилган ишлар ҳажми ва қиймати бўйича, белгиланган тартиб ва шаклда расмийлаштирилган, ҳисобот хужжатларини (счёт-фактура) тақдим қилиши, бунда ҳисобот хужжатларига бажарилган ишлар, қўлланилган қурилиш материаллари  ва  конструкцияларининг калькуляцияси, сифат сертификати ва бошқа керакли хужжатлар илова қилиниши;</w:t>
      </w:r>
    </w:p>
    <w:p w:rsidR="00971B5E" w:rsidRPr="00D5209B" w:rsidRDefault="00971B5E" w:rsidP="00971B5E">
      <w:pPr>
        <w:ind w:firstLine="567"/>
        <w:jc w:val="both"/>
        <w:rPr>
          <w:color w:val="800000"/>
          <w:lang w:val="uz-Cyrl-UZ"/>
        </w:rPr>
      </w:pPr>
      <w:r w:rsidRPr="00D5209B">
        <w:rPr>
          <w:color w:val="800000"/>
          <w:lang w:val="uz-Cyrl-UZ"/>
        </w:rPr>
        <w:t xml:space="preserve">- қурилиш-таъмирлаш ишларини бажаришга киришишдан олдин, лойиха-смета хужжатлари бўйича объектда бажариладиган иш қисмларининг олдинги фотосуратларини Буюртмачига тақдим қилиш; </w:t>
      </w:r>
    </w:p>
    <w:p w:rsidR="006C2911" w:rsidRPr="00D5209B" w:rsidRDefault="006C2911" w:rsidP="006C2911">
      <w:pPr>
        <w:ind w:firstLine="567"/>
        <w:jc w:val="both"/>
        <w:rPr>
          <w:color w:val="800000"/>
          <w:lang w:val="uz-Cyrl-UZ"/>
        </w:rPr>
      </w:pPr>
      <w:r w:rsidRPr="00D5209B">
        <w:rPr>
          <w:color w:val="800000"/>
          <w:lang w:val="uz-Cyrl-UZ"/>
        </w:rPr>
        <w:t>- объектда  қурилиш-таъмирлаш ишлари тугатилгач, бажарилган ишлар тасвирини кўрсатувчи фотосуратларни Буюртмачига такдим қилиш.</w:t>
      </w:r>
    </w:p>
    <w:p w:rsidR="00971B5E" w:rsidRPr="00D5209B" w:rsidRDefault="006C2911" w:rsidP="00971B5E">
      <w:pPr>
        <w:ind w:firstLine="567"/>
        <w:jc w:val="both"/>
        <w:rPr>
          <w:color w:val="800000"/>
          <w:lang w:val="uz-Cyrl-UZ"/>
        </w:rPr>
      </w:pPr>
      <w:r w:rsidRPr="00D5209B">
        <w:rPr>
          <w:color w:val="800000"/>
          <w:lang w:val="uz-Cyrl-UZ"/>
        </w:rPr>
        <w:t xml:space="preserve">- Иншоотда </w:t>
      </w:r>
      <w:r w:rsidR="00971B5E" w:rsidRPr="00D5209B">
        <w:rPr>
          <w:color w:val="800000"/>
          <w:lang w:val="uz-Cyrl-UZ"/>
        </w:rPr>
        <w:t xml:space="preserve">бажарилган ишлар тасвирини кўрсатувчи фотосуратларни </w:t>
      </w:r>
      <w:r w:rsidRPr="00D5209B">
        <w:rPr>
          <w:color w:val="800000"/>
          <w:lang w:val="uz-Cyrl-UZ"/>
        </w:rPr>
        <w:t xml:space="preserve"> қурилиш ишлари тугаллангач </w:t>
      </w:r>
      <w:r w:rsidR="00971B5E" w:rsidRPr="00D5209B">
        <w:rPr>
          <w:color w:val="800000"/>
          <w:lang w:val="uz-Cyrl-UZ"/>
        </w:rPr>
        <w:t>Буюртмачига такдим қилиш.</w:t>
      </w:r>
    </w:p>
    <w:p w:rsidR="00495695" w:rsidRPr="00D5209B" w:rsidRDefault="00495695" w:rsidP="00971B5E">
      <w:pPr>
        <w:ind w:firstLine="567"/>
        <w:jc w:val="both"/>
        <w:rPr>
          <w:color w:val="800000"/>
          <w:lang w:val="uz-Cyrl-UZ"/>
        </w:rPr>
      </w:pPr>
      <w:r w:rsidRPr="00D5209B">
        <w:rPr>
          <w:color w:val="800000"/>
          <w:lang w:val="uz-Cyrl-UZ"/>
        </w:rPr>
        <w:t>- объектни қурилишида юзага келадиган муаммолар, хал этилиши лозим бўлган масалалар хақида Буюртмачини дархол хабардор этиш;</w:t>
      </w:r>
    </w:p>
    <w:p w:rsidR="00706A94" w:rsidRPr="00D5209B" w:rsidRDefault="00706A94" w:rsidP="00971B5E">
      <w:pPr>
        <w:ind w:firstLine="567"/>
        <w:jc w:val="both"/>
        <w:rPr>
          <w:color w:val="800000"/>
          <w:lang w:val="uz-Cyrl-UZ"/>
        </w:rPr>
      </w:pPr>
      <w:r w:rsidRPr="00D5209B">
        <w:rPr>
          <w:color w:val="800000"/>
          <w:lang w:val="uz-Cyrl-UZ"/>
        </w:rPr>
        <w:t>- Қурилиш даврида Буюртмачи ва бошқа назорат қилувчи органлар томонидан берилган тегишли кўрсатмаларни инобатга олган холда, улар томонидан аниқланган камчиликларни ўз вақтида, сифатли бажариш;</w:t>
      </w:r>
    </w:p>
    <w:p w:rsidR="00495695" w:rsidRPr="00D5209B" w:rsidRDefault="00495695" w:rsidP="00971B5E">
      <w:pPr>
        <w:ind w:firstLine="567"/>
        <w:jc w:val="both"/>
        <w:rPr>
          <w:color w:val="800000"/>
          <w:lang w:val="uz-Cyrl-UZ"/>
        </w:rPr>
      </w:pPr>
      <w:r w:rsidRPr="00D5209B">
        <w:rPr>
          <w:color w:val="800000"/>
          <w:lang w:val="uz-Cyrl-UZ"/>
        </w:rPr>
        <w:t xml:space="preserve">- </w:t>
      </w:r>
      <w:r w:rsidR="00B12A73" w:rsidRPr="00D5209B">
        <w:rPr>
          <w:color w:val="FF0000"/>
          <w:lang w:val="uz-Cyrl-UZ"/>
        </w:rPr>
        <w:t>Иншоотда қурилиш-таъмирлаш ишлари якунлангач тўлиқ расмийлаштирилган фойдаланишга қабул қилиш далолатномаси ва унга тегишли бўлган хужжатлар тўпламини  Буюртмачига тақдим этиш</w:t>
      </w:r>
      <w:r w:rsidRPr="00D5209B">
        <w:rPr>
          <w:color w:val="800000"/>
          <w:lang w:val="uz-Cyrl-UZ"/>
        </w:rPr>
        <w:t>;</w:t>
      </w:r>
    </w:p>
    <w:p w:rsidR="00B51530" w:rsidRPr="00D5209B" w:rsidRDefault="00B51530" w:rsidP="00B51530">
      <w:pPr>
        <w:ind w:firstLine="567"/>
        <w:jc w:val="both"/>
        <w:rPr>
          <w:color w:val="3366FF"/>
          <w:lang w:val="uz-Cyrl-UZ"/>
        </w:rPr>
      </w:pPr>
      <w:r w:rsidRPr="00D5209B">
        <w:rPr>
          <w:color w:val="0000FF"/>
          <w:lang w:val="uz-Cyrl-UZ"/>
        </w:rPr>
        <w:t xml:space="preserve">4.2 Пудратчи, Буюртмачи томонидан ўтказилган маблағларни тўғри сарфланиши бўйича </w:t>
      </w:r>
      <w:r w:rsidR="0047715A" w:rsidRPr="00D5209B">
        <w:rPr>
          <w:color w:val="0000FF"/>
          <w:lang w:val="uz-Cyrl-UZ"/>
        </w:rPr>
        <w:t xml:space="preserve">(талаб килинган холларда) </w:t>
      </w:r>
      <w:r w:rsidRPr="00D5209B">
        <w:rPr>
          <w:b/>
          <w:color w:val="FF0000"/>
          <w:lang w:val="uz-Cyrl-UZ"/>
        </w:rPr>
        <w:t>намунавий шаклда</w:t>
      </w:r>
      <w:r w:rsidR="00FB5BFD" w:rsidRPr="00D5209B">
        <w:rPr>
          <w:b/>
          <w:color w:val="FF0000"/>
          <w:lang w:val="uz-Cyrl-UZ"/>
        </w:rPr>
        <w:t>ги</w:t>
      </w:r>
      <w:r w:rsidRPr="00D5209B">
        <w:rPr>
          <w:color w:val="0000FF"/>
          <w:lang w:val="uz-Cyrl-UZ"/>
        </w:rPr>
        <w:t>ахборотни бериб туриши</w:t>
      </w:r>
      <w:r w:rsidR="006C2911" w:rsidRPr="00D5209B">
        <w:rPr>
          <w:color w:val="0000FF"/>
          <w:lang w:val="uz-Cyrl-UZ"/>
        </w:rPr>
        <w:t>;</w:t>
      </w:r>
    </w:p>
    <w:p w:rsidR="00A004CD" w:rsidRPr="00D5209B" w:rsidRDefault="00A004CD" w:rsidP="00A004CD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4.3. Пудратчи қурилиш объектига ёки унинг алоҳида қисмларига тегишли иш хужжатларини Буюртмачининг ёзма рухсат</w:t>
      </w:r>
      <w:r w:rsidR="00FF213F" w:rsidRPr="00D5209B">
        <w:rPr>
          <w:color w:val="0000FF"/>
          <w:lang w:val="uz-Cyrl-UZ"/>
        </w:rPr>
        <w:t>и</w:t>
      </w:r>
      <w:r w:rsidRPr="00D5209B">
        <w:rPr>
          <w:color w:val="0000FF"/>
          <w:lang w:val="uz-Cyrl-UZ"/>
        </w:rPr>
        <w:t>сиз,субпудратчилар</w:t>
      </w:r>
      <w:r w:rsidR="00FF213F" w:rsidRPr="00D5209B">
        <w:rPr>
          <w:color w:val="0000FF"/>
          <w:lang w:val="uz-Cyrl-UZ"/>
        </w:rPr>
        <w:t>г</w:t>
      </w:r>
      <w:r w:rsidRPr="00D5209B">
        <w:rPr>
          <w:color w:val="0000FF"/>
          <w:lang w:val="uz-Cyrl-UZ"/>
        </w:rPr>
        <w:t xml:space="preserve">а </w:t>
      </w:r>
      <w:r w:rsidR="00FF213F" w:rsidRPr="00D5209B">
        <w:rPr>
          <w:color w:val="0000FF"/>
          <w:lang w:val="uz-Cyrl-UZ"/>
        </w:rPr>
        <w:t>фойдаланишлари учун берилишидан</w:t>
      </w:r>
      <w:r w:rsidRPr="00D5209B">
        <w:rPr>
          <w:color w:val="0000FF"/>
          <w:lang w:val="uz-Cyrl-UZ"/>
        </w:rPr>
        <w:t xml:space="preserve"> ташқари, бирон-бир учинчи томонга сотиш ёки бериш ҳуқуқига эга эмас.</w:t>
      </w:r>
    </w:p>
    <w:p w:rsidR="00F2672D" w:rsidRPr="00D5209B" w:rsidRDefault="00F2672D" w:rsidP="00F2672D">
      <w:pPr>
        <w:ind w:firstLine="708"/>
        <w:jc w:val="both"/>
        <w:rPr>
          <w:color w:val="FF0000"/>
          <w:lang w:val="uz-Cyrl-UZ"/>
        </w:rPr>
      </w:pPr>
      <w:r w:rsidRPr="00D5209B">
        <w:rPr>
          <w:color w:val="FF0000"/>
          <w:lang w:val="uz-Cyrl-UZ"/>
        </w:rPr>
        <w:t>4.5 Пудратчи, танлов савдолари натижасида аникланган пудрат ишлари хажмини шартномада жорий хисобот йили учун белгиланган  иш хажмлари доирасида бажаради ва белгиланган хажмдан (лимитдан) ортикча иш хажмлари ва лойиха-смета хужжатларидан ташкари кушимча иш хажмларини бажарилишига йўл қўймайди.</w:t>
      </w:r>
    </w:p>
    <w:p w:rsidR="00971B5E" w:rsidRPr="00D5209B" w:rsidRDefault="007348B9" w:rsidP="00793842">
      <w:pPr>
        <w:ind w:firstLine="567"/>
        <w:jc w:val="both"/>
        <w:rPr>
          <w:b/>
          <w:lang w:val="uz-Cyrl-UZ"/>
        </w:rPr>
      </w:pPr>
      <w:r>
        <w:rPr>
          <w:color w:val="FF0000"/>
          <w:lang w:val="uz-Cyrl-UZ"/>
        </w:rPr>
        <w:tab/>
      </w:r>
      <w:r w:rsidR="00793842" w:rsidRPr="00D5209B">
        <w:rPr>
          <w:color w:val="FF0000"/>
          <w:lang w:val="uz-Cyrl-UZ"/>
        </w:rPr>
        <w:tab/>
      </w:r>
      <w:r w:rsidR="00143F0C">
        <w:rPr>
          <w:color w:val="FF0000"/>
          <w:lang w:val="uz-Cyrl-UZ"/>
        </w:rPr>
        <w:t xml:space="preserve">                                                      </w:t>
      </w:r>
      <w:r w:rsidR="00971B5E" w:rsidRPr="00D66915">
        <w:rPr>
          <w:b/>
          <w:lang w:val="uz-Cyrl-UZ"/>
        </w:rPr>
        <w:t>V.  Буюртмачининг мажбуриятлари</w:t>
      </w:r>
    </w:p>
    <w:p w:rsidR="00971B5E" w:rsidRPr="00D5209B" w:rsidRDefault="00B426A4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lastRenderedPageBreak/>
        <w:t>5.1</w:t>
      </w:r>
      <w:r w:rsidR="00971B5E" w:rsidRPr="00D5209B">
        <w:rPr>
          <w:lang w:val="uz-Cyrl-UZ"/>
        </w:rPr>
        <w:t xml:space="preserve">. Шартномани бажариш учун </w:t>
      </w:r>
      <w:r w:rsidR="006C2911" w:rsidRPr="00D5209B">
        <w:rPr>
          <w:color w:val="000000"/>
          <w:lang w:val="uz-Cyrl-UZ"/>
        </w:rPr>
        <w:t>Б</w:t>
      </w:r>
      <w:r w:rsidR="00971B5E" w:rsidRPr="00D5209B">
        <w:rPr>
          <w:color w:val="000000"/>
          <w:lang w:val="uz-Cyrl-UZ"/>
        </w:rPr>
        <w:t>уюртмачи:</w:t>
      </w:r>
    </w:p>
    <w:p w:rsidR="00971B5E" w:rsidRPr="00D5209B" w:rsidRDefault="00971B5E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- шартнома имзоланган кундан бошлаб уч кун муддат ичида, ишларни бажариш учун объект лойиха-смета хужжатларини, яроқли бўлган қурилиш майдонини  қурилиш объектида  ишлар тугаллангунга  қадар бўлган даврга, далолатнома билан Пудратчига бериш</w:t>
      </w:r>
      <w:r w:rsidR="001118A3" w:rsidRPr="00D5209B">
        <w:rPr>
          <w:u w:val="single"/>
          <w:lang w:val="uz-Cyrl-UZ"/>
        </w:rPr>
        <w:t>и</w:t>
      </w:r>
      <w:r w:rsidRPr="00D5209B">
        <w:rPr>
          <w:lang w:val="uz-Cyrl-UZ"/>
        </w:rPr>
        <w:t>;</w:t>
      </w:r>
    </w:p>
    <w:p w:rsidR="00971B5E" w:rsidRPr="00D5209B" w:rsidRDefault="00971B5E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- ишлар бажарилиши устидан доимий назорат қилиш</w:t>
      </w:r>
      <w:r w:rsidR="00B94A49" w:rsidRPr="00D5209B">
        <w:rPr>
          <w:u w:val="single"/>
          <w:lang w:val="uz-Cyrl-UZ"/>
        </w:rPr>
        <w:t>и</w:t>
      </w:r>
      <w:r w:rsidRPr="00D5209B">
        <w:rPr>
          <w:lang w:val="uz-Cyrl-UZ"/>
        </w:rPr>
        <w:t>, Пудратчидан тугалланган ишларни қабул килиб олишни таъминлаш</w:t>
      </w:r>
      <w:r w:rsidR="00B94A49" w:rsidRPr="00D5209B">
        <w:rPr>
          <w:u w:val="single"/>
          <w:lang w:val="uz-Cyrl-UZ"/>
        </w:rPr>
        <w:t>и</w:t>
      </w:r>
      <w:r w:rsidRPr="00D5209B">
        <w:rPr>
          <w:lang w:val="uz-Cyrl-UZ"/>
        </w:rPr>
        <w:t>;</w:t>
      </w:r>
    </w:p>
    <w:p w:rsidR="00971B5E" w:rsidRPr="00D5209B" w:rsidRDefault="00971B5E" w:rsidP="00971B5E">
      <w:pPr>
        <w:ind w:firstLine="567"/>
        <w:jc w:val="both"/>
        <w:rPr>
          <w:color w:val="000000"/>
          <w:u w:val="single"/>
          <w:lang w:val="uz-Cyrl-UZ"/>
        </w:rPr>
      </w:pPr>
      <w:r w:rsidRPr="00D5209B">
        <w:rPr>
          <w:color w:val="000000"/>
          <w:lang w:val="uz-Cyrl-UZ"/>
        </w:rPr>
        <w:t>- молиялаштириш жадвалига</w:t>
      </w:r>
      <w:r w:rsidR="00DC7F78" w:rsidRPr="00D5209B">
        <w:rPr>
          <w:color w:val="000000"/>
          <w:lang w:val="uz-Cyrl-UZ"/>
        </w:rPr>
        <w:t xml:space="preserve"> ва шартнома шартларига</w:t>
      </w:r>
      <w:r w:rsidR="00C455F7" w:rsidRPr="00D5209B">
        <w:rPr>
          <w:lang w:val="uz-Cyrl-UZ"/>
        </w:rPr>
        <w:t xml:space="preserve">асосан </w:t>
      </w:r>
      <w:r w:rsidRPr="00D5209B">
        <w:rPr>
          <w:lang w:val="uz-Cyrl-UZ"/>
        </w:rPr>
        <w:t xml:space="preserve">пудратчига  (бўнак) </w:t>
      </w:r>
      <w:r w:rsidRPr="00D5209B">
        <w:rPr>
          <w:color w:val="000000"/>
          <w:lang w:val="uz-Cyrl-UZ"/>
        </w:rPr>
        <w:t>аванс бериш ва жорий молиялаштиришни амалга ошириш</w:t>
      </w:r>
      <w:r w:rsidR="00252528" w:rsidRPr="00D5209B">
        <w:rPr>
          <w:color w:val="000000"/>
          <w:u w:val="single"/>
          <w:lang w:val="uz-Cyrl-UZ"/>
        </w:rPr>
        <w:t>и</w:t>
      </w:r>
      <w:r w:rsidR="006C7C96" w:rsidRPr="00D5209B">
        <w:rPr>
          <w:lang w:val="uz-Cyrl-UZ"/>
        </w:rPr>
        <w:t>;</w:t>
      </w:r>
    </w:p>
    <w:p w:rsidR="00971B5E" w:rsidRPr="00D5209B" w:rsidRDefault="00BC34F1" w:rsidP="00D5209B">
      <w:pPr>
        <w:ind w:firstLine="567"/>
        <w:jc w:val="both"/>
        <w:rPr>
          <w:b/>
          <w:lang w:val="uz-Cyrl-UZ"/>
        </w:rPr>
      </w:pPr>
      <w:r w:rsidRPr="00D5209B">
        <w:rPr>
          <w:color w:val="000000"/>
          <w:lang w:val="uz-Cyrl-UZ"/>
        </w:rPr>
        <w:tab/>
      </w:r>
      <w:r w:rsidRPr="00D5209B">
        <w:rPr>
          <w:color w:val="000000"/>
          <w:lang w:val="uz-Cyrl-UZ"/>
        </w:rPr>
        <w:tab/>
      </w:r>
      <w:r w:rsidR="007348B9">
        <w:rPr>
          <w:color w:val="000000"/>
          <w:lang w:val="uz-Cyrl-UZ"/>
        </w:rPr>
        <w:tab/>
      </w:r>
      <w:r w:rsidR="007348B9">
        <w:rPr>
          <w:color w:val="000000"/>
          <w:lang w:val="uz-Cyrl-UZ"/>
        </w:rPr>
        <w:tab/>
      </w:r>
      <w:r w:rsidR="00971B5E" w:rsidRPr="00D5209B">
        <w:rPr>
          <w:b/>
          <w:lang w:val="uz-Cyrl-UZ"/>
        </w:rPr>
        <w:t>VI. Ишларни бажариш муддати.</w:t>
      </w:r>
    </w:p>
    <w:p w:rsidR="00971B5E" w:rsidRPr="00D5209B" w:rsidRDefault="009B3420" w:rsidP="00971B5E">
      <w:pPr>
        <w:ind w:firstLine="567"/>
        <w:jc w:val="both"/>
        <w:rPr>
          <w:color w:val="0000FF"/>
          <w:lang w:val="uz-Cyrl-UZ"/>
        </w:rPr>
      </w:pPr>
      <w:r w:rsidRPr="00D5209B">
        <w:rPr>
          <w:lang w:val="uz-Cyrl-UZ"/>
        </w:rPr>
        <w:t xml:space="preserve">6.1. Шартнома </w:t>
      </w:r>
      <w:r w:rsidRPr="00D5209B">
        <w:rPr>
          <w:color w:val="FF0000"/>
          <w:lang w:val="uz-Cyrl-UZ"/>
        </w:rPr>
        <w:t>имзоланиб</w:t>
      </w:r>
      <w:r w:rsidRPr="00D5209B">
        <w:rPr>
          <w:lang w:val="uz-Cyrl-UZ"/>
        </w:rPr>
        <w:t xml:space="preserve">, </w:t>
      </w:r>
      <w:r w:rsidRPr="00D5209B">
        <w:rPr>
          <w:color w:val="FF0000"/>
          <w:lang w:val="uz-Cyrl-UZ"/>
        </w:rPr>
        <w:t>газначилик б</w:t>
      </w:r>
      <w:r w:rsidR="00B304B0" w:rsidRPr="00D5209B">
        <w:rPr>
          <w:color w:val="FF0000"/>
          <w:lang w:val="uz-Cyrl-UZ"/>
        </w:rPr>
        <w:t>ошкармасида</w:t>
      </w:r>
      <w:r w:rsidRPr="00D5209B">
        <w:rPr>
          <w:lang w:val="uz-Cyrl-UZ"/>
        </w:rPr>
        <w:t xml:space="preserve"> рўйхатдан ўтказилган вақтдан бошлаб </w:t>
      </w:r>
      <w:r w:rsidRPr="00D5209B">
        <w:rPr>
          <w:color w:val="FF0000"/>
          <w:lang w:val="uz-Cyrl-UZ"/>
        </w:rPr>
        <w:t>томонлар учун</w:t>
      </w:r>
      <w:r w:rsidRPr="00D5209B">
        <w:rPr>
          <w:lang w:val="uz-Cyrl-UZ"/>
        </w:rPr>
        <w:t xml:space="preserve"> кучга киради</w:t>
      </w:r>
      <w:r w:rsidR="00C455F7" w:rsidRPr="00D5209B">
        <w:rPr>
          <w:lang w:val="uz-Cyrl-UZ"/>
        </w:rPr>
        <w:t>.</w:t>
      </w:r>
    </w:p>
    <w:p w:rsidR="005068AF" w:rsidRPr="00D5209B" w:rsidRDefault="005068AF" w:rsidP="005068AF">
      <w:pPr>
        <w:ind w:firstLine="567"/>
        <w:jc w:val="both"/>
        <w:rPr>
          <w:u w:val="single"/>
          <w:lang w:val="uz-Cyrl-UZ"/>
        </w:rPr>
      </w:pPr>
      <w:r w:rsidRPr="00D5209B">
        <w:rPr>
          <w:color w:val="0000FF"/>
          <w:lang w:val="uz-Cyrl-UZ"/>
        </w:rPr>
        <w:t xml:space="preserve">6.2. </w:t>
      </w:r>
      <w:r w:rsidR="00B871F0" w:rsidRPr="00D5209B">
        <w:rPr>
          <w:lang w:val="uz-Cyrl-UZ"/>
        </w:rPr>
        <w:t xml:space="preserve">Қурилишнинг давом этиш муддати </w:t>
      </w:r>
      <w:r w:rsidR="00BC02F7">
        <w:rPr>
          <w:b/>
          <w:color w:val="FF0000"/>
          <w:lang w:val="uz-Cyrl-UZ"/>
        </w:rPr>
        <w:t>____</w:t>
      </w:r>
      <w:r w:rsidR="00494C15">
        <w:rPr>
          <w:b/>
          <w:color w:val="FF0000"/>
          <w:lang w:val="uz-Cyrl-UZ"/>
        </w:rPr>
        <w:t xml:space="preserve"> </w:t>
      </w:r>
      <w:r w:rsidR="00B871F0" w:rsidRPr="00D5209B">
        <w:rPr>
          <w:lang w:val="uz-Cyrl-UZ"/>
        </w:rPr>
        <w:t xml:space="preserve">кунга белгиланган.  </w:t>
      </w:r>
    </w:p>
    <w:p w:rsidR="00971B5E" w:rsidRPr="00D5209B" w:rsidRDefault="00971B5E" w:rsidP="00BC34F1">
      <w:pPr>
        <w:ind w:left="2832" w:firstLine="708"/>
        <w:jc w:val="both"/>
        <w:rPr>
          <w:b/>
          <w:lang w:val="uz-Cyrl-UZ"/>
        </w:rPr>
      </w:pPr>
      <w:r w:rsidRPr="00BC02F7">
        <w:rPr>
          <w:b/>
          <w:lang w:val="uz-Cyrl-UZ"/>
        </w:rPr>
        <w:t>VII. Тўловлар ва ҳисоб-китоблар</w:t>
      </w:r>
      <w:r w:rsidRPr="00D5209B">
        <w:rPr>
          <w:b/>
          <w:lang w:val="uz-Cyrl-UZ"/>
        </w:rPr>
        <w:t>.</w:t>
      </w:r>
    </w:p>
    <w:p w:rsidR="007A5FAD" w:rsidRPr="00D5209B" w:rsidRDefault="007A5FAD" w:rsidP="00971B5E">
      <w:pPr>
        <w:pStyle w:val="a4"/>
        <w:ind w:firstLine="567"/>
        <w:rPr>
          <w:rFonts w:ascii="Times New Roman" w:hAnsi="Times New Roman"/>
          <w:color w:val="0000FF"/>
          <w:sz w:val="20"/>
          <w:lang w:val="uz-Cyrl-UZ"/>
        </w:rPr>
      </w:pPr>
      <w:r w:rsidRPr="00D5209B">
        <w:rPr>
          <w:rFonts w:ascii="Times New Roman" w:hAnsi="Times New Roman"/>
          <w:color w:val="0000FF"/>
          <w:sz w:val="20"/>
          <w:lang w:val="uz-Cyrl-UZ"/>
        </w:rPr>
        <w:t>7.</w:t>
      </w:r>
      <w:r w:rsidR="00143F0C">
        <w:rPr>
          <w:rFonts w:ascii="Times New Roman" w:hAnsi="Times New Roman"/>
          <w:color w:val="0000FF"/>
          <w:sz w:val="20"/>
          <w:lang w:val="uz-Cyrl-UZ"/>
        </w:rPr>
        <w:t>1</w:t>
      </w:r>
      <w:r w:rsidRPr="00D5209B">
        <w:rPr>
          <w:rFonts w:ascii="Times New Roman" w:hAnsi="Times New Roman"/>
          <w:color w:val="0000FF"/>
          <w:sz w:val="20"/>
          <w:lang w:val="uz-Cyrl-UZ"/>
        </w:rPr>
        <w:t>. Пудратчига бўнак (аванс) бериш ва жорий молиялаштириш</w:t>
      </w:r>
      <w:r w:rsidR="00F94822" w:rsidRPr="00D5209B">
        <w:rPr>
          <w:rFonts w:ascii="Times New Roman" w:hAnsi="Times New Roman"/>
          <w:color w:val="0000FF"/>
          <w:sz w:val="20"/>
          <w:lang w:val="uz-Cyrl-UZ"/>
        </w:rPr>
        <w:t>ни</w:t>
      </w:r>
      <w:r w:rsidR="00A02906">
        <w:rPr>
          <w:rFonts w:ascii="Times New Roman" w:hAnsi="Times New Roman"/>
          <w:color w:val="0000FF"/>
          <w:sz w:val="20"/>
          <w:lang w:val="uz-Cyrl-UZ"/>
        </w:rPr>
        <w:t xml:space="preserve"> </w:t>
      </w:r>
      <w:r w:rsidR="00F94822" w:rsidRPr="00D5209B">
        <w:rPr>
          <w:rFonts w:ascii="Times New Roman" w:hAnsi="Times New Roman"/>
          <w:color w:val="0000FF"/>
          <w:sz w:val="20"/>
          <w:lang w:val="uz-Cyrl-UZ"/>
        </w:rPr>
        <w:t>амалга ошириш</w:t>
      </w:r>
      <w:r w:rsidR="00745940" w:rsidRPr="00D5209B">
        <w:rPr>
          <w:rFonts w:ascii="Times New Roman" w:hAnsi="Times New Roman"/>
          <w:color w:val="0000FF"/>
          <w:sz w:val="20"/>
          <w:lang w:val="uz-Cyrl-UZ"/>
        </w:rPr>
        <w:t>и учун</w:t>
      </w:r>
      <w:r w:rsidR="00A02906">
        <w:rPr>
          <w:rFonts w:ascii="Times New Roman" w:hAnsi="Times New Roman"/>
          <w:color w:val="0000FF"/>
          <w:sz w:val="20"/>
          <w:lang w:val="uz-Cyrl-UZ"/>
        </w:rPr>
        <w:t xml:space="preserve"> </w:t>
      </w:r>
      <w:r w:rsidR="00745940" w:rsidRPr="00D5209B">
        <w:rPr>
          <w:rFonts w:ascii="Times New Roman" w:hAnsi="Times New Roman"/>
          <w:color w:val="0000FF"/>
          <w:sz w:val="20"/>
          <w:lang w:val="uz-Cyrl-UZ"/>
        </w:rPr>
        <w:t>Буюртмачига</w:t>
      </w:r>
      <w:r w:rsidR="00FF7D3F" w:rsidRPr="00D5209B">
        <w:rPr>
          <w:rFonts w:ascii="Times New Roman" w:hAnsi="Times New Roman"/>
          <w:color w:val="0000FF"/>
          <w:sz w:val="20"/>
          <w:lang w:val="uz-Cyrl-UZ"/>
        </w:rPr>
        <w:t>,</w:t>
      </w:r>
      <w:r w:rsidR="00A02906">
        <w:rPr>
          <w:rFonts w:ascii="Times New Roman" w:hAnsi="Times New Roman"/>
          <w:color w:val="0000FF"/>
          <w:sz w:val="20"/>
          <w:lang w:val="uz-Cyrl-UZ"/>
        </w:rPr>
        <w:t xml:space="preserve"> </w:t>
      </w:r>
      <w:r w:rsidRPr="00D5209B">
        <w:rPr>
          <w:rFonts w:ascii="Times New Roman" w:hAnsi="Times New Roman"/>
          <w:color w:val="0000FF"/>
          <w:sz w:val="20"/>
          <w:lang w:val="uz-Cyrl-UZ"/>
        </w:rPr>
        <w:t>ишларни бажариш жадвали асос ҳисобланади.</w:t>
      </w:r>
    </w:p>
    <w:p w:rsidR="00A50C9C" w:rsidRPr="00D5209B" w:rsidRDefault="00A72EDB" w:rsidP="00A72EDB">
      <w:pPr>
        <w:pStyle w:val="a4"/>
        <w:ind w:firstLine="567"/>
        <w:rPr>
          <w:rFonts w:ascii="Times New Roman" w:hAnsi="Times New Roman"/>
          <w:color w:val="0000FF"/>
          <w:sz w:val="20"/>
          <w:lang w:val="uz-Cyrl-UZ"/>
        </w:rPr>
      </w:pPr>
      <w:r w:rsidRPr="00D5209B">
        <w:rPr>
          <w:rFonts w:ascii="Times New Roman" w:hAnsi="Times New Roman"/>
          <w:color w:val="0000FF"/>
          <w:sz w:val="20"/>
          <w:lang w:val="uz-Cyrl-UZ"/>
        </w:rPr>
        <w:t>7.</w:t>
      </w:r>
      <w:r w:rsidR="00143F0C">
        <w:rPr>
          <w:rFonts w:ascii="Times New Roman" w:hAnsi="Times New Roman"/>
          <w:color w:val="0000FF"/>
          <w:sz w:val="20"/>
          <w:lang w:val="uz-Cyrl-UZ"/>
        </w:rPr>
        <w:t>2</w:t>
      </w:r>
      <w:r w:rsidRPr="00D5209B">
        <w:rPr>
          <w:rFonts w:ascii="Times New Roman" w:hAnsi="Times New Roman"/>
          <w:color w:val="0000FF"/>
          <w:sz w:val="20"/>
          <w:lang w:val="uz-Cyrl-UZ"/>
        </w:rPr>
        <w:t xml:space="preserve">. Жорий молиялаштириш, берилган бўнак (аванс) маблағлари </w:t>
      </w:r>
      <w:r w:rsidRPr="00D5209B">
        <w:rPr>
          <w:rFonts w:ascii="Times New Roman" w:hAnsi="Times New Roman"/>
          <w:sz w:val="20"/>
          <w:lang w:val="uz-Cyrl-UZ"/>
        </w:rPr>
        <w:t xml:space="preserve">бажарилган иш хажмига мутаносиб равишда </w:t>
      </w:r>
      <w:r w:rsidRPr="00D5209B">
        <w:rPr>
          <w:rFonts w:ascii="Times New Roman" w:hAnsi="Times New Roman"/>
          <w:color w:val="0000FF"/>
          <w:sz w:val="20"/>
          <w:lang w:val="uz-Cyrl-UZ"/>
        </w:rPr>
        <w:t>ушлаб колинган холда, бажарилган ишлар сифати текширилгандан кейин, ишларни бажариш ва молиялаштириш жадвалларига мувофиқ, ишлар хажмининг</w:t>
      </w:r>
      <w:r w:rsidRPr="006B35D9">
        <w:rPr>
          <w:rFonts w:ascii="Times New Roman" w:hAnsi="Times New Roman"/>
          <w:color w:val="FF0000"/>
          <w:sz w:val="20"/>
          <w:lang w:val="uz-Cyrl-UZ"/>
        </w:rPr>
        <w:t xml:space="preserve"> </w:t>
      </w:r>
      <w:r w:rsidR="00BC02F7">
        <w:rPr>
          <w:rFonts w:ascii="Times New Roman" w:hAnsi="Times New Roman"/>
          <w:color w:val="FF0000"/>
          <w:sz w:val="20"/>
          <w:lang w:val="uz-Cyrl-UZ"/>
        </w:rPr>
        <w:t>100</w:t>
      </w:r>
      <w:r w:rsidRPr="00D5209B">
        <w:rPr>
          <w:rFonts w:ascii="Times New Roman" w:hAnsi="Times New Roman"/>
          <w:color w:val="0000FF"/>
          <w:sz w:val="20"/>
          <w:lang w:val="uz-Cyrl-UZ"/>
        </w:rPr>
        <w:t xml:space="preserve"> фоизи доирасида (топширилган иш хажми суммасидан </w:t>
      </w:r>
      <w:r w:rsidRPr="00D5209B">
        <w:rPr>
          <w:rFonts w:ascii="Times New Roman" w:hAnsi="Times New Roman"/>
          <w:sz w:val="20"/>
          <w:lang w:val="uz-Cyrl-UZ"/>
        </w:rPr>
        <w:t>олдин</w:t>
      </w:r>
      <w:r w:rsidR="00A02906">
        <w:rPr>
          <w:rFonts w:ascii="Times New Roman" w:hAnsi="Times New Roman"/>
          <w:sz w:val="20"/>
          <w:lang w:val="uz-Cyrl-UZ"/>
        </w:rPr>
        <w:t xml:space="preserve"> </w:t>
      </w:r>
      <w:r w:rsidRPr="00D5209B">
        <w:rPr>
          <w:rFonts w:ascii="Times New Roman" w:hAnsi="Times New Roman"/>
          <w:sz w:val="20"/>
          <w:lang w:val="uz-Cyrl-UZ"/>
        </w:rPr>
        <w:t xml:space="preserve">туланган бунак </w:t>
      </w:r>
      <w:r w:rsidRPr="00D5209B">
        <w:rPr>
          <w:rFonts w:ascii="Times New Roman" w:hAnsi="Times New Roman"/>
          <w:color w:val="0000FF"/>
          <w:sz w:val="20"/>
          <w:lang w:val="uz-Cyrl-UZ"/>
        </w:rPr>
        <w:t xml:space="preserve">суммаси </w:t>
      </w:r>
      <w:r w:rsidRPr="00D5209B">
        <w:rPr>
          <w:rFonts w:ascii="Times New Roman" w:hAnsi="Times New Roman"/>
          <w:sz w:val="20"/>
          <w:lang w:val="uz-Cyrl-UZ"/>
        </w:rPr>
        <w:t>мутаносиб равишда</w:t>
      </w:r>
      <w:r w:rsidRPr="00D5209B">
        <w:rPr>
          <w:rFonts w:ascii="Times New Roman" w:hAnsi="Times New Roman"/>
          <w:color w:val="0000FF"/>
          <w:sz w:val="20"/>
          <w:lang w:val="uz-Cyrl-UZ"/>
        </w:rPr>
        <w:t xml:space="preserve"> олиб қолин</w:t>
      </w:r>
      <w:r w:rsidR="002D37BE">
        <w:rPr>
          <w:rFonts w:ascii="Times New Roman" w:hAnsi="Times New Roman"/>
          <w:color w:val="0000FF"/>
          <w:sz w:val="20"/>
          <w:lang w:val="uz-Cyrl-UZ"/>
        </w:rPr>
        <w:t>ади</w:t>
      </w:r>
      <w:r w:rsidRPr="00D5209B">
        <w:rPr>
          <w:rFonts w:ascii="Times New Roman" w:hAnsi="Times New Roman"/>
          <w:color w:val="0000FF"/>
          <w:sz w:val="20"/>
          <w:lang w:val="uz-Cyrl-UZ"/>
        </w:rPr>
        <w:t xml:space="preserve">) </w:t>
      </w:r>
    </w:p>
    <w:p w:rsidR="00971B5E" w:rsidRPr="00D5209B" w:rsidRDefault="00971B5E" w:rsidP="004C3204">
      <w:pPr>
        <w:pStyle w:val="a4"/>
        <w:ind w:firstLine="567"/>
        <w:rPr>
          <w:rFonts w:ascii="Times New Roman" w:hAnsi="Times New Roman"/>
          <w:sz w:val="20"/>
          <w:lang w:val="uz-Cyrl-UZ"/>
        </w:rPr>
      </w:pPr>
      <w:r w:rsidRPr="00D5209B">
        <w:rPr>
          <w:rFonts w:ascii="Times New Roman" w:hAnsi="Times New Roman"/>
          <w:sz w:val="20"/>
          <w:lang w:val="uz-Cyrl-UZ"/>
        </w:rPr>
        <w:t>7</w:t>
      </w:r>
      <w:r w:rsidR="00B426A4" w:rsidRPr="00D5209B">
        <w:rPr>
          <w:rFonts w:ascii="Times New Roman" w:hAnsi="Times New Roman"/>
          <w:sz w:val="20"/>
          <w:lang w:val="uz-Cyrl-UZ"/>
        </w:rPr>
        <w:t>.</w:t>
      </w:r>
      <w:r w:rsidR="00143F0C">
        <w:rPr>
          <w:rFonts w:ascii="Times New Roman" w:hAnsi="Times New Roman"/>
          <w:sz w:val="20"/>
          <w:lang w:val="uz-Cyrl-UZ"/>
        </w:rPr>
        <w:t>4</w:t>
      </w:r>
      <w:r w:rsidRPr="00D5209B">
        <w:rPr>
          <w:rFonts w:ascii="Times New Roman" w:hAnsi="Times New Roman"/>
          <w:sz w:val="20"/>
          <w:lang w:val="uz-Cyrl-UZ"/>
        </w:rPr>
        <w:t>. Объект фойдаланишга топширилгунга қадар мулк ҳуқуқи Пудратчида бўлиб, объектнинг тасодифий йўқ қилиниши ва шикастланиш ҳавфи объект топширилгунга қадар Пудратчининг зиммасида бўлади.</w:t>
      </w:r>
    </w:p>
    <w:p w:rsidR="00F21821" w:rsidRPr="00D5209B" w:rsidRDefault="00F21821" w:rsidP="00971B5E">
      <w:pPr>
        <w:pStyle w:val="a4"/>
        <w:tabs>
          <w:tab w:val="left" w:pos="2127"/>
        </w:tabs>
        <w:ind w:firstLine="567"/>
        <w:rPr>
          <w:rFonts w:ascii="Times New Roman" w:hAnsi="Times New Roman"/>
          <w:color w:val="000000"/>
          <w:sz w:val="20"/>
          <w:lang w:val="uz-Cyrl-UZ"/>
        </w:rPr>
      </w:pPr>
    </w:p>
    <w:p w:rsidR="00971B5E" w:rsidRPr="00D5209B" w:rsidRDefault="00971B5E" w:rsidP="00971B5E">
      <w:pPr>
        <w:jc w:val="center"/>
        <w:rPr>
          <w:b/>
          <w:lang w:val="uz-Cyrl-UZ"/>
        </w:rPr>
      </w:pPr>
      <w:r w:rsidRPr="0028103A">
        <w:rPr>
          <w:b/>
          <w:lang w:val="uz-Cyrl-UZ"/>
        </w:rPr>
        <w:t xml:space="preserve">IX. Ишларини </w:t>
      </w:r>
      <w:r w:rsidRPr="00D5209B">
        <w:rPr>
          <w:b/>
          <w:lang w:val="uz-Cyrl-UZ"/>
        </w:rPr>
        <w:t>қў</w:t>
      </w:r>
      <w:r w:rsidRPr="0028103A">
        <w:rPr>
          <w:b/>
          <w:lang w:val="uz-Cyrl-UZ"/>
        </w:rPr>
        <w:t>ри</w:t>
      </w:r>
      <w:r w:rsidRPr="00D5209B">
        <w:rPr>
          <w:b/>
          <w:lang w:val="uz-Cyrl-UZ"/>
        </w:rPr>
        <w:t>қ</w:t>
      </w:r>
      <w:r w:rsidRPr="0028103A">
        <w:rPr>
          <w:b/>
          <w:lang w:val="uz-Cyrl-UZ"/>
        </w:rPr>
        <w:t>лаш.</w:t>
      </w:r>
    </w:p>
    <w:p w:rsidR="00D72A8D" w:rsidRPr="00D5209B" w:rsidRDefault="00D72A8D" w:rsidP="00D72A8D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9.1. Пудратчи, иш бошлаганидан сўнг, қурилиш тугалланиб, объект Буюртмачи томонидан қабул килиб олгунга кадар, четлари тўсилган қурилиш майдони ҳудудидаги материаллар, асбоб-ускуналар қурилиш техникаси ва бошқа мол-мулк зарур даражада қўриқланишини таъминлайди.</w:t>
      </w:r>
    </w:p>
    <w:p w:rsidR="00971B5E" w:rsidRPr="00D5209B" w:rsidRDefault="007667B9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9.2</w:t>
      </w:r>
      <w:r w:rsidR="00971B5E" w:rsidRPr="00D5209B">
        <w:rPr>
          <w:lang w:val="uz-Cyrl-UZ"/>
        </w:rPr>
        <w:t xml:space="preserve">. </w:t>
      </w:r>
      <w:r w:rsidR="00B12A73" w:rsidRPr="00D5209B">
        <w:rPr>
          <w:color w:val="FF0000"/>
          <w:lang w:val="uz-Cyrl-UZ"/>
        </w:rPr>
        <w:t>Фойдаланишга қабул қилинган бино ва иншоотлар, уларга тегишли жихозлар, мол-мулклар фойдаланувчи ташкилот балансига ўтказилгунга қадар буюртмачининг зиммасида бўлади</w:t>
      </w:r>
      <w:r w:rsidR="00971B5E" w:rsidRPr="00D5209B">
        <w:rPr>
          <w:lang w:val="uz-Cyrl-UZ"/>
        </w:rPr>
        <w:t>.</w:t>
      </w:r>
    </w:p>
    <w:p w:rsidR="00971B5E" w:rsidRPr="00D5209B" w:rsidRDefault="00971B5E" w:rsidP="00971B5E">
      <w:pPr>
        <w:ind w:firstLine="567"/>
        <w:jc w:val="center"/>
        <w:rPr>
          <w:b/>
          <w:lang w:val="uz-Cyrl-UZ"/>
        </w:rPr>
      </w:pPr>
      <w:r w:rsidRPr="00D5209B">
        <w:rPr>
          <w:b/>
          <w:lang w:val="uz-Cyrl-UZ"/>
        </w:rPr>
        <w:t>X. Енгиб бўлмайдиган куч (Форс-мажор) холатлари.</w:t>
      </w:r>
    </w:p>
    <w:p w:rsidR="00087E05" w:rsidRPr="00D5209B" w:rsidRDefault="00087E05" w:rsidP="00087E05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10.1. Шартнома бўйича мажбуриятларини бажарилмаслиги табиат ходисалари ва бошқа енгиб булмайдиган куч натижасида келиб чикса</w:t>
      </w:r>
      <w:r w:rsidR="00B93488" w:rsidRPr="00D5209B">
        <w:rPr>
          <w:color w:val="0000FF"/>
          <w:lang w:val="uz-Cyrl-UZ"/>
        </w:rPr>
        <w:t xml:space="preserve"> бу холатларда</w:t>
      </w:r>
      <w:r w:rsidRPr="00D5209B">
        <w:rPr>
          <w:color w:val="0000FF"/>
          <w:lang w:val="uz-Cyrl-UZ"/>
        </w:rPr>
        <w:t xml:space="preserve"> томонлар </w:t>
      </w:r>
      <w:r w:rsidR="00B93488" w:rsidRPr="00D5209B">
        <w:rPr>
          <w:color w:val="0000FF"/>
          <w:lang w:val="uz-Cyrl-UZ"/>
        </w:rPr>
        <w:t xml:space="preserve">мажбуриятларини </w:t>
      </w:r>
      <w:r w:rsidRPr="00D5209B">
        <w:rPr>
          <w:color w:val="0000FF"/>
          <w:lang w:val="uz-Cyrl-UZ"/>
        </w:rPr>
        <w:t>кисман ёки тулик бажармасли</w:t>
      </w:r>
      <w:r w:rsidR="00B93488" w:rsidRPr="00D5209B">
        <w:rPr>
          <w:color w:val="0000FF"/>
          <w:lang w:val="uz-Cyrl-UZ"/>
        </w:rPr>
        <w:t>ги</w:t>
      </w:r>
      <w:r w:rsidRPr="00D5209B">
        <w:rPr>
          <w:color w:val="0000FF"/>
          <w:lang w:val="uz-Cyrl-UZ"/>
        </w:rPr>
        <w:t xml:space="preserve"> учун жавобгарликдан озод этиладилар.</w:t>
      </w:r>
    </w:p>
    <w:p w:rsidR="00087E05" w:rsidRPr="00D5209B" w:rsidRDefault="006237AF" w:rsidP="00087E05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Тарафлар келишуви билан, форс</w:t>
      </w:r>
      <w:r w:rsidR="00AF5664" w:rsidRPr="00D5209B">
        <w:rPr>
          <w:color w:val="0000FF"/>
          <w:lang w:val="uz-Cyrl-UZ"/>
        </w:rPr>
        <w:t xml:space="preserve">-мажор холати даврига мутаносиб равишда </w:t>
      </w:r>
      <w:r w:rsidRPr="00D5209B">
        <w:rPr>
          <w:color w:val="0000FF"/>
          <w:lang w:val="uz-Cyrl-UZ"/>
        </w:rPr>
        <w:t>шартномага ўзгартишлар киритилади.</w:t>
      </w:r>
    </w:p>
    <w:p w:rsidR="00971B5E" w:rsidRPr="00D5209B" w:rsidRDefault="007667B9" w:rsidP="00971B5E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1</w:t>
      </w:r>
      <w:r w:rsidR="00971B5E" w:rsidRPr="00D5209B">
        <w:rPr>
          <w:color w:val="000000"/>
          <w:lang w:val="uz-Cyrl-UZ"/>
        </w:rPr>
        <w:t>0</w:t>
      </w:r>
      <w:r w:rsidRPr="00D5209B">
        <w:rPr>
          <w:color w:val="000000"/>
          <w:lang w:val="uz-Cyrl-UZ"/>
        </w:rPr>
        <w:t>.2</w:t>
      </w:r>
      <w:r w:rsidR="00971B5E" w:rsidRPr="00D5209B">
        <w:rPr>
          <w:color w:val="000000"/>
          <w:lang w:val="uz-Cyrl-UZ"/>
        </w:rPr>
        <w:t>. Агар енгиб булмайдиган куч холатлари ёки уларнинг окибатлари бир ойда куп вақтда чузилса, у холда Пудратчи  ва Буюртмачи ишларни давом эттириш ёки уларни консервация қилиш учун кандай чоралар қурилишини мухокама киладилар.</w:t>
      </w:r>
    </w:p>
    <w:p w:rsidR="00971B5E" w:rsidRPr="00D5209B" w:rsidRDefault="00971B5E" w:rsidP="00971B5E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1</w:t>
      </w:r>
      <w:r w:rsidR="007667B9" w:rsidRPr="00D5209B">
        <w:rPr>
          <w:color w:val="000000"/>
          <w:lang w:val="uz-Cyrl-UZ"/>
        </w:rPr>
        <w:t>0.3</w:t>
      </w:r>
      <w:r w:rsidRPr="00D5209B">
        <w:rPr>
          <w:color w:val="000000"/>
          <w:lang w:val="uz-Cyrl-UZ"/>
        </w:rPr>
        <w:t>. Агар томонлар икки ой ичида келишп олмасалар, у холда томонларнинг хар бири шартнома бекор килинишини талаб қилишга хаклидир.</w:t>
      </w:r>
    </w:p>
    <w:p w:rsidR="00971B5E" w:rsidRPr="00D5209B" w:rsidRDefault="00971B5E" w:rsidP="00971B5E">
      <w:pPr>
        <w:jc w:val="center"/>
        <w:rPr>
          <w:b/>
          <w:lang w:val="uz-Cyrl-UZ"/>
        </w:rPr>
      </w:pPr>
      <w:r w:rsidRPr="00D5209B">
        <w:rPr>
          <w:b/>
          <w:lang w:val="en-US"/>
        </w:rPr>
        <w:t>XI</w:t>
      </w:r>
      <w:r w:rsidRPr="00D5209B">
        <w:rPr>
          <w:b/>
        </w:rPr>
        <w:t xml:space="preserve">. Қурилиши </w:t>
      </w:r>
      <w:proofErr w:type="spellStart"/>
      <w:r w:rsidRPr="00D5209B">
        <w:rPr>
          <w:b/>
        </w:rPr>
        <w:t>тугалланган</w:t>
      </w:r>
      <w:proofErr w:type="spellEnd"/>
      <w:r w:rsidRPr="00D5209B">
        <w:rPr>
          <w:b/>
        </w:rPr>
        <w:t xml:space="preserve"> </w:t>
      </w:r>
      <w:proofErr w:type="spellStart"/>
      <w:r w:rsidRPr="00D5209B">
        <w:rPr>
          <w:b/>
        </w:rPr>
        <w:t>объектни</w:t>
      </w:r>
      <w:proofErr w:type="spellEnd"/>
      <w:r w:rsidRPr="00D5209B">
        <w:rPr>
          <w:b/>
        </w:rPr>
        <w:t xml:space="preserve"> қабул </w:t>
      </w:r>
      <w:proofErr w:type="spellStart"/>
      <w:r w:rsidRPr="00D5209B">
        <w:rPr>
          <w:b/>
        </w:rPr>
        <w:t>килиб</w:t>
      </w:r>
      <w:proofErr w:type="spellEnd"/>
      <w:r w:rsidRPr="00D5209B">
        <w:rPr>
          <w:b/>
        </w:rPr>
        <w:t xml:space="preserve"> </w:t>
      </w:r>
      <w:proofErr w:type="spellStart"/>
      <w:r w:rsidRPr="00D5209B">
        <w:rPr>
          <w:b/>
        </w:rPr>
        <w:t>олиш</w:t>
      </w:r>
      <w:proofErr w:type="spellEnd"/>
      <w:r w:rsidRPr="00D5209B">
        <w:rPr>
          <w:b/>
        </w:rPr>
        <w:t>.</w:t>
      </w:r>
    </w:p>
    <w:p w:rsidR="000B7782" w:rsidRPr="00D5209B" w:rsidRDefault="000B7782" w:rsidP="000B7782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11.1. Қурилиши тугалланган объектни қабул килиб олиш, шартнома</w:t>
      </w:r>
      <w:r w:rsidR="00127FB2" w:rsidRPr="00D5209B">
        <w:rPr>
          <w:color w:val="0000FF"/>
          <w:lang w:val="uz-Cyrl-UZ"/>
        </w:rPr>
        <w:t>да</w:t>
      </w:r>
      <w:r w:rsidRPr="00D5209B">
        <w:rPr>
          <w:color w:val="0000FF"/>
          <w:lang w:val="uz-Cyrl-UZ"/>
        </w:rPr>
        <w:t xml:space="preserve"> белгиланган тартибга мувофиқ барча мажбуриятлар</w:t>
      </w:r>
      <w:r w:rsidR="00127FB2" w:rsidRPr="00D5209B">
        <w:rPr>
          <w:color w:val="0000FF"/>
          <w:lang w:val="uz-Cyrl-UZ"/>
        </w:rPr>
        <w:t xml:space="preserve">ини </w:t>
      </w:r>
      <w:r w:rsidRPr="00D5209B">
        <w:rPr>
          <w:color w:val="0000FF"/>
          <w:lang w:val="uz-Cyrl-UZ"/>
        </w:rPr>
        <w:t xml:space="preserve">томонлар </w:t>
      </w:r>
      <w:r w:rsidR="00127FB2" w:rsidRPr="00D5209B">
        <w:rPr>
          <w:color w:val="0000FF"/>
          <w:lang w:val="uz-Cyrl-UZ"/>
        </w:rPr>
        <w:t>бажар</w:t>
      </w:r>
      <w:r w:rsidRPr="00D5209B">
        <w:rPr>
          <w:color w:val="0000FF"/>
          <w:lang w:val="uz-Cyrl-UZ"/>
        </w:rPr>
        <w:t>ган</w:t>
      </w:r>
      <w:r w:rsidR="00127FB2" w:rsidRPr="00D5209B">
        <w:rPr>
          <w:color w:val="0000FF"/>
          <w:lang w:val="uz-Cyrl-UZ"/>
        </w:rPr>
        <w:t>лари</w:t>
      </w:r>
      <w:r w:rsidRPr="00D5209B">
        <w:rPr>
          <w:color w:val="0000FF"/>
          <w:lang w:val="uz-Cyrl-UZ"/>
        </w:rPr>
        <w:t xml:space="preserve">дан кейин, қурилиши тугаллаган объектларни  фойдаланишга қабул килиб олишнинг белгиланган  коидаларга  биноан амалга оширилади. </w:t>
      </w:r>
    </w:p>
    <w:p w:rsidR="007A4967" w:rsidRPr="00D5209B" w:rsidRDefault="007A4967" w:rsidP="007A4967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 xml:space="preserve">11.2. Объектни фойдаланишга тайёрлиги тугрисида Пудратчининг ёзма билдиришномасини Буюртмачи олган кундан бошлаб 10 кун мобайнида </w:t>
      </w:r>
      <w:r w:rsidR="00104599" w:rsidRPr="00D5209B">
        <w:rPr>
          <w:color w:val="0000FF"/>
          <w:lang w:val="uz-Cyrl-UZ"/>
        </w:rPr>
        <w:t>у</w:t>
      </w:r>
      <w:r w:rsidR="009D2DB6" w:rsidRPr="00D5209B">
        <w:rPr>
          <w:color w:val="0000FF"/>
          <w:lang w:val="uz-Cyrl-UZ"/>
        </w:rPr>
        <w:t>ни</w:t>
      </w:r>
      <w:r w:rsidRPr="00D5209B">
        <w:rPr>
          <w:color w:val="0000FF"/>
          <w:lang w:val="uz-Cyrl-UZ"/>
        </w:rPr>
        <w:t xml:space="preserve">қабул </w:t>
      </w:r>
      <w:r w:rsidR="00104599" w:rsidRPr="00D5209B">
        <w:rPr>
          <w:color w:val="0000FF"/>
          <w:lang w:val="uz-Cyrl-UZ"/>
        </w:rPr>
        <w:t>қ</w:t>
      </w:r>
      <w:r w:rsidRPr="00D5209B">
        <w:rPr>
          <w:color w:val="0000FF"/>
          <w:lang w:val="uz-Cyrl-UZ"/>
        </w:rPr>
        <w:t>или</w:t>
      </w:r>
      <w:r w:rsidR="009D2DB6" w:rsidRPr="00D5209B">
        <w:rPr>
          <w:color w:val="0000FF"/>
          <w:lang w:val="uz-Cyrl-UZ"/>
        </w:rPr>
        <w:t xml:space="preserve">шни амалга </w:t>
      </w:r>
      <w:r w:rsidRPr="00D5209B">
        <w:rPr>
          <w:color w:val="0000FF"/>
          <w:lang w:val="uz-Cyrl-UZ"/>
        </w:rPr>
        <w:t>о</w:t>
      </w:r>
      <w:r w:rsidR="009D2DB6" w:rsidRPr="00D5209B">
        <w:rPr>
          <w:color w:val="0000FF"/>
          <w:lang w:val="uz-Cyrl-UZ"/>
        </w:rPr>
        <w:t>ширади</w:t>
      </w:r>
      <w:r w:rsidR="00943AA1" w:rsidRPr="00D5209B">
        <w:rPr>
          <w:color w:val="0000FF"/>
          <w:lang w:val="uz-Cyrl-UZ"/>
        </w:rPr>
        <w:t xml:space="preserve">. </w:t>
      </w:r>
    </w:p>
    <w:p w:rsidR="00E44EBB" w:rsidRPr="00D5209B" w:rsidRDefault="00E44EBB" w:rsidP="00E44EBB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11.3. Пудратчи</w:t>
      </w:r>
      <w:r w:rsidR="00215D10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қурилиши тугалланган объектни қабул килиб олиш бошланишидан беш кун олдин</w:t>
      </w:r>
      <w:r w:rsidR="00215D10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мазкур шартноманинг V бўлимига мувофиқ Буюртмачига</w:t>
      </w:r>
      <w:r w:rsidR="00BA01A3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белгила</w:t>
      </w:r>
      <w:r w:rsidR="00BA01A3" w:rsidRPr="00D5209B">
        <w:rPr>
          <w:color w:val="0000FF"/>
          <w:lang w:val="uz-Cyrl-UZ"/>
        </w:rPr>
        <w:t>н</w:t>
      </w:r>
      <w:r w:rsidRPr="00D5209B">
        <w:rPr>
          <w:color w:val="0000FF"/>
          <w:lang w:val="uz-Cyrl-UZ"/>
        </w:rPr>
        <w:t>ган таркибдаги икки нусха ижро хужжатларини, фойдаланувчи ташкилотларнинг куриб битказилган (реконструкция килинган) бинолар ва мухандислик тармокларининг тайерлиги тугрисидаги хулосалар</w:t>
      </w:r>
      <w:r w:rsidR="00027E75" w:rsidRPr="00D5209B">
        <w:rPr>
          <w:color w:val="0000FF"/>
          <w:lang w:val="uz-Cyrl-UZ"/>
        </w:rPr>
        <w:t>и</w:t>
      </w:r>
      <w:r w:rsidRPr="00D5209B">
        <w:rPr>
          <w:color w:val="0000FF"/>
          <w:lang w:val="uz-Cyrl-UZ"/>
        </w:rPr>
        <w:t>ни, мухандислик тармокларининг синов далолатномаларини беради. Пудратчи Буюртмачига ушбу  хужжатлар туплами амалда бажарилган ишларга тулик мос келишини  ёзма равишда тасдикла</w:t>
      </w:r>
      <w:r w:rsidR="00027E75" w:rsidRPr="00D5209B">
        <w:rPr>
          <w:color w:val="0000FF"/>
          <w:lang w:val="uz-Cyrl-UZ"/>
        </w:rPr>
        <w:t>йд</w:t>
      </w:r>
      <w:r w:rsidRPr="00D5209B">
        <w:rPr>
          <w:color w:val="0000FF"/>
          <w:lang w:val="uz-Cyrl-UZ"/>
        </w:rPr>
        <w:t>и.</w:t>
      </w:r>
    </w:p>
    <w:p w:rsidR="00B63CD0" w:rsidRPr="00D5209B" w:rsidRDefault="00B63CD0" w:rsidP="00E44EBB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11.4. Иншоотни фойдаланишга топшириш ва қабул қилиш далолатномасини расмийлаштириш Пудратчи томонидан амалга оширилади.</w:t>
      </w:r>
      <w:r w:rsidR="00AB6C54" w:rsidRPr="00D5209B">
        <w:rPr>
          <w:color w:val="0000FF"/>
          <w:lang w:val="uz-Cyrl-UZ"/>
        </w:rPr>
        <w:t xml:space="preserve"> Далолатномани ўз вақтида расмийлаштирмаганлик учун Пудратчи жавобгар хисобланади.</w:t>
      </w:r>
    </w:p>
    <w:p w:rsidR="00AA03EF" w:rsidRPr="00D5209B" w:rsidRDefault="00AA03EF" w:rsidP="00AA03EF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11.</w:t>
      </w:r>
      <w:r w:rsidR="00B63CD0" w:rsidRPr="00D5209B">
        <w:rPr>
          <w:color w:val="0000FF"/>
          <w:lang w:val="uz-Cyrl-UZ"/>
        </w:rPr>
        <w:t>5</w:t>
      </w:r>
      <w:r w:rsidRPr="00D5209B">
        <w:rPr>
          <w:color w:val="0000FF"/>
          <w:lang w:val="uz-Cyrl-UZ"/>
        </w:rPr>
        <w:t>. Давлат кабул комиссияси</w:t>
      </w:r>
      <w:r w:rsidR="00B4271F" w:rsidRPr="00D5209B">
        <w:rPr>
          <w:color w:val="0000FF"/>
          <w:lang w:val="uz-Cyrl-UZ"/>
        </w:rPr>
        <w:t xml:space="preserve"> томониданобьектни топшириш ва қабул қилиш </w:t>
      </w:r>
      <w:r w:rsidRPr="00D5209B">
        <w:rPr>
          <w:color w:val="0000FF"/>
          <w:lang w:val="uz-Cyrl-UZ"/>
        </w:rPr>
        <w:t>далолатномаси тулик расмийлаштирилиб, тасдикланган</w:t>
      </w:r>
      <w:r w:rsidR="00B4271F" w:rsidRPr="00D5209B">
        <w:rPr>
          <w:color w:val="0000FF"/>
          <w:lang w:val="uz-Cyrl-UZ"/>
        </w:rPr>
        <w:t>и</w:t>
      </w:r>
      <w:r w:rsidRPr="00D5209B">
        <w:rPr>
          <w:color w:val="0000FF"/>
          <w:lang w:val="uz-Cyrl-UZ"/>
        </w:rPr>
        <w:t>дан с</w:t>
      </w:r>
      <w:r w:rsidR="00B4271F" w:rsidRPr="00D5209B">
        <w:rPr>
          <w:color w:val="0000FF"/>
          <w:lang w:val="uz-Cyrl-UZ"/>
        </w:rPr>
        <w:t>ў</w:t>
      </w:r>
      <w:r w:rsidRPr="00D5209B">
        <w:rPr>
          <w:color w:val="0000FF"/>
          <w:lang w:val="uz-Cyrl-UZ"/>
        </w:rPr>
        <w:t xml:space="preserve">нг объект </w:t>
      </w:r>
      <w:r w:rsidR="0030011D" w:rsidRPr="00D5209B">
        <w:rPr>
          <w:color w:val="0000FF"/>
          <w:lang w:val="uz-Cyrl-UZ"/>
        </w:rPr>
        <w:t>кабул килиб олинган хисобланади ва Буюртмачининг мулкига айланади.</w:t>
      </w:r>
    </w:p>
    <w:p w:rsidR="00971B5E" w:rsidRPr="00D5209B" w:rsidRDefault="00971B5E" w:rsidP="00620DFC">
      <w:pPr>
        <w:jc w:val="center"/>
        <w:rPr>
          <w:b/>
          <w:lang w:val="uz-Cyrl-UZ"/>
        </w:rPr>
      </w:pPr>
      <w:r w:rsidRPr="00D5209B">
        <w:rPr>
          <w:b/>
          <w:lang w:val="uz-Cyrl-UZ"/>
        </w:rPr>
        <w:t>ХII. Кафолатлар.</w:t>
      </w:r>
    </w:p>
    <w:p w:rsidR="00971B5E" w:rsidRPr="00D5209B" w:rsidRDefault="00226A18" w:rsidP="00971B5E">
      <w:pPr>
        <w:ind w:firstLine="567"/>
        <w:jc w:val="both"/>
        <w:rPr>
          <w:lang w:val="uz-Cyrl-UZ"/>
        </w:rPr>
      </w:pPr>
      <w:r w:rsidRPr="00D5209B">
        <w:rPr>
          <w:lang w:val="uz-Cyrl-UZ"/>
        </w:rPr>
        <w:t>12.1</w:t>
      </w:r>
      <w:r w:rsidR="00971B5E" w:rsidRPr="00D5209B">
        <w:rPr>
          <w:lang w:val="uz-Cyrl-UZ"/>
        </w:rPr>
        <w:t>. Пудратчи қуйидагиларни кафолатлайди:</w:t>
      </w:r>
    </w:p>
    <w:p w:rsidR="00DD02E2" w:rsidRPr="00D5209B" w:rsidRDefault="00DD02E2" w:rsidP="00DD02E2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- барча ишларни тулик хажмда, шартнома талаблари асосида ва белгиланган муддатларда бажаришни;</w:t>
      </w:r>
    </w:p>
    <w:p w:rsidR="0018638F" w:rsidRPr="00D5209B" w:rsidRDefault="0018638F" w:rsidP="0018638F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- барча ишларни, лойиха хужжатлари хамда қурилиш меъёрлари, коидалари ва техник шартларга мувофиқ сифатли бажаришни;</w:t>
      </w:r>
    </w:p>
    <w:p w:rsidR="00080FAC" w:rsidRPr="00D5209B" w:rsidRDefault="00080FAC" w:rsidP="00080FAC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 xml:space="preserve">- мазкур шартномага асосан бажариладиган қурилиш-таъмирлаш ишлари хажми, етказиб келинадиган, қўлланиладиган қурилиш материаллари, бутловчи қисмлар, жихозлар қийматидан келиб чиққан холда тегишли солиқ органларига, Ўзбекистон Республикаси Солиқ Кодекси талаблари доирасида, белгиланган тартибда хисобот бериб бориш; </w:t>
      </w:r>
    </w:p>
    <w:p w:rsidR="001068C4" w:rsidRPr="00D5209B" w:rsidRDefault="001068C4" w:rsidP="001068C4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 xml:space="preserve">- қурилиш учун кулланиладиган қурилиш материаллари, асбоб-ускуналар ва бутловчи буюмлар, конструкция ва тизимлар  сифатини, уларнинг лойиха хужжатларида курсатилган сертификацияларга, давлат  стандартларига  хамда </w:t>
      </w:r>
      <w:r w:rsidRPr="00D5209B">
        <w:rPr>
          <w:color w:val="0000FF"/>
          <w:lang w:val="uz-Cyrl-UZ"/>
        </w:rPr>
        <w:lastRenderedPageBreak/>
        <w:t>техник шартларига мувофиқлигини</w:t>
      </w:r>
      <w:r w:rsidR="00C05BC3" w:rsidRPr="00D5209B">
        <w:rPr>
          <w:color w:val="0000FF"/>
          <w:lang w:val="uz-Cyrl-UZ"/>
        </w:rPr>
        <w:t>, қурилиш материаллари, асбоб-ускуналар ва бутловчи буюмлар, конструкцияларнинг “Узбекистон Республикаси худудида курилиш-монтаж ишларини амалга оширишда кулланиладиган материал-техник ресурсларнинг жорий нархлари Каталоги”га киритилган ва кулланишга мослик сертификатига эга булганлигини таъминлаш,</w:t>
      </w:r>
      <w:r w:rsidR="00482B7F" w:rsidRPr="00D5209B">
        <w:rPr>
          <w:color w:val="0000FF"/>
          <w:lang w:val="uz-Cyrl-UZ"/>
        </w:rPr>
        <w:t>;</w:t>
      </w:r>
    </w:p>
    <w:p w:rsidR="00395711" w:rsidRPr="00D5209B" w:rsidRDefault="00395711" w:rsidP="00395711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 xml:space="preserve">- </w:t>
      </w:r>
      <w:r w:rsidR="0062412C" w:rsidRPr="00D5209B">
        <w:rPr>
          <w:color w:val="0000FF"/>
          <w:lang w:val="uz-Cyrl-UZ"/>
        </w:rPr>
        <w:t xml:space="preserve">обьект </w:t>
      </w:r>
      <w:r w:rsidRPr="00D5209B">
        <w:rPr>
          <w:color w:val="0000FF"/>
          <w:lang w:val="uz-Cyrl-UZ"/>
        </w:rPr>
        <w:t>қабул қили</w:t>
      </w:r>
      <w:r w:rsidR="0062412C" w:rsidRPr="00D5209B">
        <w:rPr>
          <w:color w:val="0000FF"/>
          <w:lang w:val="uz-Cyrl-UZ"/>
        </w:rPr>
        <w:t xml:space="preserve">нганидан сўнг,ундан </w:t>
      </w:r>
      <w:r w:rsidRPr="00D5209B">
        <w:rPr>
          <w:color w:val="0000FF"/>
          <w:lang w:val="uz-Cyrl-UZ"/>
        </w:rPr>
        <w:t>фойдаланиш</w:t>
      </w:r>
      <w:r w:rsidR="0062412C" w:rsidRPr="00D5209B">
        <w:rPr>
          <w:color w:val="0000FF"/>
          <w:lang w:val="uz-Cyrl-UZ"/>
        </w:rPr>
        <w:t>даг</w:t>
      </w:r>
      <w:r w:rsidRPr="00D5209B">
        <w:rPr>
          <w:color w:val="0000FF"/>
          <w:lang w:val="uz-Cyrl-UZ"/>
        </w:rPr>
        <w:t>и кафолат</w:t>
      </w:r>
      <w:r w:rsidR="0062412C" w:rsidRPr="00D5209B">
        <w:rPr>
          <w:color w:val="0000FF"/>
          <w:lang w:val="uz-Cyrl-UZ"/>
        </w:rPr>
        <w:t xml:space="preserve"> муддати</w:t>
      </w:r>
      <w:r w:rsidRPr="00D5209B">
        <w:rPr>
          <w:color w:val="0000FF"/>
          <w:lang w:val="uz-Cyrl-UZ"/>
        </w:rPr>
        <w:t xml:space="preserve"> даврида</w:t>
      </w:r>
      <w:r w:rsidR="0062412C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аниқланган камчиликлар ва нуксонларни уз вақтида бартараф килишни;</w:t>
      </w:r>
    </w:p>
    <w:p w:rsidR="00971B5E" w:rsidRPr="00D5209B" w:rsidRDefault="00971B5E" w:rsidP="00971B5E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- объектда</w:t>
      </w:r>
      <w:r w:rsidR="00B8625C" w:rsidRPr="00D5209B">
        <w:rPr>
          <w:color w:val="0000FF"/>
          <w:lang w:val="uz-Cyrl-UZ"/>
        </w:rPr>
        <w:t xml:space="preserve"> ўрнатилган</w:t>
      </w:r>
      <w:r w:rsidRPr="00D5209B">
        <w:rPr>
          <w:color w:val="0000FF"/>
          <w:lang w:val="uz-Cyrl-UZ"/>
        </w:rPr>
        <w:t xml:space="preserve"> мухандислик тизимлари ва ускуналарнинг фойдаланиш коидаларига мувофиқлигини.</w:t>
      </w:r>
    </w:p>
    <w:p w:rsidR="00A22570" w:rsidRPr="00D5209B" w:rsidRDefault="00A22570" w:rsidP="00A22570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12.2. Объект</w:t>
      </w:r>
      <w:r w:rsidR="003C2135" w:rsidRPr="00D5209B">
        <w:rPr>
          <w:color w:val="0000FF"/>
          <w:lang w:val="uz-Cyrl-UZ"/>
        </w:rPr>
        <w:t>да барча бажарилган ишлар,</w:t>
      </w:r>
      <w:r w:rsidRPr="00D5209B">
        <w:rPr>
          <w:color w:val="0000FF"/>
          <w:lang w:val="uz-Cyrl-UZ"/>
        </w:rPr>
        <w:t xml:space="preserve"> ундаги мухандислик тизимлари, асбоб-ускуналар, материалларн</w:t>
      </w:r>
      <w:r w:rsidR="003C2135" w:rsidRPr="00D5209B">
        <w:rPr>
          <w:color w:val="0000FF"/>
          <w:lang w:val="uz-Cyrl-UZ"/>
        </w:rPr>
        <w:t>инг</w:t>
      </w:r>
      <w:r w:rsidRPr="00D5209B">
        <w:rPr>
          <w:color w:val="0000FF"/>
          <w:lang w:val="uz-Cyrl-UZ"/>
        </w:rPr>
        <w:t xml:space="preserve"> фойдаланиш ва ишларнинг кафолат муддати</w:t>
      </w:r>
      <w:r w:rsidR="003C2135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объект қабул килиб оли</w:t>
      </w:r>
      <w:r w:rsidR="003C2135" w:rsidRPr="00D5209B">
        <w:rPr>
          <w:color w:val="0000FF"/>
          <w:lang w:val="uz-Cyrl-UZ"/>
        </w:rPr>
        <w:t>нганидан</w:t>
      </w:r>
      <w:r w:rsidRPr="00D5209B">
        <w:rPr>
          <w:color w:val="0000FF"/>
          <w:lang w:val="uz-Cyrl-UZ"/>
        </w:rPr>
        <w:t xml:space="preserve"> бошлаб </w:t>
      </w:r>
      <w:r w:rsidR="003C2135" w:rsidRPr="00D5209B">
        <w:rPr>
          <w:color w:val="0000FF"/>
          <w:lang w:val="uz-Cyrl-UZ"/>
        </w:rPr>
        <w:t>камида ў</w:t>
      </w:r>
      <w:r w:rsidRPr="00D5209B">
        <w:rPr>
          <w:color w:val="0000FF"/>
          <w:lang w:val="uz-Cyrl-UZ"/>
        </w:rPr>
        <w:t>н икки ой этиб белгиланади.</w:t>
      </w:r>
    </w:p>
    <w:p w:rsidR="007C3D4F" w:rsidRPr="00D5209B" w:rsidRDefault="007C3D4F" w:rsidP="007C3D4F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12.3. Агар, объектдан фойдаланишнинг кафолатли даврида</w:t>
      </w:r>
      <w:r w:rsidR="00035C38" w:rsidRPr="00D5209B">
        <w:rPr>
          <w:color w:val="0000FF"/>
          <w:lang w:val="uz-Cyrl-UZ"/>
        </w:rPr>
        <w:t>,</w:t>
      </w:r>
      <w:r w:rsidR="0088050A" w:rsidRPr="00D5209B">
        <w:rPr>
          <w:color w:val="0000FF"/>
          <w:lang w:val="uz-Cyrl-UZ"/>
        </w:rPr>
        <w:t xml:space="preserve">камчиликлар аниқланиб, </w:t>
      </w:r>
      <w:r w:rsidRPr="00D5209B">
        <w:rPr>
          <w:color w:val="0000FF"/>
          <w:lang w:val="uz-Cyrl-UZ"/>
        </w:rPr>
        <w:t>у бартар</w:t>
      </w:r>
      <w:r w:rsidR="00035C38" w:rsidRPr="00D5209B">
        <w:rPr>
          <w:color w:val="0000FF"/>
          <w:lang w:val="uz-Cyrl-UZ"/>
        </w:rPr>
        <w:t>а</w:t>
      </w:r>
      <w:r w:rsidRPr="00D5209B">
        <w:rPr>
          <w:color w:val="0000FF"/>
          <w:lang w:val="uz-Cyrl-UZ"/>
        </w:rPr>
        <w:t>ф эт</w:t>
      </w:r>
      <w:r w:rsidR="0088050A" w:rsidRPr="00D5209B">
        <w:rPr>
          <w:color w:val="0000FF"/>
          <w:lang w:val="uz-Cyrl-UZ"/>
        </w:rPr>
        <w:t>и</w:t>
      </w:r>
      <w:r w:rsidRPr="00D5209B">
        <w:rPr>
          <w:color w:val="0000FF"/>
          <w:lang w:val="uz-Cyrl-UZ"/>
        </w:rPr>
        <w:t>лг</w:t>
      </w:r>
      <w:r w:rsidR="0088050A" w:rsidRPr="00D5209B">
        <w:rPr>
          <w:color w:val="0000FF"/>
          <w:lang w:val="uz-Cyrl-UZ"/>
        </w:rPr>
        <w:t>у</w:t>
      </w:r>
      <w:r w:rsidRPr="00D5209B">
        <w:rPr>
          <w:color w:val="0000FF"/>
          <w:lang w:val="uz-Cyrl-UZ"/>
        </w:rPr>
        <w:t>нга кадар фойдаланишни имконини б</w:t>
      </w:r>
      <w:r w:rsidR="00E56CD2" w:rsidRPr="00D5209B">
        <w:rPr>
          <w:color w:val="0000FF"/>
          <w:lang w:val="uz-Cyrl-UZ"/>
        </w:rPr>
        <w:t xml:space="preserve">ермайдиган нуксонлари аниқланса, </w:t>
      </w:r>
      <w:r w:rsidRPr="00D5209B">
        <w:rPr>
          <w:color w:val="0000FF"/>
          <w:lang w:val="uz-Cyrl-UZ"/>
        </w:rPr>
        <w:t xml:space="preserve">у </w:t>
      </w:r>
      <w:r w:rsidR="00E56CD2" w:rsidRPr="00D5209B">
        <w:rPr>
          <w:color w:val="0000FF"/>
          <w:lang w:val="uz-Cyrl-UZ"/>
        </w:rPr>
        <w:t>ҳ</w:t>
      </w:r>
      <w:r w:rsidRPr="00D5209B">
        <w:rPr>
          <w:color w:val="0000FF"/>
          <w:lang w:val="uz-Cyrl-UZ"/>
        </w:rPr>
        <w:t xml:space="preserve">олда кафолат муддати нуксонларни бартараф  этиш даврига  узайтирилади. Нуксонлар </w:t>
      </w:r>
      <w:r w:rsidR="00E56CD2" w:rsidRPr="00D5209B">
        <w:rPr>
          <w:color w:val="0000FF"/>
          <w:lang w:val="uz-Cyrl-UZ"/>
        </w:rPr>
        <w:t xml:space="preserve">ва камчиликлар </w:t>
      </w:r>
      <w:r w:rsidRPr="00D5209B">
        <w:rPr>
          <w:color w:val="0000FF"/>
          <w:lang w:val="uz-Cyrl-UZ"/>
        </w:rPr>
        <w:t>Пудратчи томонидан унинг уз ҳисобидан бартараф этилади.</w:t>
      </w:r>
      <w:r w:rsidR="00C90FC3" w:rsidRPr="00D5209B">
        <w:rPr>
          <w:color w:val="0000FF"/>
          <w:lang w:val="uz-Cyrl-UZ"/>
        </w:rPr>
        <w:t xml:space="preserve"> Аниқланган камчиликлар </w:t>
      </w:r>
      <w:r w:rsidR="000E3CBB" w:rsidRPr="00D5209B">
        <w:rPr>
          <w:color w:val="0000FF"/>
          <w:lang w:val="uz-Cyrl-UZ"/>
        </w:rPr>
        <w:t>Буюртмачи ва Пудратчини ваколатли шахслари томонидан расмийлаштирилади.</w:t>
      </w:r>
      <w:r w:rsidR="0074204C" w:rsidRPr="00D5209B">
        <w:rPr>
          <w:color w:val="0000FF"/>
          <w:lang w:val="uz-Cyrl-UZ"/>
        </w:rPr>
        <w:t xml:space="preserve"> Тарафнинг масала юзасидан таклиф этилганлигини тасдиқловчи хужжатнинг бўлиши ва унинг келмаслиги</w:t>
      </w:r>
      <w:r w:rsidR="00E64AC9" w:rsidRPr="00D5209B">
        <w:rPr>
          <w:color w:val="0000FF"/>
          <w:lang w:val="uz-Cyrl-UZ"/>
        </w:rPr>
        <w:t>,</w:t>
      </w:r>
      <w:r w:rsidR="0074204C" w:rsidRPr="00D5209B">
        <w:rPr>
          <w:color w:val="0000FF"/>
          <w:lang w:val="uz-Cyrl-UZ"/>
        </w:rPr>
        <w:t xml:space="preserve"> бир тарафни</w:t>
      </w:r>
      <w:r w:rsidR="009E3A13" w:rsidRPr="00D5209B">
        <w:rPr>
          <w:color w:val="0000FF"/>
          <w:lang w:val="uz-Cyrl-UZ"/>
        </w:rPr>
        <w:t xml:space="preserve"> камчиликлар бўйича</w:t>
      </w:r>
      <w:r w:rsidR="00E64AC9" w:rsidRPr="00D5209B">
        <w:rPr>
          <w:color w:val="0000FF"/>
          <w:lang w:val="uz-Cyrl-UZ"/>
        </w:rPr>
        <w:t xml:space="preserve">хужжат </w:t>
      </w:r>
      <w:r w:rsidR="00BA5D93" w:rsidRPr="00D5209B">
        <w:rPr>
          <w:color w:val="0000FF"/>
          <w:lang w:val="uz-Cyrl-UZ"/>
        </w:rPr>
        <w:t>расмийлаштириб</w:t>
      </w:r>
      <w:r w:rsidR="009561C7" w:rsidRPr="00D5209B">
        <w:rPr>
          <w:color w:val="0000FF"/>
          <w:lang w:val="uz-Cyrl-UZ"/>
        </w:rPr>
        <w:t>,бошқа тараф</w:t>
      </w:r>
      <w:r w:rsidR="00C60A6D" w:rsidRPr="00D5209B">
        <w:rPr>
          <w:color w:val="0000FF"/>
          <w:lang w:val="uz-Cyrl-UZ"/>
        </w:rPr>
        <w:t>д</w:t>
      </w:r>
      <w:r w:rsidR="009561C7" w:rsidRPr="00D5209B">
        <w:rPr>
          <w:color w:val="0000FF"/>
          <w:lang w:val="uz-Cyrl-UZ"/>
        </w:rPr>
        <w:t>а</w:t>
      </w:r>
      <w:r w:rsidR="00C60A6D" w:rsidRPr="00D5209B">
        <w:rPr>
          <w:color w:val="0000FF"/>
          <w:lang w:val="uz-Cyrl-UZ"/>
        </w:rPr>
        <w:t>н</w:t>
      </w:r>
      <w:r w:rsidR="008C3032" w:rsidRPr="00D5209B">
        <w:rPr>
          <w:color w:val="0000FF"/>
          <w:lang w:val="uz-Cyrl-UZ"/>
        </w:rPr>
        <w:t>хужжатда расмийлаштирган ишларни талаб қилиш ҳуқуқини беради.</w:t>
      </w:r>
    </w:p>
    <w:p w:rsidR="007C3D4F" w:rsidRPr="00D5209B" w:rsidRDefault="007C3D4F" w:rsidP="007C3D4F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Мавжуд нуксонлар ва уларни бартараф этиш муддатлари Буюртмачи</w:t>
      </w:r>
      <w:r w:rsidR="00C90FC3" w:rsidRPr="00D5209B">
        <w:rPr>
          <w:color w:val="0000FF"/>
          <w:lang w:val="uz-Cyrl-UZ"/>
        </w:rPr>
        <w:t xml:space="preserve"> томонидан белгилабберилади.</w:t>
      </w:r>
    </w:p>
    <w:p w:rsidR="007C3D4F" w:rsidRPr="00D5209B" w:rsidRDefault="007C3D4F" w:rsidP="007C3D4F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Агар</w:t>
      </w:r>
      <w:r w:rsidR="00E56CD2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Пудратчи бажарилган ишларидаги нуксонлар ва чала ишларни, жумладан ускуналарнинг камчиликларини </w:t>
      </w:r>
      <w:r w:rsidR="00DE4BC6" w:rsidRPr="00D5209B">
        <w:rPr>
          <w:color w:val="0000FF"/>
          <w:lang w:val="uz-Cyrl-UZ"/>
        </w:rPr>
        <w:t xml:space="preserve">талаб этилган </w:t>
      </w:r>
      <w:r w:rsidRPr="00D5209B">
        <w:rPr>
          <w:color w:val="0000FF"/>
          <w:lang w:val="uz-Cyrl-UZ"/>
        </w:rPr>
        <w:t xml:space="preserve">муддат ичида бартараф этмаса, у холда Буюртмачи мазкур шартноманинг VII бўлимида назарда тутилган кафолат суммасини  Пудратчидан ушлаб колиш </w:t>
      </w:r>
      <w:r w:rsidR="00351F57" w:rsidRPr="00D5209B">
        <w:rPr>
          <w:color w:val="0000FF"/>
          <w:lang w:val="uz-Cyrl-UZ"/>
        </w:rPr>
        <w:t xml:space="preserve">ва </w:t>
      </w:r>
      <w:r w:rsidR="004112CC" w:rsidRPr="00D5209B">
        <w:rPr>
          <w:color w:val="0000FF"/>
          <w:lang w:val="uz-Cyrl-UZ"/>
        </w:rPr>
        <w:t>камчиликларни</w:t>
      </w:r>
      <w:r w:rsidR="00351F57" w:rsidRPr="00D5209B">
        <w:rPr>
          <w:color w:val="0000FF"/>
          <w:lang w:val="uz-Cyrl-UZ"/>
        </w:rPr>
        <w:t xml:space="preserve"> бошқа </w:t>
      </w:r>
      <w:r w:rsidR="00483E52" w:rsidRPr="00D5209B">
        <w:rPr>
          <w:color w:val="0000FF"/>
          <w:lang w:val="uz-Cyrl-UZ"/>
        </w:rPr>
        <w:t xml:space="preserve">пудратчи </w:t>
      </w:r>
      <w:r w:rsidR="00351F57" w:rsidRPr="00D5209B">
        <w:rPr>
          <w:color w:val="0000FF"/>
          <w:lang w:val="uz-Cyrl-UZ"/>
        </w:rPr>
        <w:t xml:space="preserve">ёллаб бартараф этиш </w:t>
      </w:r>
      <w:r w:rsidRPr="00D5209B">
        <w:rPr>
          <w:color w:val="0000FF"/>
          <w:lang w:val="uz-Cyrl-UZ"/>
        </w:rPr>
        <w:t>хукукига эга.</w:t>
      </w:r>
    </w:p>
    <w:p w:rsidR="00E31D58" w:rsidRPr="00D5209B" w:rsidRDefault="00E31D58" w:rsidP="00E31D58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12.4.Пудратчи нуксонлар ва чала ишларни расмийлаштирилиши</w:t>
      </w:r>
      <w:r w:rsidR="004112CC" w:rsidRPr="00D5209B">
        <w:rPr>
          <w:color w:val="0000FF"/>
          <w:lang w:val="uz-Cyrl-UZ"/>
        </w:rPr>
        <w:t>гакатнашишдан</w:t>
      </w:r>
      <w:r w:rsidR="00995AC1" w:rsidRPr="00D5209B">
        <w:rPr>
          <w:color w:val="0000FF"/>
          <w:lang w:val="uz-Cyrl-UZ"/>
        </w:rPr>
        <w:t xml:space="preserve">ёки тузилган </w:t>
      </w:r>
      <w:r w:rsidRPr="00D5209B">
        <w:rPr>
          <w:color w:val="0000FF"/>
          <w:lang w:val="uz-Cyrl-UZ"/>
        </w:rPr>
        <w:t>далолатномани тузишдан ёки имзолашдан бош тор</w:t>
      </w:r>
      <w:r w:rsidR="00995AC1" w:rsidRPr="00D5209B">
        <w:rPr>
          <w:color w:val="0000FF"/>
          <w:lang w:val="uz-Cyrl-UZ"/>
        </w:rPr>
        <w:t>тс</w:t>
      </w:r>
      <w:r w:rsidRPr="00D5209B">
        <w:rPr>
          <w:color w:val="0000FF"/>
          <w:lang w:val="uz-Cyrl-UZ"/>
        </w:rPr>
        <w:t>а,</w:t>
      </w:r>
      <w:r w:rsidR="00995AC1" w:rsidRPr="00D5209B">
        <w:rPr>
          <w:color w:val="0000FF"/>
          <w:lang w:val="uz-Cyrl-UZ"/>
        </w:rPr>
        <w:t xml:space="preserve"> аниқланган камчиликларни </w:t>
      </w:r>
      <w:r w:rsidRPr="00D5209B">
        <w:rPr>
          <w:color w:val="0000FF"/>
          <w:lang w:val="uz-Cyrl-UZ"/>
        </w:rPr>
        <w:t>текшириб чиқиш «Давлатархитектурақурилишназорат» органлари томонидан амалга оширилади</w:t>
      </w:r>
      <w:r w:rsidR="002D7C21" w:rsidRPr="00D5209B">
        <w:rPr>
          <w:color w:val="0000FF"/>
          <w:lang w:val="uz-Cyrl-UZ"/>
        </w:rPr>
        <w:t xml:space="preserve">. </w:t>
      </w:r>
    </w:p>
    <w:p w:rsidR="004938B3" w:rsidRPr="00D5209B" w:rsidRDefault="004938B3" w:rsidP="004938B3">
      <w:pPr>
        <w:jc w:val="center"/>
        <w:rPr>
          <w:b/>
          <w:color w:val="000000"/>
          <w:lang w:val="uz-Cyrl-UZ"/>
        </w:rPr>
      </w:pPr>
      <w:proofErr w:type="gramStart"/>
      <w:r w:rsidRPr="00D5209B">
        <w:rPr>
          <w:b/>
          <w:color w:val="000000"/>
        </w:rPr>
        <w:t>Х</w:t>
      </w:r>
      <w:proofErr w:type="gramEnd"/>
      <w:r w:rsidRPr="00D5209B">
        <w:rPr>
          <w:b/>
          <w:color w:val="000000"/>
          <w:lang w:val="en-US"/>
        </w:rPr>
        <w:t>III</w:t>
      </w:r>
      <w:r w:rsidRPr="00D5209B">
        <w:rPr>
          <w:b/>
          <w:color w:val="000000"/>
        </w:rPr>
        <w:t xml:space="preserve">. </w:t>
      </w:r>
      <w:proofErr w:type="spellStart"/>
      <w:r w:rsidRPr="00D5209B">
        <w:rPr>
          <w:b/>
          <w:color w:val="000000"/>
        </w:rPr>
        <w:t>Шартномани</w:t>
      </w:r>
      <w:proofErr w:type="spellEnd"/>
      <w:r w:rsidRPr="00D5209B">
        <w:rPr>
          <w:b/>
          <w:color w:val="000000"/>
        </w:rPr>
        <w:t xml:space="preserve">  </w:t>
      </w:r>
      <w:proofErr w:type="spellStart"/>
      <w:r w:rsidRPr="00D5209B">
        <w:rPr>
          <w:b/>
          <w:color w:val="000000"/>
        </w:rPr>
        <w:t>бекор</w:t>
      </w:r>
      <w:proofErr w:type="spellEnd"/>
      <w:r w:rsidRPr="00D5209B">
        <w:rPr>
          <w:b/>
          <w:color w:val="000000"/>
        </w:rPr>
        <w:t xml:space="preserve"> қилиш</w:t>
      </w:r>
    </w:p>
    <w:p w:rsidR="004938B3" w:rsidRPr="00D5209B" w:rsidRDefault="004938B3" w:rsidP="004938B3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13.1. Буюртмачи:</w:t>
      </w:r>
    </w:p>
    <w:p w:rsidR="004938B3" w:rsidRPr="00D5209B" w:rsidRDefault="004938B3" w:rsidP="004938B3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 xml:space="preserve"> - шартнома кучга киргандан кейин қурилишнинг бошланиши Буюртмачига боғлиқ бўлмаган сабабларга  кўра  Пудратчи томонидан бир ойдан кўп вақтга кечиктирилганда;</w:t>
      </w:r>
    </w:p>
    <w:p w:rsidR="004938B3" w:rsidRPr="00D5209B" w:rsidRDefault="004938B3" w:rsidP="004938B3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- Пудратчи томонидан ишларни бажариш жадвалига риоя этилмай, ишларни тугатишнинг шартномада белгиланган муддати Пудратчининг айби билан бир ойдан ортиқ муддатга чўзилганда;</w:t>
      </w:r>
    </w:p>
    <w:p w:rsidR="004938B3" w:rsidRPr="00D5209B" w:rsidRDefault="004938B3" w:rsidP="004938B3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- Пудратчи томонидан  қурилиш ишлари шартнома шартлари, қурилиш меъёрлари ва қоидаларига жавоб бермай, ишларнинг сифати пасайишига олиб келадиган даражада б</w:t>
      </w:r>
      <w:r w:rsidR="00A7167B" w:rsidRPr="00D5209B">
        <w:rPr>
          <w:color w:val="000000"/>
          <w:lang w:val="uz-Cyrl-UZ"/>
        </w:rPr>
        <w:t>ажарилганида</w:t>
      </w:r>
      <w:r w:rsidRPr="00D5209B">
        <w:rPr>
          <w:color w:val="000000"/>
          <w:lang w:val="uz-Cyrl-UZ"/>
        </w:rPr>
        <w:t>;</w:t>
      </w:r>
    </w:p>
    <w:p w:rsidR="00BF7A12" w:rsidRPr="00D5209B" w:rsidRDefault="00BF7A12" w:rsidP="00BF7A12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>- қонун хужжатларига мувофиқ бошқа асослар бўйича</w:t>
      </w:r>
      <w:r w:rsidR="00640345" w:rsidRPr="00D5209B">
        <w:rPr>
          <w:color w:val="0000FF"/>
          <w:lang w:val="uz-Cyrl-UZ"/>
        </w:rPr>
        <w:t xml:space="preserve"> ҳам</w:t>
      </w:r>
      <w:r w:rsidRPr="00D5209B">
        <w:rPr>
          <w:color w:val="0000FF"/>
          <w:lang w:val="uz-Cyrl-UZ"/>
        </w:rPr>
        <w:t xml:space="preserve"> шартноманинг бекор қилинишини талаб қилиш ҳуқуқига эга. Буюртмачи шартнома шартлари Пудратчи томонидан ўз вақтида ва белгил</w:t>
      </w:r>
      <w:r w:rsidR="00A7167B" w:rsidRPr="00D5209B">
        <w:rPr>
          <w:color w:val="0000FF"/>
          <w:lang w:val="uz-Cyrl-UZ"/>
        </w:rPr>
        <w:t>а</w:t>
      </w:r>
      <w:r w:rsidRPr="00D5209B">
        <w:rPr>
          <w:color w:val="0000FF"/>
          <w:lang w:val="uz-Cyrl-UZ"/>
        </w:rPr>
        <w:t>нган тартибда бажарилмаган тақдирда</w:t>
      </w:r>
      <w:r w:rsidR="00640345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Пудратчига </w:t>
      </w:r>
      <w:r w:rsidR="00640345" w:rsidRPr="00D5209B">
        <w:rPr>
          <w:color w:val="0000FF"/>
          <w:lang w:val="uz-Cyrl-UZ"/>
        </w:rPr>
        <w:t xml:space="preserve">талабнома </w:t>
      </w:r>
      <w:r w:rsidRPr="00D5209B">
        <w:rPr>
          <w:color w:val="0000FF"/>
          <w:lang w:val="uz-Cyrl-UZ"/>
        </w:rPr>
        <w:t xml:space="preserve">билан мурожаат этади. Пудратчи </w:t>
      </w:r>
      <w:r w:rsidR="00640345" w:rsidRPr="00D5209B">
        <w:rPr>
          <w:color w:val="0000FF"/>
          <w:lang w:val="uz-Cyrl-UZ"/>
        </w:rPr>
        <w:t xml:space="preserve">талабномани </w:t>
      </w:r>
      <w:r w:rsidRPr="00D5209B">
        <w:rPr>
          <w:color w:val="0000FF"/>
          <w:lang w:val="uz-Cyrl-UZ"/>
        </w:rPr>
        <w:t xml:space="preserve">олган кундан бошлаб 10 кун ичида Буюртмачига жавоб хати ёзиши шарт. Пудратчи томонидан жавоб хати олинмаса ёки ишлар </w:t>
      </w:r>
      <w:r w:rsidR="00C320DF" w:rsidRPr="00D5209B">
        <w:rPr>
          <w:color w:val="0000FF"/>
          <w:lang w:val="uz-Cyrl-UZ"/>
        </w:rPr>
        <w:t>талабномада</w:t>
      </w:r>
      <w:r w:rsidRPr="00D5209B">
        <w:rPr>
          <w:color w:val="0000FF"/>
          <w:lang w:val="uz-Cyrl-UZ"/>
        </w:rPr>
        <w:t xml:space="preserve"> белгиланган муддатда баж</w:t>
      </w:r>
      <w:r w:rsidR="00CC43D2" w:rsidRPr="00D5209B">
        <w:rPr>
          <w:color w:val="0000FF"/>
          <w:lang w:val="uz-Cyrl-UZ"/>
        </w:rPr>
        <w:t>а</w:t>
      </w:r>
      <w:r w:rsidRPr="00D5209B">
        <w:rPr>
          <w:color w:val="0000FF"/>
          <w:lang w:val="uz-Cyrl-UZ"/>
        </w:rPr>
        <w:t>рилмаса</w:t>
      </w:r>
      <w:r w:rsidR="00E94D31" w:rsidRPr="00D5209B">
        <w:rPr>
          <w:color w:val="0000FF"/>
          <w:lang w:val="uz-Cyrl-UZ"/>
        </w:rPr>
        <w:t>,</w:t>
      </w:r>
      <w:r w:rsidRPr="00D5209B">
        <w:rPr>
          <w:color w:val="0000FF"/>
          <w:lang w:val="uz-Cyrl-UZ"/>
        </w:rPr>
        <w:t xml:space="preserve"> Буюртмачи шартномани бир томонлама бекор қилиш ва ишни бошқа Пудратчи орқали давом эттириш ҳуқуқига эга.</w:t>
      </w:r>
    </w:p>
    <w:p w:rsidR="00FE39BF" w:rsidRPr="00D5209B" w:rsidRDefault="00A3789D" w:rsidP="00FE39BF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 xml:space="preserve">Шартнома бир томонлама бекор қилинганида, </w:t>
      </w:r>
      <w:r w:rsidR="00E23B1C" w:rsidRPr="00D5209B">
        <w:rPr>
          <w:color w:val="0000FF"/>
          <w:lang w:val="uz-Cyrl-UZ"/>
        </w:rPr>
        <w:t>Пудратчи 3 кун муддат ичида барча ба</w:t>
      </w:r>
      <w:r w:rsidR="00206693" w:rsidRPr="00D5209B">
        <w:rPr>
          <w:color w:val="0000FF"/>
          <w:lang w:val="uz-Cyrl-UZ"/>
        </w:rPr>
        <w:t>жа</w:t>
      </w:r>
      <w:r w:rsidR="00E23B1C" w:rsidRPr="00D5209B">
        <w:rPr>
          <w:color w:val="0000FF"/>
          <w:lang w:val="uz-Cyrl-UZ"/>
        </w:rPr>
        <w:t xml:space="preserve">рган ишлари ва қолдиқ ишлари бўйича Буюртмачи билан биргаликда Далолатнома расмийлаштириши </w:t>
      </w:r>
      <w:r w:rsidR="00206693" w:rsidRPr="00D5209B">
        <w:rPr>
          <w:color w:val="0000FF"/>
          <w:lang w:val="uz-Cyrl-UZ"/>
        </w:rPr>
        <w:t>ҳамда тегишли хужжат ва обьектни топшириш</w:t>
      </w:r>
      <w:r w:rsidR="00BD4616" w:rsidRPr="00D5209B">
        <w:rPr>
          <w:color w:val="0000FF"/>
          <w:lang w:val="uz-Cyrl-UZ"/>
        </w:rPr>
        <w:t>н</w:t>
      </w:r>
      <w:r w:rsidR="00206693" w:rsidRPr="00D5209B">
        <w:rPr>
          <w:color w:val="0000FF"/>
          <w:lang w:val="uz-Cyrl-UZ"/>
        </w:rPr>
        <w:t>и</w:t>
      </w:r>
      <w:r w:rsidR="00BD4616" w:rsidRPr="00D5209B">
        <w:rPr>
          <w:color w:val="0000FF"/>
          <w:lang w:val="uz-Cyrl-UZ"/>
        </w:rPr>
        <w:t xml:space="preserve"> бошлаши</w:t>
      </w:r>
      <w:r w:rsidR="00206693" w:rsidRPr="00D5209B">
        <w:rPr>
          <w:color w:val="0000FF"/>
          <w:lang w:val="uz-Cyrl-UZ"/>
        </w:rPr>
        <w:t xml:space="preserve"> зарур.</w:t>
      </w:r>
      <w:r w:rsidR="00A77DCE" w:rsidRPr="00D5209B">
        <w:rPr>
          <w:color w:val="0000FF"/>
          <w:lang w:val="uz-Cyrl-UZ"/>
        </w:rPr>
        <w:t xml:space="preserve"> Пудратчини қайд этилган хужжатни расмийлаштирилиши бўйича </w:t>
      </w:r>
      <w:r w:rsidR="00FE39BF" w:rsidRPr="00D5209B">
        <w:rPr>
          <w:color w:val="0000FF"/>
          <w:lang w:val="uz-Cyrl-UZ"/>
        </w:rPr>
        <w:t xml:space="preserve">таклиф этилганлигини тасдиқловчи хужжатнинг бўлиши ва </w:t>
      </w:r>
      <w:r w:rsidR="006E0D8E" w:rsidRPr="00D5209B">
        <w:rPr>
          <w:color w:val="0000FF"/>
          <w:lang w:val="uz-Cyrl-UZ"/>
        </w:rPr>
        <w:t>Пудратчини</w:t>
      </w:r>
      <w:r w:rsidR="00FE39BF" w:rsidRPr="00D5209B">
        <w:rPr>
          <w:color w:val="0000FF"/>
          <w:lang w:val="uz-Cyrl-UZ"/>
        </w:rPr>
        <w:t xml:space="preserve"> келмаслиги, Буюртмачи</w:t>
      </w:r>
      <w:r w:rsidR="006E0D8E" w:rsidRPr="00D5209B">
        <w:rPr>
          <w:color w:val="0000FF"/>
          <w:lang w:val="uz-Cyrl-UZ"/>
        </w:rPr>
        <w:t>га</w:t>
      </w:r>
      <w:r w:rsidR="00FE39BF" w:rsidRPr="00D5209B">
        <w:rPr>
          <w:color w:val="0000FF"/>
          <w:lang w:val="uz-Cyrl-UZ"/>
        </w:rPr>
        <w:t xml:space="preserve"> қолдиқ ишлар бўйича хужжат расмийлаштириб, уни </w:t>
      </w:r>
      <w:r w:rsidR="0090612F" w:rsidRPr="00D5209B">
        <w:rPr>
          <w:color w:val="0000FF"/>
          <w:lang w:val="uz-Cyrl-UZ"/>
        </w:rPr>
        <w:t xml:space="preserve">Пудратчидан талаб </w:t>
      </w:r>
      <w:r w:rsidR="00FE39BF" w:rsidRPr="00D5209B">
        <w:rPr>
          <w:color w:val="0000FF"/>
          <w:lang w:val="uz-Cyrl-UZ"/>
        </w:rPr>
        <w:t>қилиш ҳуқуқини беради.</w:t>
      </w:r>
    </w:p>
    <w:p w:rsidR="004938B3" w:rsidRPr="00D5209B" w:rsidRDefault="004938B3" w:rsidP="004938B3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13.2. Пудратчи:</w:t>
      </w:r>
    </w:p>
    <w:p w:rsidR="004938B3" w:rsidRPr="00D5209B" w:rsidRDefault="004938B3" w:rsidP="004938B3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- ишларнинг бажарилиши  Пудратчига боғлиқ бўлмаган сабабларга кўра Буюрмачи томонидан бир ойдан ортиқ муддатга тўхтатиб қўйилганда;</w:t>
      </w:r>
    </w:p>
    <w:p w:rsidR="007C5B3E" w:rsidRPr="00D5209B" w:rsidRDefault="007C5B3E" w:rsidP="007C5B3E">
      <w:pPr>
        <w:ind w:firstLine="567"/>
        <w:jc w:val="both"/>
        <w:rPr>
          <w:color w:val="0000FF"/>
        </w:rPr>
      </w:pPr>
      <w:r w:rsidRPr="00D5209B">
        <w:rPr>
          <w:color w:val="0000FF"/>
        </w:rPr>
        <w:t xml:space="preserve">- </w:t>
      </w:r>
      <w:proofErr w:type="spellStart"/>
      <w:r w:rsidRPr="00D5209B">
        <w:rPr>
          <w:color w:val="0000FF"/>
        </w:rPr>
        <w:t>Буюртмачи</w:t>
      </w:r>
      <w:proofErr w:type="spellEnd"/>
      <w:r w:rsidR="00096E42" w:rsidRPr="00D5209B">
        <w:rPr>
          <w:color w:val="0000FF"/>
          <w:lang w:val="uz-Cyrl-UZ"/>
        </w:rPr>
        <w:t>,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молиялаштириш</w:t>
      </w:r>
      <w:proofErr w:type="spellEnd"/>
      <w:r w:rsidR="00096E42" w:rsidRPr="00D5209B">
        <w:rPr>
          <w:color w:val="0000FF"/>
          <w:lang w:val="uz-Cyrl-UZ"/>
        </w:rPr>
        <w:t>ни шартнома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шартлари</w:t>
      </w:r>
      <w:proofErr w:type="spellEnd"/>
      <w:r w:rsidR="00096E42" w:rsidRPr="00D5209B">
        <w:rPr>
          <w:color w:val="0000FF"/>
          <w:lang w:val="uz-Cyrl-UZ"/>
        </w:rPr>
        <w:t xml:space="preserve"> бўйича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бажармаганда</w:t>
      </w:r>
      <w:proofErr w:type="spellEnd"/>
      <w:r w:rsidRPr="00D5209B">
        <w:rPr>
          <w:color w:val="0000FF"/>
        </w:rPr>
        <w:t>:</w:t>
      </w:r>
    </w:p>
    <w:p w:rsidR="004938B3" w:rsidRPr="00D5209B" w:rsidRDefault="004938B3" w:rsidP="004938B3">
      <w:pPr>
        <w:ind w:firstLine="567"/>
        <w:jc w:val="both"/>
        <w:rPr>
          <w:color w:val="000000"/>
        </w:rPr>
      </w:pPr>
      <w:r w:rsidRPr="00D5209B">
        <w:rPr>
          <w:color w:val="000000"/>
        </w:rPr>
        <w:t xml:space="preserve">- қонун </w:t>
      </w:r>
      <w:proofErr w:type="spellStart"/>
      <w:r w:rsidRPr="00D5209B">
        <w:rPr>
          <w:color w:val="000000"/>
        </w:rPr>
        <w:t>хужжатларига</w:t>
      </w:r>
      <w:proofErr w:type="spellEnd"/>
      <w:r w:rsidRPr="00D5209B">
        <w:rPr>
          <w:color w:val="000000"/>
        </w:rPr>
        <w:t xml:space="preserve"> мувофиқ бошқа </w:t>
      </w:r>
      <w:proofErr w:type="spellStart"/>
      <w:r w:rsidRPr="00D5209B">
        <w:rPr>
          <w:color w:val="000000"/>
        </w:rPr>
        <w:t>асослар</w:t>
      </w:r>
      <w:proofErr w:type="spellEnd"/>
      <w:r w:rsidRPr="00D5209B">
        <w:rPr>
          <w:color w:val="000000"/>
        </w:rPr>
        <w:t xml:space="preserve"> </w:t>
      </w:r>
      <w:proofErr w:type="spellStart"/>
      <w:r w:rsidRPr="00D5209B">
        <w:rPr>
          <w:color w:val="000000"/>
        </w:rPr>
        <w:t>бўйича</w:t>
      </w:r>
      <w:proofErr w:type="spellEnd"/>
      <w:r w:rsidRPr="00D5209B">
        <w:rPr>
          <w:color w:val="000000"/>
        </w:rPr>
        <w:t xml:space="preserve"> </w:t>
      </w:r>
      <w:proofErr w:type="spellStart"/>
      <w:r w:rsidRPr="00D5209B">
        <w:rPr>
          <w:color w:val="000000"/>
        </w:rPr>
        <w:t>шартноманинг</w:t>
      </w:r>
      <w:proofErr w:type="spellEnd"/>
      <w:r w:rsidRPr="00D5209B">
        <w:rPr>
          <w:color w:val="000000"/>
        </w:rPr>
        <w:t xml:space="preserve"> </w:t>
      </w:r>
      <w:proofErr w:type="spellStart"/>
      <w:r w:rsidRPr="00D5209B">
        <w:rPr>
          <w:color w:val="000000"/>
        </w:rPr>
        <w:t>бекор</w:t>
      </w:r>
      <w:proofErr w:type="spellEnd"/>
      <w:r w:rsidRPr="00D5209B">
        <w:rPr>
          <w:color w:val="000000"/>
        </w:rPr>
        <w:t xml:space="preserve"> </w:t>
      </w:r>
      <w:proofErr w:type="spellStart"/>
      <w:r w:rsidRPr="00D5209B">
        <w:rPr>
          <w:color w:val="000000"/>
        </w:rPr>
        <w:t>килинишини</w:t>
      </w:r>
      <w:proofErr w:type="spellEnd"/>
      <w:r w:rsidRPr="00D5209B">
        <w:rPr>
          <w:color w:val="000000"/>
        </w:rPr>
        <w:t xml:space="preserve"> </w:t>
      </w:r>
      <w:proofErr w:type="spellStart"/>
      <w:r w:rsidRPr="00D5209B">
        <w:rPr>
          <w:color w:val="000000"/>
        </w:rPr>
        <w:t>талаб</w:t>
      </w:r>
      <w:proofErr w:type="spellEnd"/>
      <w:r w:rsidRPr="00D5209B">
        <w:rPr>
          <w:color w:val="000000"/>
        </w:rPr>
        <w:t xml:space="preserve"> қилиш </w:t>
      </w:r>
      <w:r w:rsidRPr="00D5209B">
        <w:rPr>
          <w:color w:val="000000"/>
          <w:lang w:val="uz-Cyrl-UZ"/>
        </w:rPr>
        <w:t>ҳуқ</w:t>
      </w:r>
      <w:proofErr w:type="gramStart"/>
      <w:r w:rsidRPr="00D5209B">
        <w:rPr>
          <w:color w:val="000000"/>
        </w:rPr>
        <w:t>у</w:t>
      </w:r>
      <w:proofErr w:type="gramEnd"/>
      <w:r w:rsidRPr="00D5209B">
        <w:rPr>
          <w:color w:val="000000"/>
          <w:lang w:val="uz-Cyrl-UZ"/>
        </w:rPr>
        <w:t>қ</w:t>
      </w:r>
      <w:r w:rsidRPr="00D5209B">
        <w:rPr>
          <w:color w:val="000000"/>
        </w:rPr>
        <w:t xml:space="preserve">ига </w:t>
      </w:r>
      <w:proofErr w:type="spellStart"/>
      <w:r w:rsidRPr="00D5209B">
        <w:rPr>
          <w:color w:val="000000"/>
        </w:rPr>
        <w:t>эга</w:t>
      </w:r>
      <w:proofErr w:type="spellEnd"/>
      <w:r w:rsidRPr="00D5209B">
        <w:rPr>
          <w:color w:val="000000"/>
        </w:rPr>
        <w:t>.</w:t>
      </w:r>
    </w:p>
    <w:p w:rsidR="008067B6" w:rsidRPr="00D5209B" w:rsidRDefault="008067B6" w:rsidP="008067B6">
      <w:pPr>
        <w:ind w:firstLine="567"/>
        <w:jc w:val="both"/>
        <w:rPr>
          <w:color w:val="0000FF"/>
        </w:rPr>
      </w:pPr>
      <w:r w:rsidRPr="00D5209B">
        <w:rPr>
          <w:color w:val="0000FF"/>
          <w:lang w:val="uz-Cyrl-UZ"/>
        </w:rPr>
        <w:t>13.</w:t>
      </w:r>
      <w:r w:rsidR="00B32615" w:rsidRPr="00D5209B">
        <w:rPr>
          <w:color w:val="0000FF"/>
        </w:rPr>
        <w:t>3</w:t>
      </w:r>
      <w:r w:rsidRPr="00D5209B">
        <w:rPr>
          <w:color w:val="0000FF"/>
          <w:lang w:val="uz-Cyrl-UZ"/>
        </w:rPr>
        <w:t>.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Шартнома</w:t>
      </w:r>
      <w:proofErr w:type="spellEnd"/>
      <w:r w:rsidRPr="00D5209B">
        <w:rPr>
          <w:color w:val="0000FF"/>
        </w:rPr>
        <w:t xml:space="preserve">  </w:t>
      </w:r>
      <w:proofErr w:type="spellStart"/>
      <w:r w:rsidRPr="00D5209B">
        <w:rPr>
          <w:color w:val="0000FF"/>
        </w:rPr>
        <w:t>бекор</w:t>
      </w:r>
      <w:proofErr w:type="spellEnd"/>
      <w:r w:rsidRPr="00D5209B">
        <w:rPr>
          <w:color w:val="0000FF"/>
        </w:rPr>
        <w:t xml:space="preserve"> </w:t>
      </w:r>
      <w:r w:rsidRPr="00D5209B">
        <w:rPr>
          <w:color w:val="0000FF"/>
          <w:lang w:val="uz-Cyrl-UZ"/>
        </w:rPr>
        <w:t>қ</w:t>
      </w:r>
      <w:proofErr w:type="spellStart"/>
      <w:r w:rsidRPr="00D5209B">
        <w:rPr>
          <w:color w:val="0000FF"/>
        </w:rPr>
        <w:t>илинган</w:t>
      </w:r>
      <w:proofErr w:type="spellEnd"/>
      <w:r w:rsidRPr="00D5209B">
        <w:rPr>
          <w:color w:val="0000FF"/>
          <w:lang w:val="uz-Cyrl-UZ"/>
        </w:rPr>
        <w:t xml:space="preserve"> тақдир</w:t>
      </w:r>
      <w:r w:rsidRPr="00D5209B">
        <w:rPr>
          <w:color w:val="0000FF"/>
        </w:rPr>
        <w:t xml:space="preserve">да </w:t>
      </w:r>
      <w:proofErr w:type="spellStart"/>
      <w:r w:rsidRPr="00D5209B">
        <w:rPr>
          <w:color w:val="0000FF"/>
        </w:rPr>
        <w:t>Пудратчи</w:t>
      </w:r>
      <w:proofErr w:type="spellEnd"/>
      <w:r w:rsidR="00413D22" w:rsidRPr="00D5209B">
        <w:rPr>
          <w:color w:val="0000FF"/>
          <w:lang w:val="uz-Cyrl-UZ"/>
        </w:rPr>
        <w:t xml:space="preserve">, </w:t>
      </w:r>
      <w:proofErr w:type="spellStart"/>
      <w:r w:rsidR="00413D22" w:rsidRPr="00D5209B">
        <w:rPr>
          <w:color w:val="0000FF"/>
        </w:rPr>
        <w:t>Буюртмачи</w:t>
      </w:r>
      <w:r w:rsidRPr="00D5209B">
        <w:rPr>
          <w:color w:val="0000FF"/>
        </w:rPr>
        <w:t>ни</w:t>
      </w:r>
      <w:proofErr w:type="spellEnd"/>
      <w:r w:rsidR="00413D22" w:rsidRPr="00D5209B">
        <w:rPr>
          <w:color w:val="0000FF"/>
          <w:lang w:val="uz-Cyrl-UZ"/>
        </w:rPr>
        <w:t xml:space="preserve"> таклиф этиб,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тугалланмаган</w:t>
      </w:r>
      <w:proofErr w:type="spellEnd"/>
      <w:r w:rsidRPr="00D5209B">
        <w:rPr>
          <w:color w:val="0000FF"/>
        </w:rPr>
        <w:t xml:space="preserve">  қурилиш </w:t>
      </w:r>
      <w:r w:rsidR="00413D22" w:rsidRPr="00D5209B">
        <w:rPr>
          <w:color w:val="0000FF"/>
          <w:lang w:val="uz-Cyrl-UZ"/>
        </w:rPr>
        <w:t>ишларини3</w:t>
      </w:r>
      <w:r w:rsidRPr="00D5209B">
        <w:rPr>
          <w:color w:val="0000FF"/>
          <w:lang w:val="uz-Cyrl-UZ"/>
        </w:rPr>
        <w:t xml:space="preserve"> кун </w:t>
      </w:r>
      <w:proofErr w:type="spellStart"/>
      <w:r w:rsidRPr="00D5209B">
        <w:rPr>
          <w:color w:val="0000FF"/>
        </w:rPr>
        <w:t>муддатда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Буюртмачига</w:t>
      </w:r>
      <w:proofErr w:type="spellEnd"/>
      <w:r w:rsidRPr="00D5209B">
        <w:rPr>
          <w:color w:val="0000FF"/>
        </w:rPr>
        <w:t xml:space="preserve"> </w:t>
      </w:r>
      <w:r w:rsidRPr="00D5209B">
        <w:rPr>
          <w:color w:val="0000FF"/>
          <w:lang w:val="uz-Cyrl-UZ"/>
        </w:rPr>
        <w:t>топшири</w:t>
      </w:r>
      <w:r w:rsidR="00634420" w:rsidRPr="00D5209B">
        <w:rPr>
          <w:color w:val="0000FF"/>
          <w:lang w:val="uz-Cyrl-UZ"/>
        </w:rPr>
        <w:t>шни бошлаши зарур</w:t>
      </w:r>
      <w:r w:rsidRPr="00D5209B">
        <w:rPr>
          <w:color w:val="0000FF"/>
        </w:rPr>
        <w:t>.</w:t>
      </w:r>
    </w:p>
    <w:p w:rsidR="001C634D" w:rsidRPr="00D5209B" w:rsidRDefault="001C634D" w:rsidP="001C634D">
      <w:pPr>
        <w:ind w:firstLine="567"/>
        <w:jc w:val="both"/>
        <w:rPr>
          <w:color w:val="0000FF"/>
        </w:rPr>
      </w:pPr>
      <w:r w:rsidRPr="00D5209B">
        <w:rPr>
          <w:color w:val="0000FF"/>
          <w:lang w:val="uz-Cyrl-UZ"/>
        </w:rPr>
        <w:t>13.</w:t>
      </w:r>
      <w:r w:rsidR="00B32615" w:rsidRPr="00D5209B">
        <w:rPr>
          <w:color w:val="0000FF"/>
        </w:rPr>
        <w:t>4</w:t>
      </w:r>
      <w:r w:rsidRPr="00D5209B">
        <w:rPr>
          <w:color w:val="0000FF"/>
          <w:lang w:val="uz-Cyrl-UZ"/>
        </w:rPr>
        <w:t>.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Шартнома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бекор</w:t>
      </w:r>
      <w:proofErr w:type="spellEnd"/>
      <w:r w:rsidRPr="00D5209B">
        <w:rPr>
          <w:color w:val="0000FF"/>
        </w:rPr>
        <w:t xml:space="preserve"> </w:t>
      </w:r>
      <w:r w:rsidRPr="00D5209B">
        <w:rPr>
          <w:color w:val="0000FF"/>
          <w:lang w:val="uz-Cyrl-UZ"/>
        </w:rPr>
        <w:t>қи</w:t>
      </w:r>
      <w:proofErr w:type="spellStart"/>
      <w:r w:rsidRPr="00D5209B">
        <w:rPr>
          <w:color w:val="0000FF"/>
        </w:rPr>
        <w:t>лин</w:t>
      </w:r>
      <w:proofErr w:type="spellEnd"/>
      <w:r w:rsidRPr="00D5209B">
        <w:rPr>
          <w:color w:val="0000FF"/>
          <w:lang w:val="uz-Cyrl-UZ"/>
        </w:rPr>
        <w:t>иши билан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айбдор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томон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иккинчи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томонга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ет</w:t>
      </w:r>
      <w:proofErr w:type="spellEnd"/>
      <w:r w:rsidRPr="00D5209B">
        <w:rPr>
          <w:color w:val="0000FF"/>
          <w:lang w:val="uz-Cyrl-UZ"/>
        </w:rPr>
        <w:t>к</w:t>
      </w:r>
      <w:proofErr w:type="spellStart"/>
      <w:r w:rsidRPr="00D5209B">
        <w:rPr>
          <w:color w:val="0000FF"/>
        </w:rPr>
        <w:t>азилган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зарарни</w:t>
      </w:r>
      <w:proofErr w:type="spellEnd"/>
      <w:r w:rsidRPr="00D5209B">
        <w:rPr>
          <w:color w:val="0000FF"/>
        </w:rPr>
        <w:t xml:space="preserve">, </w:t>
      </w:r>
      <w:proofErr w:type="spellStart"/>
      <w:r w:rsidRPr="00D5209B">
        <w:rPr>
          <w:color w:val="0000FF"/>
        </w:rPr>
        <w:t>шу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жумладан</w:t>
      </w:r>
      <w:proofErr w:type="spellEnd"/>
      <w:r w:rsidRPr="00D5209B">
        <w:rPr>
          <w:color w:val="0000FF"/>
        </w:rPr>
        <w:t xml:space="preserve"> бой </w:t>
      </w:r>
      <w:proofErr w:type="spellStart"/>
      <w:r w:rsidRPr="00D5209B">
        <w:rPr>
          <w:color w:val="0000FF"/>
        </w:rPr>
        <w:t>берилган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фойдани</w:t>
      </w:r>
      <w:proofErr w:type="spellEnd"/>
      <w:r w:rsidRPr="00D5209B">
        <w:rPr>
          <w:color w:val="0000FF"/>
        </w:rPr>
        <w:t xml:space="preserve"> т</w:t>
      </w:r>
      <w:r w:rsidRPr="00D5209B">
        <w:rPr>
          <w:color w:val="0000FF"/>
          <w:lang w:val="uz-Cyrl-UZ"/>
        </w:rPr>
        <w:t>ў</w:t>
      </w:r>
      <w:proofErr w:type="spellStart"/>
      <w:r w:rsidRPr="00D5209B">
        <w:rPr>
          <w:color w:val="0000FF"/>
        </w:rPr>
        <w:t>лайди</w:t>
      </w:r>
      <w:proofErr w:type="spellEnd"/>
      <w:r w:rsidRPr="00D5209B">
        <w:rPr>
          <w:color w:val="0000FF"/>
        </w:rPr>
        <w:t>.</w:t>
      </w:r>
    </w:p>
    <w:p w:rsidR="00FE6BF4" w:rsidRPr="00D5209B" w:rsidRDefault="00FE6BF4" w:rsidP="001C634D">
      <w:pPr>
        <w:ind w:firstLine="567"/>
        <w:jc w:val="both"/>
        <w:rPr>
          <w:color w:val="0000FF"/>
        </w:rPr>
      </w:pPr>
      <w:r w:rsidRPr="00D5209B">
        <w:rPr>
          <w:color w:val="0000FF"/>
          <w:lang w:val="uz-Cyrl-UZ"/>
        </w:rPr>
        <w:t>13.</w:t>
      </w:r>
      <w:r w:rsidRPr="00D5209B">
        <w:rPr>
          <w:color w:val="0000FF"/>
        </w:rPr>
        <w:t>5</w:t>
      </w:r>
      <w:r w:rsidRPr="00D5209B">
        <w:rPr>
          <w:color w:val="0000FF"/>
          <w:lang w:val="uz-Cyrl-UZ"/>
        </w:rPr>
        <w:t>.</w:t>
      </w:r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Пудратчининг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розилигини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олган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холда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Буюртмачи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айрим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ишлани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бажариш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учун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бошка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шахслар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билан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шартнома</w:t>
      </w:r>
      <w:proofErr w:type="spellEnd"/>
      <w:r w:rsidRPr="00D5209B">
        <w:rPr>
          <w:color w:val="0000FF"/>
        </w:rPr>
        <w:t xml:space="preserve"> </w:t>
      </w:r>
      <w:proofErr w:type="spellStart"/>
      <w:r w:rsidRPr="00D5209B">
        <w:rPr>
          <w:color w:val="0000FF"/>
        </w:rPr>
        <w:t>тузишга</w:t>
      </w:r>
      <w:proofErr w:type="spellEnd"/>
      <w:r w:rsidRPr="00D5209B">
        <w:rPr>
          <w:color w:val="0000FF"/>
        </w:rPr>
        <w:t xml:space="preserve"> </w:t>
      </w:r>
      <w:proofErr w:type="spellStart"/>
      <w:r w:rsidR="00651AB6" w:rsidRPr="00D5209B">
        <w:rPr>
          <w:color w:val="0000FF"/>
        </w:rPr>
        <w:t>хакли</w:t>
      </w:r>
      <w:proofErr w:type="spellEnd"/>
      <w:r w:rsidR="00651AB6" w:rsidRPr="00D5209B">
        <w:rPr>
          <w:color w:val="0000FF"/>
        </w:rPr>
        <w:t>.</w:t>
      </w:r>
    </w:p>
    <w:p w:rsidR="00971B5E" w:rsidRPr="00D5209B" w:rsidRDefault="00971B5E" w:rsidP="00971B5E">
      <w:pPr>
        <w:jc w:val="center"/>
        <w:rPr>
          <w:b/>
          <w:lang w:val="uz-Cyrl-UZ"/>
        </w:rPr>
      </w:pPr>
      <w:r w:rsidRPr="00D5209B">
        <w:rPr>
          <w:b/>
          <w:lang w:val="uz-Cyrl-UZ"/>
        </w:rPr>
        <w:t>ХIV. Томонларнинг мулкий жавобгарлиги</w:t>
      </w:r>
    </w:p>
    <w:p w:rsidR="00971B5E" w:rsidRPr="00D5209B" w:rsidRDefault="00226A18" w:rsidP="00971B5E">
      <w:pPr>
        <w:ind w:firstLine="567"/>
        <w:jc w:val="both"/>
        <w:rPr>
          <w:lang w:val="uz-Cyrl-UZ"/>
        </w:rPr>
      </w:pPr>
      <w:r w:rsidRPr="00D5209B">
        <w:t>14.1</w:t>
      </w:r>
      <w:r w:rsidR="00971B5E" w:rsidRPr="00D5209B">
        <w:rPr>
          <w:lang w:val="uz-Cyrl-UZ"/>
        </w:rPr>
        <w:t>. Томонлардан бири шартнома  мажбуриятини бажармаса ёки зарур даражада  бажарилмаган такдирда айбдор  томон:</w:t>
      </w:r>
    </w:p>
    <w:p w:rsidR="00971B5E" w:rsidRPr="00D5209B" w:rsidRDefault="00971B5E" w:rsidP="00971B5E">
      <w:pPr>
        <w:ind w:firstLine="567"/>
        <w:jc w:val="both"/>
      </w:pPr>
      <w:r w:rsidRPr="00D5209B">
        <w:t xml:space="preserve">- </w:t>
      </w:r>
      <w:proofErr w:type="spellStart"/>
      <w:r w:rsidRPr="00D5209B">
        <w:t>иккинчи</w:t>
      </w:r>
      <w:proofErr w:type="spellEnd"/>
      <w:r w:rsidRPr="00D5209B">
        <w:t xml:space="preserve"> </w:t>
      </w:r>
      <w:proofErr w:type="spellStart"/>
      <w:r w:rsidRPr="00D5209B">
        <w:t>томонга</w:t>
      </w:r>
      <w:proofErr w:type="spellEnd"/>
      <w:r w:rsidRPr="00D5209B">
        <w:t xml:space="preserve">  </w:t>
      </w:r>
      <w:proofErr w:type="spellStart"/>
      <w:r w:rsidRPr="00D5209B">
        <w:t>етказилган</w:t>
      </w:r>
      <w:proofErr w:type="spellEnd"/>
      <w:r w:rsidRPr="00D5209B">
        <w:t xml:space="preserve"> </w:t>
      </w:r>
      <w:proofErr w:type="spellStart"/>
      <w:r w:rsidRPr="00D5209B">
        <w:t>зарарларни</w:t>
      </w:r>
      <w:proofErr w:type="spellEnd"/>
      <w:r w:rsidRPr="00D5209B">
        <w:t xml:space="preserve"> </w:t>
      </w:r>
      <w:proofErr w:type="spellStart"/>
      <w:r w:rsidRPr="00D5209B">
        <w:t>тулайди</w:t>
      </w:r>
      <w:proofErr w:type="spellEnd"/>
      <w:r w:rsidRPr="00D5209B">
        <w:t>;</w:t>
      </w:r>
    </w:p>
    <w:p w:rsidR="00971B5E" w:rsidRPr="00D5209B" w:rsidRDefault="00971B5E" w:rsidP="00971B5E">
      <w:pPr>
        <w:ind w:firstLine="567"/>
        <w:jc w:val="both"/>
      </w:pPr>
      <w:r w:rsidRPr="00D5209B">
        <w:t>-</w:t>
      </w:r>
      <w:proofErr w:type="spellStart"/>
      <w:r w:rsidRPr="00D5209B">
        <w:t>Узбекистон</w:t>
      </w:r>
      <w:proofErr w:type="spellEnd"/>
      <w:r w:rsidRPr="00D5209B">
        <w:t xml:space="preserve"> </w:t>
      </w:r>
      <w:proofErr w:type="spellStart"/>
      <w:r w:rsidRPr="00D5209B">
        <w:t>Республикасининг</w:t>
      </w:r>
      <w:proofErr w:type="spellEnd"/>
      <w:r w:rsidRPr="00D5209B">
        <w:t xml:space="preserve"> </w:t>
      </w:r>
      <w:proofErr w:type="spellStart"/>
      <w:r w:rsidRPr="00D5209B">
        <w:t>Фукаролик</w:t>
      </w:r>
      <w:proofErr w:type="spellEnd"/>
      <w:r w:rsidRPr="00D5209B">
        <w:t xml:space="preserve"> </w:t>
      </w:r>
      <w:proofErr w:type="spellStart"/>
      <w:r w:rsidRPr="00D5209B">
        <w:t>кодексида</w:t>
      </w:r>
      <w:proofErr w:type="spellEnd"/>
      <w:r w:rsidRPr="00D5209B">
        <w:t xml:space="preserve">, </w:t>
      </w:r>
      <w:proofErr w:type="spellStart"/>
      <w:r w:rsidRPr="00D5209B">
        <w:t>Узбекистон</w:t>
      </w:r>
      <w:proofErr w:type="spellEnd"/>
      <w:r w:rsidRPr="00D5209B">
        <w:t xml:space="preserve"> </w:t>
      </w:r>
      <w:proofErr w:type="spellStart"/>
      <w:r w:rsidRPr="00D5209B">
        <w:t>Республикасининг</w:t>
      </w:r>
      <w:proofErr w:type="spellEnd"/>
      <w:r w:rsidRPr="00D5209B">
        <w:t xml:space="preserve"> «</w:t>
      </w:r>
      <w:proofErr w:type="spellStart"/>
      <w:r w:rsidRPr="00D5209B">
        <w:t>Хужалик</w:t>
      </w:r>
      <w:proofErr w:type="spellEnd"/>
      <w:r w:rsidRPr="00D5209B">
        <w:t xml:space="preserve"> </w:t>
      </w:r>
      <w:proofErr w:type="spellStart"/>
      <w:r w:rsidRPr="00D5209B">
        <w:t>юритувчи</w:t>
      </w:r>
      <w:proofErr w:type="spellEnd"/>
      <w:r w:rsidRPr="00D5209B">
        <w:t xml:space="preserve"> </w:t>
      </w:r>
      <w:proofErr w:type="spellStart"/>
      <w:r w:rsidRPr="00D5209B">
        <w:t>субъектлар</w:t>
      </w:r>
      <w:proofErr w:type="spellEnd"/>
      <w:r w:rsidRPr="00D5209B">
        <w:t xml:space="preserve"> </w:t>
      </w:r>
      <w:proofErr w:type="spellStart"/>
      <w:r w:rsidRPr="00D5209B">
        <w:t>фаолиятининг</w:t>
      </w:r>
      <w:proofErr w:type="spellEnd"/>
      <w:r w:rsidRPr="00D5209B">
        <w:t xml:space="preserve"> </w:t>
      </w:r>
      <w:proofErr w:type="spellStart"/>
      <w:r w:rsidRPr="00D5209B">
        <w:t>шартномавий-хукукий</w:t>
      </w:r>
      <w:proofErr w:type="spellEnd"/>
      <w:r w:rsidRPr="00D5209B">
        <w:t xml:space="preserve"> </w:t>
      </w:r>
      <w:proofErr w:type="spellStart"/>
      <w:r w:rsidRPr="00D5209B">
        <w:t>базаси</w:t>
      </w:r>
      <w:proofErr w:type="spellEnd"/>
      <w:r w:rsidRPr="00D5209B">
        <w:t xml:space="preserve"> </w:t>
      </w:r>
      <w:proofErr w:type="spellStart"/>
      <w:r w:rsidRPr="00D5209B">
        <w:t>тугрисида</w:t>
      </w:r>
      <w:proofErr w:type="spellEnd"/>
      <w:proofErr w:type="gramStart"/>
      <w:r w:rsidRPr="00D5209B">
        <w:t>»</w:t>
      </w:r>
      <w:proofErr w:type="spellStart"/>
      <w:r w:rsidRPr="00D5209B">
        <w:t>г</w:t>
      </w:r>
      <w:proofErr w:type="gramEnd"/>
      <w:r w:rsidRPr="00D5209B">
        <w:t>и</w:t>
      </w:r>
      <w:proofErr w:type="spellEnd"/>
      <w:r w:rsidRPr="00D5209B">
        <w:t xml:space="preserve"> қонунда </w:t>
      </w:r>
      <w:proofErr w:type="spellStart"/>
      <w:r w:rsidRPr="00D5209B">
        <w:t>ва</w:t>
      </w:r>
      <w:proofErr w:type="spellEnd"/>
      <w:r w:rsidRPr="00D5209B">
        <w:t xml:space="preserve"> бошқа қонун </w:t>
      </w:r>
      <w:proofErr w:type="spellStart"/>
      <w:r w:rsidRPr="00D5209B">
        <w:t>хужжатларида</w:t>
      </w:r>
      <w:proofErr w:type="spellEnd"/>
      <w:r w:rsidRPr="00D5209B">
        <w:t xml:space="preserve"> </w:t>
      </w:r>
      <w:proofErr w:type="spellStart"/>
      <w:r w:rsidRPr="00D5209B">
        <w:t>хамда</w:t>
      </w:r>
      <w:proofErr w:type="spellEnd"/>
      <w:r w:rsidRPr="00D5209B">
        <w:t xml:space="preserve"> </w:t>
      </w:r>
      <w:proofErr w:type="spellStart"/>
      <w:r w:rsidRPr="00D5209B">
        <w:t>мазкур</w:t>
      </w:r>
      <w:proofErr w:type="spellEnd"/>
      <w:r w:rsidRPr="00D5209B">
        <w:t xml:space="preserve"> </w:t>
      </w:r>
      <w:proofErr w:type="spellStart"/>
      <w:r w:rsidRPr="00D5209B">
        <w:t>шартномада</w:t>
      </w:r>
      <w:proofErr w:type="spellEnd"/>
      <w:r w:rsidRPr="00D5209B">
        <w:t xml:space="preserve"> </w:t>
      </w:r>
      <w:proofErr w:type="spellStart"/>
      <w:r w:rsidRPr="00D5209B">
        <w:t>назарда</w:t>
      </w:r>
      <w:proofErr w:type="spellEnd"/>
      <w:r w:rsidRPr="00D5209B">
        <w:t xml:space="preserve"> </w:t>
      </w:r>
      <w:proofErr w:type="spellStart"/>
      <w:r w:rsidRPr="00D5209B">
        <w:t>тутилган</w:t>
      </w:r>
      <w:proofErr w:type="spellEnd"/>
      <w:r w:rsidRPr="00D5209B">
        <w:t xml:space="preserve"> </w:t>
      </w:r>
      <w:proofErr w:type="spellStart"/>
      <w:r w:rsidRPr="00D5209B">
        <w:t>тартибда</w:t>
      </w:r>
      <w:proofErr w:type="spellEnd"/>
      <w:r w:rsidRPr="00D5209B">
        <w:t xml:space="preserve"> бошқача </w:t>
      </w:r>
      <w:proofErr w:type="spellStart"/>
      <w:r w:rsidRPr="00D5209B">
        <w:t>жавобгарликка</w:t>
      </w:r>
      <w:proofErr w:type="spellEnd"/>
      <w:r w:rsidRPr="00D5209B">
        <w:t xml:space="preserve"> </w:t>
      </w:r>
      <w:proofErr w:type="spellStart"/>
      <w:r w:rsidRPr="00D5209B">
        <w:t>тортилади</w:t>
      </w:r>
      <w:proofErr w:type="spellEnd"/>
      <w:r w:rsidRPr="00D5209B">
        <w:t>.</w:t>
      </w:r>
    </w:p>
    <w:p w:rsidR="00971B5E" w:rsidRPr="00D5209B" w:rsidRDefault="00226A18" w:rsidP="00971B5E">
      <w:pPr>
        <w:ind w:firstLine="567"/>
        <w:jc w:val="both"/>
        <w:rPr>
          <w:color w:val="000000"/>
          <w:lang w:val="uz-Cyrl-UZ"/>
        </w:rPr>
      </w:pPr>
      <w:r w:rsidRPr="00D5209B">
        <w:rPr>
          <w:color w:val="000000"/>
          <w:lang w:val="uz-Cyrl-UZ"/>
        </w:rPr>
        <w:t>14.</w:t>
      </w:r>
      <w:r w:rsidR="00EF1280">
        <w:rPr>
          <w:color w:val="000000"/>
          <w:lang w:val="uz-Cyrl-UZ"/>
        </w:rPr>
        <w:t>2</w:t>
      </w:r>
      <w:r w:rsidR="00971B5E" w:rsidRPr="00D5209B">
        <w:rPr>
          <w:color w:val="000000"/>
          <w:lang w:val="uz-Cyrl-UZ"/>
        </w:rPr>
        <w:t xml:space="preserve">. Пудратчи объектни уз вақтида  ишга тушириш бўйича уз мажбуриятларини бузганлиги учун  Буюртмачига муддати утказиб юборилган  хар бир кун учун мажбуриятларнинг бажарилмаган кисмининг </w:t>
      </w:r>
      <w:r w:rsidR="00971B5E" w:rsidRPr="00D5209B">
        <w:rPr>
          <w:color w:val="FF0000"/>
          <w:lang w:val="uz-Cyrl-UZ"/>
        </w:rPr>
        <w:t>0,</w:t>
      </w:r>
      <w:r w:rsidR="009740FC" w:rsidRPr="00D5209B">
        <w:rPr>
          <w:color w:val="FF0000"/>
          <w:lang w:val="uz-Cyrl-UZ"/>
        </w:rPr>
        <w:t>2</w:t>
      </w:r>
      <w:r w:rsidR="00971B5E" w:rsidRPr="00D5209B">
        <w:rPr>
          <w:color w:val="FF0000"/>
          <w:lang w:val="uz-Cyrl-UZ"/>
        </w:rPr>
        <w:t>%</w:t>
      </w:r>
      <w:r w:rsidR="00971B5E" w:rsidRPr="00D5209B">
        <w:rPr>
          <w:color w:val="000000"/>
          <w:lang w:val="uz-Cyrl-UZ"/>
        </w:rPr>
        <w:t xml:space="preserve"> фоизи микдорида пеня тулайди, бирок бунда пенянинг умумий суммаси </w:t>
      </w:r>
      <w:r w:rsidR="009740FC" w:rsidRPr="00D5209B">
        <w:rPr>
          <w:color w:val="000000"/>
          <w:lang w:val="uz-Cyrl-UZ"/>
        </w:rPr>
        <w:t xml:space="preserve">бажарилмаган ишлар </w:t>
      </w:r>
      <w:r w:rsidR="00971B5E" w:rsidRPr="00D5209B">
        <w:rPr>
          <w:color w:val="000000"/>
          <w:lang w:val="uz-Cyrl-UZ"/>
        </w:rPr>
        <w:t xml:space="preserve">қийматининг </w:t>
      </w:r>
      <w:r w:rsidR="009740FC" w:rsidRPr="00D5209B">
        <w:rPr>
          <w:color w:val="FF0000"/>
          <w:lang w:val="uz-Cyrl-UZ"/>
        </w:rPr>
        <w:t>5</w:t>
      </w:r>
      <w:r w:rsidR="00971B5E" w:rsidRPr="00D5209B">
        <w:rPr>
          <w:color w:val="FF0000"/>
          <w:lang w:val="uz-Cyrl-UZ"/>
        </w:rPr>
        <w:t>0%</w:t>
      </w:r>
      <w:r w:rsidR="00971B5E" w:rsidRPr="00D5209B">
        <w:rPr>
          <w:color w:val="000000"/>
          <w:lang w:val="uz-Cyrl-UZ"/>
        </w:rPr>
        <w:t xml:space="preserve"> фоизидан ошмаслиги лозим. </w:t>
      </w:r>
    </w:p>
    <w:p w:rsidR="00BA13E4" w:rsidRDefault="00BA13E4" w:rsidP="00A111ED">
      <w:pPr>
        <w:pStyle w:val="a4"/>
        <w:ind w:firstLine="567"/>
        <w:rPr>
          <w:rFonts w:ascii="Times New Roman" w:hAnsi="Times New Roman"/>
          <w:color w:val="000000"/>
          <w:sz w:val="20"/>
          <w:lang w:val="uz-Cyrl-UZ"/>
        </w:rPr>
      </w:pPr>
    </w:p>
    <w:p w:rsidR="00BA13E4" w:rsidRDefault="00BA13E4" w:rsidP="00A111ED">
      <w:pPr>
        <w:pStyle w:val="a4"/>
        <w:ind w:firstLine="567"/>
        <w:rPr>
          <w:rFonts w:ascii="Times New Roman" w:hAnsi="Times New Roman"/>
          <w:color w:val="000000"/>
          <w:sz w:val="20"/>
          <w:lang w:val="uz-Cyrl-UZ"/>
        </w:rPr>
      </w:pPr>
    </w:p>
    <w:p w:rsidR="00971B5E" w:rsidRPr="00D5209B" w:rsidRDefault="00A111ED" w:rsidP="00A111ED">
      <w:pPr>
        <w:pStyle w:val="a4"/>
        <w:ind w:firstLine="567"/>
        <w:rPr>
          <w:b/>
          <w:color w:val="000000"/>
          <w:sz w:val="20"/>
          <w:lang w:val="uz-Cyrl-UZ"/>
        </w:rPr>
      </w:pPr>
      <w:r w:rsidRPr="00D5209B">
        <w:rPr>
          <w:rFonts w:ascii="Times New Roman" w:hAnsi="Times New Roman"/>
          <w:color w:val="000000"/>
          <w:sz w:val="20"/>
          <w:lang w:val="uz-Cyrl-UZ"/>
        </w:rPr>
        <w:tab/>
      </w:r>
      <w:r w:rsidRPr="00D5209B">
        <w:rPr>
          <w:rFonts w:ascii="Times New Roman" w:hAnsi="Times New Roman"/>
          <w:color w:val="000000"/>
          <w:sz w:val="20"/>
          <w:lang w:val="uz-Cyrl-UZ"/>
        </w:rPr>
        <w:tab/>
      </w:r>
      <w:r w:rsidRPr="00D5209B">
        <w:rPr>
          <w:rFonts w:ascii="Times New Roman" w:hAnsi="Times New Roman"/>
          <w:color w:val="000000"/>
          <w:sz w:val="20"/>
          <w:lang w:val="uz-Cyrl-UZ"/>
        </w:rPr>
        <w:tab/>
      </w:r>
      <w:r w:rsidRPr="00D5209B">
        <w:rPr>
          <w:rFonts w:ascii="Times New Roman" w:hAnsi="Times New Roman"/>
          <w:color w:val="000000"/>
          <w:sz w:val="20"/>
          <w:lang w:val="uz-Cyrl-UZ"/>
        </w:rPr>
        <w:tab/>
      </w:r>
      <w:r w:rsidR="00971B5E" w:rsidRPr="00D5209B">
        <w:rPr>
          <w:b/>
          <w:color w:val="000000"/>
          <w:sz w:val="20"/>
          <w:lang w:val="uz-Cyrl-UZ"/>
        </w:rPr>
        <w:t>ХV. Низоларни хал этиш тиртиби.</w:t>
      </w:r>
    </w:p>
    <w:p w:rsidR="000E6108" w:rsidRPr="00D5209B" w:rsidRDefault="000E6108" w:rsidP="000E6108">
      <w:pPr>
        <w:ind w:firstLine="567"/>
        <w:jc w:val="both"/>
        <w:rPr>
          <w:color w:val="0000FF"/>
          <w:lang w:val="uz-Cyrl-UZ"/>
        </w:rPr>
      </w:pPr>
      <w:r w:rsidRPr="00D5209B">
        <w:rPr>
          <w:color w:val="0000FF"/>
          <w:lang w:val="uz-Cyrl-UZ"/>
        </w:rPr>
        <w:t xml:space="preserve">15.1. Шартнома бўйича </w:t>
      </w:r>
      <w:r w:rsidR="008149FA" w:rsidRPr="00D5209B">
        <w:rPr>
          <w:color w:val="0000FF"/>
          <w:lang w:val="uz-Cyrl-UZ"/>
        </w:rPr>
        <w:t xml:space="preserve">юзага келган </w:t>
      </w:r>
      <w:r w:rsidRPr="00D5209B">
        <w:rPr>
          <w:color w:val="0000FF"/>
          <w:lang w:val="uz-Cyrl-UZ"/>
        </w:rPr>
        <w:t>низоли масалалар</w:t>
      </w:r>
      <w:r w:rsidR="004B5588" w:rsidRPr="00D5209B">
        <w:rPr>
          <w:color w:val="0000FF"/>
          <w:lang w:val="uz-Cyrl-UZ"/>
        </w:rPr>
        <w:t xml:space="preserve">ни тарафлармузокара йўли билан хал этадилар. </w:t>
      </w:r>
      <w:r w:rsidRPr="00D5209B">
        <w:rPr>
          <w:color w:val="0000FF"/>
          <w:lang w:val="uz-Cyrl-UZ"/>
        </w:rPr>
        <w:t>Агар низоли масала ўзаро ҳал этилма</w:t>
      </w:r>
      <w:r w:rsidR="00611EBD" w:rsidRPr="00D5209B">
        <w:rPr>
          <w:color w:val="0000FF"/>
          <w:lang w:val="uz-Cyrl-UZ"/>
        </w:rPr>
        <w:t>г</w:t>
      </w:r>
      <w:r w:rsidRPr="00D5209B">
        <w:rPr>
          <w:color w:val="0000FF"/>
          <w:lang w:val="uz-Cyrl-UZ"/>
        </w:rPr>
        <w:t>а</w:t>
      </w:r>
      <w:r w:rsidR="00611EBD" w:rsidRPr="00D5209B">
        <w:rPr>
          <w:color w:val="0000FF"/>
          <w:lang w:val="uz-Cyrl-UZ"/>
        </w:rPr>
        <w:t>нда</w:t>
      </w:r>
      <w:r w:rsidRPr="00D5209B">
        <w:rPr>
          <w:color w:val="0000FF"/>
          <w:lang w:val="uz-Cyrl-UZ"/>
        </w:rPr>
        <w:t xml:space="preserve">, қонун хужжатларида белгиланган тартибда Андижон </w:t>
      </w:r>
      <w:r w:rsidR="0071633A" w:rsidRPr="00D5209B">
        <w:rPr>
          <w:color w:val="0000FF"/>
          <w:lang w:val="uz-Cyrl-UZ"/>
        </w:rPr>
        <w:t>туманлараро иқтисодий</w:t>
      </w:r>
      <w:r w:rsidRPr="00D5209B">
        <w:rPr>
          <w:color w:val="0000FF"/>
          <w:lang w:val="uz-Cyrl-UZ"/>
        </w:rPr>
        <w:t xml:space="preserve"> суди томонидан ҳал этилади.</w:t>
      </w:r>
    </w:p>
    <w:p w:rsidR="003D398B" w:rsidRPr="00D5209B" w:rsidRDefault="003D398B" w:rsidP="00E12936">
      <w:pPr>
        <w:ind w:firstLine="567"/>
        <w:jc w:val="both"/>
        <w:rPr>
          <w:color w:val="0000FF"/>
          <w:lang w:val="uz-Cyrl-UZ"/>
        </w:rPr>
      </w:pPr>
    </w:p>
    <w:p w:rsidR="00971B5E" w:rsidRPr="00D5209B" w:rsidRDefault="00971B5E" w:rsidP="00971B5E">
      <w:pPr>
        <w:ind w:left="567"/>
        <w:jc w:val="center"/>
        <w:rPr>
          <w:b/>
          <w:color w:val="000000"/>
        </w:rPr>
      </w:pPr>
      <w:r w:rsidRPr="00D5209B">
        <w:rPr>
          <w:b/>
          <w:color w:val="000000"/>
          <w:lang w:val="en-US"/>
        </w:rPr>
        <w:t>XVII</w:t>
      </w:r>
      <w:r w:rsidRPr="00D5209B">
        <w:rPr>
          <w:b/>
          <w:color w:val="000000"/>
        </w:rPr>
        <w:t xml:space="preserve">. </w:t>
      </w:r>
      <w:proofErr w:type="spellStart"/>
      <w:r w:rsidRPr="00D5209B">
        <w:rPr>
          <w:b/>
          <w:color w:val="000000"/>
        </w:rPr>
        <w:t>Томонларнинг</w:t>
      </w:r>
      <w:proofErr w:type="spellEnd"/>
      <w:r w:rsidRPr="00D5209B">
        <w:rPr>
          <w:b/>
          <w:color w:val="000000"/>
        </w:rPr>
        <w:t xml:space="preserve"> банк </w:t>
      </w:r>
      <w:proofErr w:type="spellStart"/>
      <w:r w:rsidRPr="00D5209B">
        <w:rPr>
          <w:b/>
          <w:color w:val="000000"/>
        </w:rPr>
        <w:t>реквизитлари</w:t>
      </w:r>
      <w:proofErr w:type="spellEnd"/>
      <w:r w:rsidRPr="00D5209B">
        <w:rPr>
          <w:b/>
          <w:color w:val="000000"/>
        </w:rPr>
        <w:t xml:space="preserve"> </w:t>
      </w:r>
      <w:proofErr w:type="spellStart"/>
      <w:r w:rsidRPr="00D5209B">
        <w:rPr>
          <w:b/>
          <w:color w:val="000000"/>
        </w:rPr>
        <w:t>ва</w:t>
      </w:r>
      <w:proofErr w:type="spellEnd"/>
      <w:r w:rsidRPr="00D5209B">
        <w:rPr>
          <w:b/>
          <w:color w:val="000000"/>
        </w:rPr>
        <w:t xml:space="preserve"> </w:t>
      </w:r>
      <w:proofErr w:type="spellStart"/>
      <w:r w:rsidRPr="00D5209B">
        <w:rPr>
          <w:b/>
          <w:color w:val="000000"/>
        </w:rPr>
        <w:t>юридик</w:t>
      </w:r>
      <w:proofErr w:type="spellEnd"/>
      <w:r w:rsidRPr="00D5209B">
        <w:rPr>
          <w:b/>
          <w:color w:val="000000"/>
        </w:rPr>
        <w:t xml:space="preserve"> </w:t>
      </w:r>
      <w:proofErr w:type="spellStart"/>
      <w:r w:rsidRPr="00D5209B">
        <w:rPr>
          <w:b/>
          <w:color w:val="000000"/>
        </w:rPr>
        <w:t>манзилари</w:t>
      </w:r>
      <w:proofErr w:type="spellEnd"/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2"/>
        <w:gridCol w:w="5032"/>
      </w:tblGrid>
      <w:tr w:rsidR="00D117C7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7C7" w:rsidRPr="00B55802" w:rsidRDefault="00D117C7" w:rsidP="005E1B55">
            <w:pPr>
              <w:rPr>
                <w:b/>
                <w:color w:val="000000"/>
                <w:lang w:val="uz-Cyrl-UZ"/>
              </w:rPr>
            </w:pPr>
            <w:r w:rsidRPr="00B55802">
              <w:rPr>
                <w:b/>
                <w:color w:val="000000"/>
              </w:rPr>
              <w:t xml:space="preserve">                    « БУЮРТМАЧИ»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7C7" w:rsidRPr="00B55802" w:rsidRDefault="00D117C7" w:rsidP="00D117C7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B55802">
              <w:rPr>
                <w:b/>
                <w:color w:val="000000"/>
                <w:sz w:val="22"/>
                <w:szCs w:val="22"/>
              </w:rPr>
              <w:t xml:space="preserve">                          «ПУДРАТЧИ»</w:t>
            </w:r>
          </w:p>
        </w:tc>
      </w:tr>
      <w:tr w:rsidR="002D37BE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7BE" w:rsidRPr="00B55802" w:rsidRDefault="002D37BE" w:rsidP="002D37BE">
            <w:pPr>
              <w:rPr>
                <w:b/>
                <w:color w:val="000000"/>
                <w:lang w:val="uz-Cyrl-U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7BE" w:rsidRPr="00380468" w:rsidRDefault="002D37BE" w:rsidP="00BC02F7">
            <w:pPr>
              <w:rPr>
                <w:b/>
                <w:color w:val="000000"/>
              </w:rPr>
            </w:pPr>
          </w:p>
        </w:tc>
      </w:tr>
      <w:tr w:rsidR="002D37BE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7BE" w:rsidRPr="00B55802" w:rsidRDefault="002D37BE" w:rsidP="002D37BE">
            <w:pPr>
              <w:rPr>
                <w:b/>
                <w:color w:val="000000"/>
                <w:lang w:val="uz-Cyrl-U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7BE" w:rsidRPr="002D37BE" w:rsidRDefault="002D37BE" w:rsidP="002D37BE">
            <w:pPr>
              <w:rPr>
                <w:b/>
                <w:color w:val="FF0000"/>
                <w:lang w:val="uz-Cyrl-UZ"/>
              </w:rPr>
            </w:pPr>
          </w:p>
        </w:tc>
      </w:tr>
      <w:tr w:rsidR="002D37BE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B55802" w:rsidRDefault="002D37BE" w:rsidP="00BC02F7">
            <w:pPr>
              <w:jc w:val="both"/>
              <w:rPr>
                <w:b/>
                <w:color w:val="000000"/>
                <w:lang w:val="uz-Cyrl-UZ"/>
              </w:rPr>
            </w:pPr>
            <w:r w:rsidRPr="00380468">
              <w:rPr>
                <w:b/>
                <w:color w:val="FF0000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602624" w:rsidRDefault="002D37BE" w:rsidP="002D37BE">
            <w:pPr>
              <w:rPr>
                <w:b/>
                <w:color w:val="FF0000"/>
                <w:lang w:val="uz-Cyrl-UZ"/>
              </w:rPr>
            </w:pPr>
          </w:p>
        </w:tc>
      </w:tr>
      <w:tr w:rsidR="002D37BE" w:rsidRPr="00D5209B" w:rsidTr="00D117C7"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B55802" w:rsidRDefault="002D37BE" w:rsidP="002D37BE">
            <w:pPr>
              <w:pBdr>
                <w:between w:val="single" w:sz="12" w:space="1" w:color="auto"/>
              </w:pBdr>
              <w:rPr>
                <w:b/>
                <w:color w:val="000000"/>
              </w:rPr>
            </w:pPr>
          </w:p>
        </w:tc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602624" w:rsidRDefault="002D37BE" w:rsidP="002D37BE">
            <w:pPr>
              <w:rPr>
                <w:b/>
                <w:color w:val="FF0000"/>
                <w:lang w:val="uz-Cyrl-UZ"/>
              </w:rPr>
            </w:pPr>
          </w:p>
        </w:tc>
      </w:tr>
      <w:tr w:rsidR="002D37BE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B55802" w:rsidRDefault="002D37BE" w:rsidP="002D37BE">
            <w:pPr>
              <w:rPr>
                <w:b/>
                <w:bCs/>
                <w:lang w:val="uz-Cyrl-U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602624" w:rsidRDefault="002D37BE" w:rsidP="002D37BE">
            <w:pPr>
              <w:rPr>
                <w:b/>
                <w:color w:val="FF0000"/>
                <w:lang w:val="uz-Cyrl-UZ"/>
              </w:rPr>
            </w:pPr>
          </w:p>
        </w:tc>
      </w:tr>
      <w:tr w:rsidR="002D37BE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B55802" w:rsidRDefault="002D37BE" w:rsidP="002D37BE">
            <w:pPr>
              <w:rPr>
                <w:b/>
                <w:color w:val="000000"/>
                <w:lang w:val="uz-Cyrl-U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28103A" w:rsidRDefault="002D37BE" w:rsidP="002D37BE">
            <w:pPr>
              <w:rPr>
                <w:b/>
                <w:color w:val="FF0000"/>
                <w:lang w:val="uz-Cyrl-UZ"/>
              </w:rPr>
            </w:pPr>
          </w:p>
        </w:tc>
      </w:tr>
      <w:tr w:rsidR="002D37BE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B55802" w:rsidRDefault="002D37BE" w:rsidP="002D37BE">
            <w:pPr>
              <w:rPr>
                <w:b/>
                <w:color w:val="000000"/>
                <w:lang w:val="uz-Cyrl-U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380468" w:rsidRDefault="002D37BE" w:rsidP="002D37BE">
            <w:pPr>
              <w:rPr>
                <w:b/>
                <w:color w:val="FF0000"/>
              </w:rPr>
            </w:pPr>
          </w:p>
        </w:tc>
      </w:tr>
      <w:tr w:rsidR="002D37BE" w:rsidRPr="00D5209B" w:rsidTr="00D117C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B55802" w:rsidRDefault="002D37BE" w:rsidP="002D37BE">
            <w:pPr>
              <w:rPr>
                <w:b/>
                <w:color w:val="000000"/>
              </w:rPr>
            </w:pPr>
          </w:p>
          <w:p w:rsidR="002D37BE" w:rsidRPr="00B55802" w:rsidRDefault="002D37BE" w:rsidP="00BC02F7">
            <w:pPr>
              <w:rPr>
                <w:b/>
                <w:color w:val="000000"/>
                <w:lang w:val="uz-Cyrl-UZ"/>
              </w:rPr>
            </w:pPr>
            <w:proofErr w:type="spellStart"/>
            <w:r w:rsidRPr="00B55802">
              <w:rPr>
                <w:b/>
                <w:color w:val="000000"/>
              </w:rPr>
              <w:t>Рахбар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380468" w:rsidRDefault="002D37BE" w:rsidP="002D37BE">
            <w:pPr>
              <w:rPr>
                <w:b/>
                <w:color w:val="FF0000"/>
                <w:lang w:val="uz-Cyrl-UZ"/>
              </w:rPr>
            </w:pPr>
          </w:p>
          <w:p w:rsidR="002D37BE" w:rsidRDefault="002D37BE" w:rsidP="002D37BE">
            <w:pPr>
              <w:rPr>
                <w:b/>
                <w:color w:val="FF0000"/>
                <w:lang w:val="uz-Cyrl-UZ"/>
              </w:rPr>
            </w:pPr>
            <w:proofErr w:type="spellStart"/>
            <w:r w:rsidRPr="00380468">
              <w:rPr>
                <w:b/>
                <w:color w:val="FF0000"/>
              </w:rPr>
              <w:t>Рахбари</w:t>
            </w:r>
            <w:bookmarkStart w:id="0" w:name="_GoBack"/>
            <w:bookmarkEnd w:id="0"/>
            <w:proofErr w:type="spellEnd"/>
          </w:p>
          <w:p w:rsidR="00BA13E4" w:rsidRDefault="00BA13E4" w:rsidP="002D37BE">
            <w:pPr>
              <w:rPr>
                <w:b/>
                <w:color w:val="FF0000"/>
                <w:lang w:val="uz-Cyrl-UZ"/>
              </w:rPr>
            </w:pPr>
          </w:p>
          <w:p w:rsidR="00BA13E4" w:rsidRPr="00602624" w:rsidRDefault="00BA13E4" w:rsidP="002D37BE">
            <w:pPr>
              <w:rPr>
                <w:b/>
                <w:color w:val="FF0000"/>
                <w:lang w:val="uz-Cyrl-UZ"/>
              </w:rPr>
            </w:pPr>
          </w:p>
        </w:tc>
      </w:tr>
      <w:tr w:rsidR="002D37BE" w:rsidRPr="00D5209B" w:rsidTr="00D117C7">
        <w:trPr>
          <w:trHeight w:val="35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7BE" w:rsidRPr="00D5209B" w:rsidRDefault="002D37BE" w:rsidP="002D37BE">
            <w:pPr>
              <w:rPr>
                <w:b/>
                <w:color w:val="000000"/>
              </w:rPr>
            </w:pPr>
            <w:r w:rsidRPr="00D5209B">
              <w:rPr>
                <w:b/>
                <w:color w:val="000000"/>
              </w:rPr>
              <w:t>М.У.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E" w:rsidRPr="0023027D" w:rsidRDefault="002D37BE" w:rsidP="002D37BE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343CD6">
              <w:rPr>
                <w:b/>
                <w:color w:val="000000"/>
                <w:sz w:val="22"/>
                <w:szCs w:val="22"/>
              </w:rPr>
              <w:t>М.У</w:t>
            </w:r>
          </w:p>
        </w:tc>
      </w:tr>
    </w:tbl>
    <w:p w:rsidR="00793842" w:rsidRPr="00D5209B" w:rsidRDefault="00793842" w:rsidP="00A111ED">
      <w:pPr>
        <w:rPr>
          <w:color w:val="000000"/>
        </w:rPr>
      </w:pPr>
    </w:p>
    <w:sectPr w:rsidR="00793842" w:rsidRPr="00D5209B" w:rsidSect="004231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9C2"/>
    <w:multiLevelType w:val="multilevel"/>
    <w:tmpl w:val="CA5E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6C2B01"/>
    <w:multiLevelType w:val="hybridMultilevel"/>
    <w:tmpl w:val="CA5E1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1538A"/>
    <w:rsid w:val="000001DB"/>
    <w:rsid w:val="00000FB2"/>
    <w:rsid w:val="00005CA0"/>
    <w:rsid w:val="00011E45"/>
    <w:rsid w:val="00011F90"/>
    <w:rsid w:val="00012244"/>
    <w:rsid w:val="00014AD1"/>
    <w:rsid w:val="000164F6"/>
    <w:rsid w:val="00017A8D"/>
    <w:rsid w:val="00021213"/>
    <w:rsid w:val="00021D8D"/>
    <w:rsid w:val="0002273B"/>
    <w:rsid w:val="0002273F"/>
    <w:rsid w:val="00022CCA"/>
    <w:rsid w:val="00026B9D"/>
    <w:rsid w:val="000272B8"/>
    <w:rsid w:val="000274C6"/>
    <w:rsid w:val="00027E75"/>
    <w:rsid w:val="000300BB"/>
    <w:rsid w:val="00030668"/>
    <w:rsid w:val="00031A46"/>
    <w:rsid w:val="000342A2"/>
    <w:rsid w:val="00035C38"/>
    <w:rsid w:val="000376DA"/>
    <w:rsid w:val="00040AA8"/>
    <w:rsid w:val="00041902"/>
    <w:rsid w:val="0004283E"/>
    <w:rsid w:val="00042BA1"/>
    <w:rsid w:val="00052B3C"/>
    <w:rsid w:val="00053AC1"/>
    <w:rsid w:val="00055F41"/>
    <w:rsid w:val="00060131"/>
    <w:rsid w:val="00061038"/>
    <w:rsid w:val="000610D2"/>
    <w:rsid w:val="00061C9E"/>
    <w:rsid w:val="0006337D"/>
    <w:rsid w:val="0006513C"/>
    <w:rsid w:val="00065177"/>
    <w:rsid w:val="00065295"/>
    <w:rsid w:val="00067F19"/>
    <w:rsid w:val="0007122B"/>
    <w:rsid w:val="00072967"/>
    <w:rsid w:val="00074D76"/>
    <w:rsid w:val="00080FAC"/>
    <w:rsid w:val="00083B68"/>
    <w:rsid w:val="00084E9A"/>
    <w:rsid w:val="0008542F"/>
    <w:rsid w:val="00086EC3"/>
    <w:rsid w:val="00087B1C"/>
    <w:rsid w:val="00087E05"/>
    <w:rsid w:val="00090412"/>
    <w:rsid w:val="0009230A"/>
    <w:rsid w:val="00092912"/>
    <w:rsid w:val="00093F26"/>
    <w:rsid w:val="00096E42"/>
    <w:rsid w:val="00097F0D"/>
    <w:rsid w:val="000A027D"/>
    <w:rsid w:val="000A7D50"/>
    <w:rsid w:val="000B250F"/>
    <w:rsid w:val="000B5B3C"/>
    <w:rsid w:val="000B701B"/>
    <w:rsid w:val="000B7782"/>
    <w:rsid w:val="000C0A88"/>
    <w:rsid w:val="000C27D5"/>
    <w:rsid w:val="000C7550"/>
    <w:rsid w:val="000D698B"/>
    <w:rsid w:val="000E3260"/>
    <w:rsid w:val="000E3CBB"/>
    <w:rsid w:val="000E4690"/>
    <w:rsid w:val="000E6108"/>
    <w:rsid w:val="000E7EB4"/>
    <w:rsid w:val="000F135A"/>
    <w:rsid w:val="000F33D7"/>
    <w:rsid w:val="0010315D"/>
    <w:rsid w:val="00104599"/>
    <w:rsid w:val="00105B52"/>
    <w:rsid w:val="00105F10"/>
    <w:rsid w:val="001068C4"/>
    <w:rsid w:val="00107E02"/>
    <w:rsid w:val="0011045B"/>
    <w:rsid w:val="001118A3"/>
    <w:rsid w:val="00113A94"/>
    <w:rsid w:val="0011454B"/>
    <w:rsid w:val="00121B27"/>
    <w:rsid w:val="00122BFA"/>
    <w:rsid w:val="0012465C"/>
    <w:rsid w:val="00127FB2"/>
    <w:rsid w:val="0013030B"/>
    <w:rsid w:val="00130891"/>
    <w:rsid w:val="00137DC5"/>
    <w:rsid w:val="0014268E"/>
    <w:rsid w:val="00143F0C"/>
    <w:rsid w:val="00145221"/>
    <w:rsid w:val="001454BE"/>
    <w:rsid w:val="00152A24"/>
    <w:rsid w:val="00152BAC"/>
    <w:rsid w:val="00153A7E"/>
    <w:rsid w:val="00154429"/>
    <w:rsid w:val="00154911"/>
    <w:rsid w:val="00160EDA"/>
    <w:rsid w:val="00162FD0"/>
    <w:rsid w:val="001705B4"/>
    <w:rsid w:val="00171AB6"/>
    <w:rsid w:val="00172BCD"/>
    <w:rsid w:val="001749B7"/>
    <w:rsid w:val="00175CFC"/>
    <w:rsid w:val="00180B24"/>
    <w:rsid w:val="00181501"/>
    <w:rsid w:val="001828DF"/>
    <w:rsid w:val="00182901"/>
    <w:rsid w:val="0018638F"/>
    <w:rsid w:val="00193772"/>
    <w:rsid w:val="001959F8"/>
    <w:rsid w:val="001A0D67"/>
    <w:rsid w:val="001A0FF5"/>
    <w:rsid w:val="001A1EC3"/>
    <w:rsid w:val="001A598B"/>
    <w:rsid w:val="001A6821"/>
    <w:rsid w:val="001A74B4"/>
    <w:rsid w:val="001B3A17"/>
    <w:rsid w:val="001B56B4"/>
    <w:rsid w:val="001C1924"/>
    <w:rsid w:val="001C28D6"/>
    <w:rsid w:val="001C2CE4"/>
    <w:rsid w:val="001C3BEE"/>
    <w:rsid w:val="001C634D"/>
    <w:rsid w:val="001C65FD"/>
    <w:rsid w:val="001C6E48"/>
    <w:rsid w:val="001C71A5"/>
    <w:rsid w:val="001D1AD4"/>
    <w:rsid w:val="001D1DA7"/>
    <w:rsid w:val="001D324A"/>
    <w:rsid w:val="001D7E5E"/>
    <w:rsid w:val="001E1D23"/>
    <w:rsid w:val="001E2FE0"/>
    <w:rsid w:val="001E3126"/>
    <w:rsid w:val="001E5323"/>
    <w:rsid w:val="001E5D68"/>
    <w:rsid w:val="001E6996"/>
    <w:rsid w:val="001F03C2"/>
    <w:rsid w:val="001F2800"/>
    <w:rsid w:val="001F2E38"/>
    <w:rsid w:val="001F33CA"/>
    <w:rsid w:val="001F5A43"/>
    <w:rsid w:val="001F5ECE"/>
    <w:rsid w:val="001F6002"/>
    <w:rsid w:val="00206693"/>
    <w:rsid w:val="002072D2"/>
    <w:rsid w:val="002078A1"/>
    <w:rsid w:val="00207C51"/>
    <w:rsid w:val="00212228"/>
    <w:rsid w:val="00214990"/>
    <w:rsid w:val="00214EDA"/>
    <w:rsid w:val="002153C4"/>
    <w:rsid w:val="00215D10"/>
    <w:rsid w:val="0022082E"/>
    <w:rsid w:val="002245DD"/>
    <w:rsid w:val="0022519C"/>
    <w:rsid w:val="00226A18"/>
    <w:rsid w:val="00230513"/>
    <w:rsid w:val="00233612"/>
    <w:rsid w:val="00233B1C"/>
    <w:rsid w:val="00234F4B"/>
    <w:rsid w:val="00235D25"/>
    <w:rsid w:val="00240491"/>
    <w:rsid w:val="00241A51"/>
    <w:rsid w:val="0024392A"/>
    <w:rsid w:val="002445D5"/>
    <w:rsid w:val="00247010"/>
    <w:rsid w:val="00250A11"/>
    <w:rsid w:val="00252528"/>
    <w:rsid w:val="0025277B"/>
    <w:rsid w:val="00254245"/>
    <w:rsid w:val="0025493F"/>
    <w:rsid w:val="00256F14"/>
    <w:rsid w:val="002604F7"/>
    <w:rsid w:val="00270ADE"/>
    <w:rsid w:val="00271A81"/>
    <w:rsid w:val="002726B4"/>
    <w:rsid w:val="00272B58"/>
    <w:rsid w:val="00273A2F"/>
    <w:rsid w:val="00273F3B"/>
    <w:rsid w:val="002768EB"/>
    <w:rsid w:val="00276AEB"/>
    <w:rsid w:val="0028103A"/>
    <w:rsid w:val="00281AAD"/>
    <w:rsid w:val="00283B2F"/>
    <w:rsid w:val="002840E0"/>
    <w:rsid w:val="002846EF"/>
    <w:rsid w:val="00284F86"/>
    <w:rsid w:val="00286E24"/>
    <w:rsid w:val="00294476"/>
    <w:rsid w:val="00294AEC"/>
    <w:rsid w:val="00296185"/>
    <w:rsid w:val="002A4189"/>
    <w:rsid w:val="002A46DB"/>
    <w:rsid w:val="002A4780"/>
    <w:rsid w:val="002A5163"/>
    <w:rsid w:val="002B56FF"/>
    <w:rsid w:val="002B5FC1"/>
    <w:rsid w:val="002C619B"/>
    <w:rsid w:val="002C6A93"/>
    <w:rsid w:val="002D17FC"/>
    <w:rsid w:val="002D1F1B"/>
    <w:rsid w:val="002D37BE"/>
    <w:rsid w:val="002D7381"/>
    <w:rsid w:val="002D7C21"/>
    <w:rsid w:val="002E0635"/>
    <w:rsid w:val="002E3C36"/>
    <w:rsid w:val="002E4B65"/>
    <w:rsid w:val="002E5DAE"/>
    <w:rsid w:val="002E5EDF"/>
    <w:rsid w:val="002E7829"/>
    <w:rsid w:val="002F2572"/>
    <w:rsid w:val="002F35EB"/>
    <w:rsid w:val="002F5669"/>
    <w:rsid w:val="0030011D"/>
    <w:rsid w:val="00302B53"/>
    <w:rsid w:val="003134FD"/>
    <w:rsid w:val="00315C59"/>
    <w:rsid w:val="00320E19"/>
    <w:rsid w:val="003223F3"/>
    <w:rsid w:val="003277A0"/>
    <w:rsid w:val="00333DC5"/>
    <w:rsid w:val="00333FE9"/>
    <w:rsid w:val="00334337"/>
    <w:rsid w:val="003426D1"/>
    <w:rsid w:val="003428AF"/>
    <w:rsid w:val="00345769"/>
    <w:rsid w:val="0034591A"/>
    <w:rsid w:val="00346B39"/>
    <w:rsid w:val="00346DD0"/>
    <w:rsid w:val="00347AFB"/>
    <w:rsid w:val="00351F57"/>
    <w:rsid w:val="0036035C"/>
    <w:rsid w:val="003664BA"/>
    <w:rsid w:val="00366B14"/>
    <w:rsid w:val="00373DAE"/>
    <w:rsid w:val="00375CD8"/>
    <w:rsid w:val="00383132"/>
    <w:rsid w:val="00390A72"/>
    <w:rsid w:val="00393E69"/>
    <w:rsid w:val="00393EF9"/>
    <w:rsid w:val="0039459F"/>
    <w:rsid w:val="0039494E"/>
    <w:rsid w:val="00395711"/>
    <w:rsid w:val="00396195"/>
    <w:rsid w:val="003A3694"/>
    <w:rsid w:val="003A3B91"/>
    <w:rsid w:val="003A5360"/>
    <w:rsid w:val="003A574D"/>
    <w:rsid w:val="003A5B52"/>
    <w:rsid w:val="003A6645"/>
    <w:rsid w:val="003B0FA7"/>
    <w:rsid w:val="003B135F"/>
    <w:rsid w:val="003B1C21"/>
    <w:rsid w:val="003B277C"/>
    <w:rsid w:val="003B2A51"/>
    <w:rsid w:val="003C0AA4"/>
    <w:rsid w:val="003C129F"/>
    <w:rsid w:val="003C2135"/>
    <w:rsid w:val="003C291F"/>
    <w:rsid w:val="003D1164"/>
    <w:rsid w:val="003D2117"/>
    <w:rsid w:val="003D398B"/>
    <w:rsid w:val="003D3A44"/>
    <w:rsid w:val="003D3FDB"/>
    <w:rsid w:val="003D76C1"/>
    <w:rsid w:val="003D775D"/>
    <w:rsid w:val="003E145D"/>
    <w:rsid w:val="003F0479"/>
    <w:rsid w:val="003F0F50"/>
    <w:rsid w:val="003F345E"/>
    <w:rsid w:val="003F4791"/>
    <w:rsid w:val="003F4816"/>
    <w:rsid w:val="003F5AF2"/>
    <w:rsid w:val="003F6CCC"/>
    <w:rsid w:val="003F73A8"/>
    <w:rsid w:val="003F7610"/>
    <w:rsid w:val="00404652"/>
    <w:rsid w:val="004112CC"/>
    <w:rsid w:val="00412D57"/>
    <w:rsid w:val="00413435"/>
    <w:rsid w:val="00413D22"/>
    <w:rsid w:val="00415D19"/>
    <w:rsid w:val="0041681B"/>
    <w:rsid w:val="00421130"/>
    <w:rsid w:val="00421F21"/>
    <w:rsid w:val="00423124"/>
    <w:rsid w:val="00430926"/>
    <w:rsid w:val="00434734"/>
    <w:rsid w:val="00442430"/>
    <w:rsid w:val="00443016"/>
    <w:rsid w:val="00444437"/>
    <w:rsid w:val="00447A58"/>
    <w:rsid w:val="00452DD0"/>
    <w:rsid w:val="004576E1"/>
    <w:rsid w:val="00460EB7"/>
    <w:rsid w:val="004613DC"/>
    <w:rsid w:val="0046238F"/>
    <w:rsid w:val="0046603B"/>
    <w:rsid w:val="0046608C"/>
    <w:rsid w:val="00467A5C"/>
    <w:rsid w:val="00471EC8"/>
    <w:rsid w:val="004726D3"/>
    <w:rsid w:val="004730BA"/>
    <w:rsid w:val="0047320F"/>
    <w:rsid w:val="004734F7"/>
    <w:rsid w:val="004749DC"/>
    <w:rsid w:val="0047715A"/>
    <w:rsid w:val="00477E95"/>
    <w:rsid w:val="00482B7F"/>
    <w:rsid w:val="004834ED"/>
    <w:rsid w:val="00483E52"/>
    <w:rsid w:val="0048656D"/>
    <w:rsid w:val="0048688D"/>
    <w:rsid w:val="00490B37"/>
    <w:rsid w:val="00491ED8"/>
    <w:rsid w:val="00492FE1"/>
    <w:rsid w:val="004938B3"/>
    <w:rsid w:val="00494C15"/>
    <w:rsid w:val="00495302"/>
    <w:rsid w:val="0049548D"/>
    <w:rsid w:val="00495695"/>
    <w:rsid w:val="004A1171"/>
    <w:rsid w:val="004A3B7C"/>
    <w:rsid w:val="004A6F84"/>
    <w:rsid w:val="004A7E3E"/>
    <w:rsid w:val="004B04DA"/>
    <w:rsid w:val="004B5588"/>
    <w:rsid w:val="004B644C"/>
    <w:rsid w:val="004C0CF3"/>
    <w:rsid w:val="004C3204"/>
    <w:rsid w:val="004C6334"/>
    <w:rsid w:val="004D034C"/>
    <w:rsid w:val="004D2022"/>
    <w:rsid w:val="004D2937"/>
    <w:rsid w:val="004D3DA3"/>
    <w:rsid w:val="004D69C1"/>
    <w:rsid w:val="004E10AF"/>
    <w:rsid w:val="004E42CF"/>
    <w:rsid w:val="004E4AA8"/>
    <w:rsid w:val="004E59FC"/>
    <w:rsid w:val="004E606D"/>
    <w:rsid w:val="004E684B"/>
    <w:rsid w:val="004F1A1F"/>
    <w:rsid w:val="004F2DD1"/>
    <w:rsid w:val="004F51A9"/>
    <w:rsid w:val="004F7B23"/>
    <w:rsid w:val="005011A1"/>
    <w:rsid w:val="00501EAC"/>
    <w:rsid w:val="00503A61"/>
    <w:rsid w:val="00504C56"/>
    <w:rsid w:val="00504E58"/>
    <w:rsid w:val="00506527"/>
    <w:rsid w:val="005068AF"/>
    <w:rsid w:val="00507098"/>
    <w:rsid w:val="00507B20"/>
    <w:rsid w:val="00510251"/>
    <w:rsid w:val="00511E09"/>
    <w:rsid w:val="005123AF"/>
    <w:rsid w:val="00513DCB"/>
    <w:rsid w:val="00517872"/>
    <w:rsid w:val="00521749"/>
    <w:rsid w:val="005223C9"/>
    <w:rsid w:val="00522A22"/>
    <w:rsid w:val="00525A2E"/>
    <w:rsid w:val="005269D2"/>
    <w:rsid w:val="00527450"/>
    <w:rsid w:val="0053168D"/>
    <w:rsid w:val="00533464"/>
    <w:rsid w:val="00537C95"/>
    <w:rsid w:val="0054043F"/>
    <w:rsid w:val="00543CC6"/>
    <w:rsid w:val="005468FB"/>
    <w:rsid w:val="00555E4C"/>
    <w:rsid w:val="005624ED"/>
    <w:rsid w:val="00562562"/>
    <w:rsid w:val="00563742"/>
    <w:rsid w:val="0056466C"/>
    <w:rsid w:val="00564800"/>
    <w:rsid w:val="00565EB7"/>
    <w:rsid w:val="00574497"/>
    <w:rsid w:val="00574C09"/>
    <w:rsid w:val="00577702"/>
    <w:rsid w:val="005812D5"/>
    <w:rsid w:val="0058189D"/>
    <w:rsid w:val="005855EB"/>
    <w:rsid w:val="00586B22"/>
    <w:rsid w:val="00590C2B"/>
    <w:rsid w:val="00595FDB"/>
    <w:rsid w:val="005963AF"/>
    <w:rsid w:val="00596B2F"/>
    <w:rsid w:val="005A2D1C"/>
    <w:rsid w:val="005A580F"/>
    <w:rsid w:val="005B167B"/>
    <w:rsid w:val="005B45F8"/>
    <w:rsid w:val="005B4F66"/>
    <w:rsid w:val="005B6645"/>
    <w:rsid w:val="005B73EB"/>
    <w:rsid w:val="005B7BA1"/>
    <w:rsid w:val="005C0947"/>
    <w:rsid w:val="005C2C20"/>
    <w:rsid w:val="005C4FB7"/>
    <w:rsid w:val="005C652F"/>
    <w:rsid w:val="005C6F4F"/>
    <w:rsid w:val="005D14A9"/>
    <w:rsid w:val="005D52B4"/>
    <w:rsid w:val="005D568C"/>
    <w:rsid w:val="005E0A5D"/>
    <w:rsid w:val="005E1B55"/>
    <w:rsid w:val="005E1F11"/>
    <w:rsid w:val="005E3933"/>
    <w:rsid w:val="005E5E92"/>
    <w:rsid w:val="005E7B94"/>
    <w:rsid w:val="005F2ED7"/>
    <w:rsid w:val="005F6CF5"/>
    <w:rsid w:val="00600D08"/>
    <w:rsid w:val="0060203F"/>
    <w:rsid w:val="006022FC"/>
    <w:rsid w:val="00602624"/>
    <w:rsid w:val="00603445"/>
    <w:rsid w:val="00606E35"/>
    <w:rsid w:val="00606F1F"/>
    <w:rsid w:val="00611793"/>
    <w:rsid w:val="00611853"/>
    <w:rsid w:val="00611EBD"/>
    <w:rsid w:val="00612E7C"/>
    <w:rsid w:val="00613ECE"/>
    <w:rsid w:val="00620400"/>
    <w:rsid w:val="00620DFC"/>
    <w:rsid w:val="00620EC8"/>
    <w:rsid w:val="00622EEF"/>
    <w:rsid w:val="006237AF"/>
    <w:rsid w:val="00623CE2"/>
    <w:rsid w:val="0062401F"/>
    <w:rsid w:val="0062412C"/>
    <w:rsid w:val="00624DB7"/>
    <w:rsid w:val="00627655"/>
    <w:rsid w:val="00630A39"/>
    <w:rsid w:val="00634420"/>
    <w:rsid w:val="00635CC1"/>
    <w:rsid w:val="006377DD"/>
    <w:rsid w:val="006378AB"/>
    <w:rsid w:val="00640345"/>
    <w:rsid w:val="00642C10"/>
    <w:rsid w:val="006455A6"/>
    <w:rsid w:val="00646D17"/>
    <w:rsid w:val="00647A5D"/>
    <w:rsid w:val="00647F65"/>
    <w:rsid w:val="00650012"/>
    <w:rsid w:val="00651AB6"/>
    <w:rsid w:val="006568C8"/>
    <w:rsid w:val="00665E2E"/>
    <w:rsid w:val="00667F68"/>
    <w:rsid w:val="006762E5"/>
    <w:rsid w:val="006801F1"/>
    <w:rsid w:val="006848DE"/>
    <w:rsid w:val="00684A8D"/>
    <w:rsid w:val="00686C02"/>
    <w:rsid w:val="006901CA"/>
    <w:rsid w:val="006909AB"/>
    <w:rsid w:val="00690E91"/>
    <w:rsid w:val="00691E85"/>
    <w:rsid w:val="006930E5"/>
    <w:rsid w:val="00695982"/>
    <w:rsid w:val="00695A5F"/>
    <w:rsid w:val="00697BDA"/>
    <w:rsid w:val="006A0515"/>
    <w:rsid w:val="006B0697"/>
    <w:rsid w:val="006B35D9"/>
    <w:rsid w:val="006B4C2E"/>
    <w:rsid w:val="006B5498"/>
    <w:rsid w:val="006B579D"/>
    <w:rsid w:val="006B6E2C"/>
    <w:rsid w:val="006C23D8"/>
    <w:rsid w:val="006C2911"/>
    <w:rsid w:val="006C5127"/>
    <w:rsid w:val="006C5411"/>
    <w:rsid w:val="006C6016"/>
    <w:rsid w:val="006C71E7"/>
    <w:rsid w:val="006C7C96"/>
    <w:rsid w:val="006D28CE"/>
    <w:rsid w:val="006D67E0"/>
    <w:rsid w:val="006D6C3E"/>
    <w:rsid w:val="006D6F47"/>
    <w:rsid w:val="006E00F2"/>
    <w:rsid w:val="006E0D8E"/>
    <w:rsid w:val="006E36C8"/>
    <w:rsid w:val="006E6FAE"/>
    <w:rsid w:val="00701013"/>
    <w:rsid w:val="0070262D"/>
    <w:rsid w:val="00706A94"/>
    <w:rsid w:val="00712F8C"/>
    <w:rsid w:val="00712F95"/>
    <w:rsid w:val="007140EE"/>
    <w:rsid w:val="0071467C"/>
    <w:rsid w:val="00714F32"/>
    <w:rsid w:val="0071633A"/>
    <w:rsid w:val="007166B7"/>
    <w:rsid w:val="00716963"/>
    <w:rsid w:val="00717422"/>
    <w:rsid w:val="00722362"/>
    <w:rsid w:val="00723310"/>
    <w:rsid w:val="007240E4"/>
    <w:rsid w:val="00725411"/>
    <w:rsid w:val="00726F98"/>
    <w:rsid w:val="00727E8D"/>
    <w:rsid w:val="007309D8"/>
    <w:rsid w:val="0073101B"/>
    <w:rsid w:val="00733524"/>
    <w:rsid w:val="00733C65"/>
    <w:rsid w:val="007348B9"/>
    <w:rsid w:val="00741EC6"/>
    <w:rsid w:val="0074204C"/>
    <w:rsid w:val="007449D2"/>
    <w:rsid w:val="00745236"/>
    <w:rsid w:val="00745940"/>
    <w:rsid w:val="0074795D"/>
    <w:rsid w:val="007502F8"/>
    <w:rsid w:val="00752082"/>
    <w:rsid w:val="00754B6F"/>
    <w:rsid w:val="007571AB"/>
    <w:rsid w:val="00757DBE"/>
    <w:rsid w:val="007667B9"/>
    <w:rsid w:val="00767E49"/>
    <w:rsid w:val="00771439"/>
    <w:rsid w:val="00771A72"/>
    <w:rsid w:val="00771C3E"/>
    <w:rsid w:val="00771D56"/>
    <w:rsid w:val="0077339C"/>
    <w:rsid w:val="00774ABB"/>
    <w:rsid w:val="00775035"/>
    <w:rsid w:val="0077600B"/>
    <w:rsid w:val="0077648A"/>
    <w:rsid w:val="00784AF9"/>
    <w:rsid w:val="00785A8A"/>
    <w:rsid w:val="00790520"/>
    <w:rsid w:val="00793842"/>
    <w:rsid w:val="00794AD1"/>
    <w:rsid w:val="00797684"/>
    <w:rsid w:val="007A38B9"/>
    <w:rsid w:val="007A43F1"/>
    <w:rsid w:val="007A4967"/>
    <w:rsid w:val="007A4C45"/>
    <w:rsid w:val="007A5FAD"/>
    <w:rsid w:val="007B14BC"/>
    <w:rsid w:val="007B1CEB"/>
    <w:rsid w:val="007C0D4C"/>
    <w:rsid w:val="007C1E5A"/>
    <w:rsid w:val="007C24D6"/>
    <w:rsid w:val="007C3D4F"/>
    <w:rsid w:val="007C4D27"/>
    <w:rsid w:val="007C5B3E"/>
    <w:rsid w:val="007D2B1A"/>
    <w:rsid w:val="007D53FA"/>
    <w:rsid w:val="007D5EA1"/>
    <w:rsid w:val="007D6B51"/>
    <w:rsid w:val="007E0C74"/>
    <w:rsid w:val="007E22D6"/>
    <w:rsid w:val="007E232E"/>
    <w:rsid w:val="007E2683"/>
    <w:rsid w:val="007E3702"/>
    <w:rsid w:val="007E4CFB"/>
    <w:rsid w:val="007E5D8D"/>
    <w:rsid w:val="007F0ACF"/>
    <w:rsid w:val="007F625B"/>
    <w:rsid w:val="007F7F64"/>
    <w:rsid w:val="00800A0C"/>
    <w:rsid w:val="00801BF9"/>
    <w:rsid w:val="008020FA"/>
    <w:rsid w:val="008067B6"/>
    <w:rsid w:val="00806B1A"/>
    <w:rsid w:val="0080767B"/>
    <w:rsid w:val="0081099D"/>
    <w:rsid w:val="008139A2"/>
    <w:rsid w:val="00813B89"/>
    <w:rsid w:val="008149FA"/>
    <w:rsid w:val="00814BB0"/>
    <w:rsid w:val="00831B1D"/>
    <w:rsid w:val="00831CEF"/>
    <w:rsid w:val="008356AC"/>
    <w:rsid w:val="008365B7"/>
    <w:rsid w:val="00841E96"/>
    <w:rsid w:val="008433F0"/>
    <w:rsid w:val="0084340A"/>
    <w:rsid w:val="00843E84"/>
    <w:rsid w:val="00850165"/>
    <w:rsid w:val="00850387"/>
    <w:rsid w:val="008514F5"/>
    <w:rsid w:val="008533FC"/>
    <w:rsid w:val="00853500"/>
    <w:rsid w:val="00870152"/>
    <w:rsid w:val="00874BED"/>
    <w:rsid w:val="0087659B"/>
    <w:rsid w:val="008768D3"/>
    <w:rsid w:val="00876950"/>
    <w:rsid w:val="0088050A"/>
    <w:rsid w:val="00880821"/>
    <w:rsid w:val="00883144"/>
    <w:rsid w:val="0088605B"/>
    <w:rsid w:val="008949DE"/>
    <w:rsid w:val="008B0664"/>
    <w:rsid w:val="008B11A6"/>
    <w:rsid w:val="008B2D77"/>
    <w:rsid w:val="008B3121"/>
    <w:rsid w:val="008B436C"/>
    <w:rsid w:val="008B6586"/>
    <w:rsid w:val="008B6687"/>
    <w:rsid w:val="008B696F"/>
    <w:rsid w:val="008B7208"/>
    <w:rsid w:val="008B743D"/>
    <w:rsid w:val="008C00AC"/>
    <w:rsid w:val="008C0C62"/>
    <w:rsid w:val="008C1363"/>
    <w:rsid w:val="008C1926"/>
    <w:rsid w:val="008C2EBC"/>
    <w:rsid w:val="008C3032"/>
    <w:rsid w:val="008C4923"/>
    <w:rsid w:val="008C59EC"/>
    <w:rsid w:val="008C733D"/>
    <w:rsid w:val="008D1D23"/>
    <w:rsid w:val="008D2368"/>
    <w:rsid w:val="008D43CA"/>
    <w:rsid w:val="008D4BA7"/>
    <w:rsid w:val="008E071F"/>
    <w:rsid w:val="008E637A"/>
    <w:rsid w:val="008E6A95"/>
    <w:rsid w:val="008F04B7"/>
    <w:rsid w:val="008F5668"/>
    <w:rsid w:val="008F5A51"/>
    <w:rsid w:val="00901782"/>
    <w:rsid w:val="0090283C"/>
    <w:rsid w:val="0090612F"/>
    <w:rsid w:val="00907274"/>
    <w:rsid w:val="00913A3E"/>
    <w:rsid w:val="0091484E"/>
    <w:rsid w:val="00914ADD"/>
    <w:rsid w:val="00917389"/>
    <w:rsid w:val="0092127E"/>
    <w:rsid w:val="009218DA"/>
    <w:rsid w:val="009234D0"/>
    <w:rsid w:val="009237EB"/>
    <w:rsid w:val="00926081"/>
    <w:rsid w:val="009313B5"/>
    <w:rsid w:val="00931BEE"/>
    <w:rsid w:val="009323AA"/>
    <w:rsid w:val="00933699"/>
    <w:rsid w:val="00943AA1"/>
    <w:rsid w:val="00943BEC"/>
    <w:rsid w:val="0094429A"/>
    <w:rsid w:val="009520C0"/>
    <w:rsid w:val="009536D3"/>
    <w:rsid w:val="00953AB6"/>
    <w:rsid w:val="00953B36"/>
    <w:rsid w:val="00954AA2"/>
    <w:rsid w:val="0095605F"/>
    <w:rsid w:val="009561C7"/>
    <w:rsid w:val="00960C6A"/>
    <w:rsid w:val="00963876"/>
    <w:rsid w:val="0096678C"/>
    <w:rsid w:val="00971B5E"/>
    <w:rsid w:val="00971BE5"/>
    <w:rsid w:val="009740FC"/>
    <w:rsid w:val="00984684"/>
    <w:rsid w:val="009873D5"/>
    <w:rsid w:val="00991E30"/>
    <w:rsid w:val="009930BB"/>
    <w:rsid w:val="00995AC1"/>
    <w:rsid w:val="00996ED9"/>
    <w:rsid w:val="00997480"/>
    <w:rsid w:val="009975B7"/>
    <w:rsid w:val="009A0E37"/>
    <w:rsid w:val="009A4F3C"/>
    <w:rsid w:val="009A5F31"/>
    <w:rsid w:val="009A6160"/>
    <w:rsid w:val="009A7DD3"/>
    <w:rsid w:val="009A7F86"/>
    <w:rsid w:val="009B0724"/>
    <w:rsid w:val="009B0E30"/>
    <w:rsid w:val="009B3420"/>
    <w:rsid w:val="009B78AE"/>
    <w:rsid w:val="009C36ED"/>
    <w:rsid w:val="009C376E"/>
    <w:rsid w:val="009C623A"/>
    <w:rsid w:val="009D10BE"/>
    <w:rsid w:val="009D2DB6"/>
    <w:rsid w:val="009D3848"/>
    <w:rsid w:val="009D4CDF"/>
    <w:rsid w:val="009D571C"/>
    <w:rsid w:val="009D739E"/>
    <w:rsid w:val="009E30AF"/>
    <w:rsid w:val="009E3A13"/>
    <w:rsid w:val="009E783F"/>
    <w:rsid w:val="009F1EED"/>
    <w:rsid w:val="009F25AD"/>
    <w:rsid w:val="009F4148"/>
    <w:rsid w:val="009F43F2"/>
    <w:rsid w:val="009F50E8"/>
    <w:rsid w:val="009F7DC1"/>
    <w:rsid w:val="00A004CD"/>
    <w:rsid w:val="00A02906"/>
    <w:rsid w:val="00A03133"/>
    <w:rsid w:val="00A04FBF"/>
    <w:rsid w:val="00A10098"/>
    <w:rsid w:val="00A109FA"/>
    <w:rsid w:val="00A111ED"/>
    <w:rsid w:val="00A11712"/>
    <w:rsid w:val="00A11AEB"/>
    <w:rsid w:val="00A153DE"/>
    <w:rsid w:val="00A177EB"/>
    <w:rsid w:val="00A22570"/>
    <w:rsid w:val="00A260C2"/>
    <w:rsid w:val="00A30CB3"/>
    <w:rsid w:val="00A31BEE"/>
    <w:rsid w:val="00A34042"/>
    <w:rsid w:val="00A353D1"/>
    <w:rsid w:val="00A36850"/>
    <w:rsid w:val="00A36BFC"/>
    <w:rsid w:val="00A3789D"/>
    <w:rsid w:val="00A437F4"/>
    <w:rsid w:val="00A453B4"/>
    <w:rsid w:val="00A50C9C"/>
    <w:rsid w:val="00A53B2B"/>
    <w:rsid w:val="00A57DE9"/>
    <w:rsid w:val="00A600BD"/>
    <w:rsid w:val="00A60B2B"/>
    <w:rsid w:val="00A6606F"/>
    <w:rsid w:val="00A6618C"/>
    <w:rsid w:val="00A66D89"/>
    <w:rsid w:val="00A67967"/>
    <w:rsid w:val="00A7167B"/>
    <w:rsid w:val="00A720B5"/>
    <w:rsid w:val="00A72EDB"/>
    <w:rsid w:val="00A77743"/>
    <w:rsid w:val="00A77DCE"/>
    <w:rsid w:val="00A80001"/>
    <w:rsid w:val="00A81A6A"/>
    <w:rsid w:val="00A83078"/>
    <w:rsid w:val="00A86E14"/>
    <w:rsid w:val="00A87670"/>
    <w:rsid w:val="00A876E6"/>
    <w:rsid w:val="00A96AD2"/>
    <w:rsid w:val="00A96DC7"/>
    <w:rsid w:val="00AA03EF"/>
    <w:rsid w:val="00AA09AA"/>
    <w:rsid w:val="00AA19A6"/>
    <w:rsid w:val="00AA6681"/>
    <w:rsid w:val="00AA6B15"/>
    <w:rsid w:val="00AA6D7E"/>
    <w:rsid w:val="00AB1DD9"/>
    <w:rsid w:val="00AB418E"/>
    <w:rsid w:val="00AB45CC"/>
    <w:rsid w:val="00AB48A0"/>
    <w:rsid w:val="00AB4D1D"/>
    <w:rsid w:val="00AB58FE"/>
    <w:rsid w:val="00AB654E"/>
    <w:rsid w:val="00AB6C54"/>
    <w:rsid w:val="00AB72A1"/>
    <w:rsid w:val="00AC42FA"/>
    <w:rsid w:val="00AC5191"/>
    <w:rsid w:val="00AC56A1"/>
    <w:rsid w:val="00AD25E8"/>
    <w:rsid w:val="00AD6A67"/>
    <w:rsid w:val="00AD6B39"/>
    <w:rsid w:val="00AE0C9B"/>
    <w:rsid w:val="00AF1964"/>
    <w:rsid w:val="00AF37B2"/>
    <w:rsid w:val="00AF3D75"/>
    <w:rsid w:val="00AF5664"/>
    <w:rsid w:val="00AF5DDF"/>
    <w:rsid w:val="00AF674D"/>
    <w:rsid w:val="00B00042"/>
    <w:rsid w:val="00B000DB"/>
    <w:rsid w:val="00B02723"/>
    <w:rsid w:val="00B04BBE"/>
    <w:rsid w:val="00B07D33"/>
    <w:rsid w:val="00B10013"/>
    <w:rsid w:val="00B12465"/>
    <w:rsid w:val="00B12A73"/>
    <w:rsid w:val="00B13543"/>
    <w:rsid w:val="00B13F87"/>
    <w:rsid w:val="00B162A8"/>
    <w:rsid w:val="00B168FB"/>
    <w:rsid w:val="00B16952"/>
    <w:rsid w:val="00B17B73"/>
    <w:rsid w:val="00B2704A"/>
    <w:rsid w:val="00B27311"/>
    <w:rsid w:val="00B3042F"/>
    <w:rsid w:val="00B304B0"/>
    <w:rsid w:val="00B310B6"/>
    <w:rsid w:val="00B32615"/>
    <w:rsid w:val="00B34412"/>
    <w:rsid w:val="00B364BE"/>
    <w:rsid w:val="00B37D1D"/>
    <w:rsid w:val="00B40267"/>
    <w:rsid w:val="00B407DA"/>
    <w:rsid w:val="00B426A4"/>
    <w:rsid w:val="00B4271F"/>
    <w:rsid w:val="00B4735E"/>
    <w:rsid w:val="00B51530"/>
    <w:rsid w:val="00B54AF6"/>
    <w:rsid w:val="00B55802"/>
    <w:rsid w:val="00B55B5A"/>
    <w:rsid w:val="00B56D07"/>
    <w:rsid w:val="00B61C2F"/>
    <w:rsid w:val="00B635A6"/>
    <w:rsid w:val="00B63CD0"/>
    <w:rsid w:val="00B65355"/>
    <w:rsid w:val="00B666B2"/>
    <w:rsid w:val="00B7139E"/>
    <w:rsid w:val="00B734DF"/>
    <w:rsid w:val="00B74F13"/>
    <w:rsid w:val="00B75C88"/>
    <w:rsid w:val="00B75DD7"/>
    <w:rsid w:val="00B76C3B"/>
    <w:rsid w:val="00B76CCB"/>
    <w:rsid w:val="00B77CD8"/>
    <w:rsid w:val="00B818A8"/>
    <w:rsid w:val="00B81F37"/>
    <w:rsid w:val="00B8460C"/>
    <w:rsid w:val="00B84968"/>
    <w:rsid w:val="00B8625C"/>
    <w:rsid w:val="00B871F0"/>
    <w:rsid w:val="00B87E66"/>
    <w:rsid w:val="00B92042"/>
    <w:rsid w:val="00B933E6"/>
    <w:rsid w:val="00B93488"/>
    <w:rsid w:val="00B94A49"/>
    <w:rsid w:val="00B9512E"/>
    <w:rsid w:val="00BA01A3"/>
    <w:rsid w:val="00BA0D88"/>
    <w:rsid w:val="00BA13E4"/>
    <w:rsid w:val="00BA3EC3"/>
    <w:rsid w:val="00BA5D93"/>
    <w:rsid w:val="00BB0107"/>
    <w:rsid w:val="00BB084E"/>
    <w:rsid w:val="00BB0E45"/>
    <w:rsid w:val="00BB0F33"/>
    <w:rsid w:val="00BB1627"/>
    <w:rsid w:val="00BB2BAD"/>
    <w:rsid w:val="00BB3FE3"/>
    <w:rsid w:val="00BB49D3"/>
    <w:rsid w:val="00BC02F7"/>
    <w:rsid w:val="00BC051C"/>
    <w:rsid w:val="00BC251E"/>
    <w:rsid w:val="00BC2F97"/>
    <w:rsid w:val="00BC34F1"/>
    <w:rsid w:val="00BC5498"/>
    <w:rsid w:val="00BC7A02"/>
    <w:rsid w:val="00BD10BE"/>
    <w:rsid w:val="00BD2A32"/>
    <w:rsid w:val="00BD3046"/>
    <w:rsid w:val="00BD4616"/>
    <w:rsid w:val="00BD4D99"/>
    <w:rsid w:val="00BE2FB6"/>
    <w:rsid w:val="00BE48FF"/>
    <w:rsid w:val="00BE5FE2"/>
    <w:rsid w:val="00BE6C2A"/>
    <w:rsid w:val="00BE79C9"/>
    <w:rsid w:val="00BE7EF9"/>
    <w:rsid w:val="00BE7F4A"/>
    <w:rsid w:val="00BF2F3A"/>
    <w:rsid w:val="00BF4F09"/>
    <w:rsid w:val="00BF524F"/>
    <w:rsid w:val="00BF7A12"/>
    <w:rsid w:val="00C0188C"/>
    <w:rsid w:val="00C02816"/>
    <w:rsid w:val="00C02E35"/>
    <w:rsid w:val="00C058AD"/>
    <w:rsid w:val="00C05BC3"/>
    <w:rsid w:val="00C05BEE"/>
    <w:rsid w:val="00C06620"/>
    <w:rsid w:val="00C07709"/>
    <w:rsid w:val="00C13404"/>
    <w:rsid w:val="00C136E7"/>
    <w:rsid w:val="00C13EC0"/>
    <w:rsid w:val="00C21208"/>
    <w:rsid w:val="00C213FE"/>
    <w:rsid w:val="00C21BD5"/>
    <w:rsid w:val="00C250E0"/>
    <w:rsid w:val="00C257F7"/>
    <w:rsid w:val="00C320DF"/>
    <w:rsid w:val="00C3293C"/>
    <w:rsid w:val="00C438A5"/>
    <w:rsid w:val="00C43D46"/>
    <w:rsid w:val="00C4482D"/>
    <w:rsid w:val="00C455F7"/>
    <w:rsid w:val="00C45813"/>
    <w:rsid w:val="00C45A45"/>
    <w:rsid w:val="00C470BD"/>
    <w:rsid w:val="00C477DD"/>
    <w:rsid w:val="00C47A33"/>
    <w:rsid w:val="00C50392"/>
    <w:rsid w:val="00C5054F"/>
    <w:rsid w:val="00C50591"/>
    <w:rsid w:val="00C519DE"/>
    <w:rsid w:val="00C532DB"/>
    <w:rsid w:val="00C54261"/>
    <w:rsid w:val="00C60A6D"/>
    <w:rsid w:val="00C60E06"/>
    <w:rsid w:val="00C61030"/>
    <w:rsid w:val="00C6397B"/>
    <w:rsid w:val="00C6510F"/>
    <w:rsid w:val="00C655C3"/>
    <w:rsid w:val="00C72906"/>
    <w:rsid w:val="00C72DE7"/>
    <w:rsid w:val="00C74011"/>
    <w:rsid w:val="00C76703"/>
    <w:rsid w:val="00C77B21"/>
    <w:rsid w:val="00C80405"/>
    <w:rsid w:val="00C80980"/>
    <w:rsid w:val="00C90BF1"/>
    <w:rsid w:val="00C90CAF"/>
    <w:rsid w:val="00C90FC3"/>
    <w:rsid w:val="00C97A5C"/>
    <w:rsid w:val="00CA15A9"/>
    <w:rsid w:val="00CA1ADA"/>
    <w:rsid w:val="00CA2089"/>
    <w:rsid w:val="00CA25C0"/>
    <w:rsid w:val="00CA546A"/>
    <w:rsid w:val="00CA5F3F"/>
    <w:rsid w:val="00CB2E43"/>
    <w:rsid w:val="00CB7E7F"/>
    <w:rsid w:val="00CC091E"/>
    <w:rsid w:val="00CC2773"/>
    <w:rsid w:val="00CC43D2"/>
    <w:rsid w:val="00CC4D92"/>
    <w:rsid w:val="00CC6B85"/>
    <w:rsid w:val="00CD0FD9"/>
    <w:rsid w:val="00CD32A7"/>
    <w:rsid w:val="00CD5EC1"/>
    <w:rsid w:val="00CE0F4B"/>
    <w:rsid w:val="00CE5DD6"/>
    <w:rsid w:val="00CF0725"/>
    <w:rsid w:val="00CF2C99"/>
    <w:rsid w:val="00D013D2"/>
    <w:rsid w:val="00D05127"/>
    <w:rsid w:val="00D0708B"/>
    <w:rsid w:val="00D07371"/>
    <w:rsid w:val="00D114B4"/>
    <w:rsid w:val="00D117C7"/>
    <w:rsid w:val="00D11D94"/>
    <w:rsid w:val="00D1217D"/>
    <w:rsid w:val="00D1335A"/>
    <w:rsid w:val="00D17B03"/>
    <w:rsid w:val="00D17C65"/>
    <w:rsid w:val="00D20451"/>
    <w:rsid w:val="00D20BCC"/>
    <w:rsid w:val="00D20F55"/>
    <w:rsid w:val="00D23758"/>
    <w:rsid w:val="00D250A3"/>
    <w:rsid w:val="00D27AA4"/>
    <w:rsid w:val="00D27E67"/>
    <w:rsid w:val="00D3142C"/>
    <w:rsid w:val="00D3691D"/>
    <w:rsid w:val="00D4206B"/>
    <w:rsid w:val="00D44760"/>
    <w:rsid w:val="00D44CDC"/>
    <w:rsid w:val="00D45337"/>
    <w:rsid w:val="00D46324"/>
    <w:rsid w:val="00D4726E"/>
    <w:rsid w:val="00D50E49"/>
    <w:rsid w:val="00D50E67"/>
    <w:rsid w:val="00D5209B"/>
    <w:rsid w:val="00D5479C"/>
    <w:rsid w:val="00D61B84"/>
    <w:rsid w:val="00D66915"/>
    <w:rsid w:val="00D7087A"/>
    <w:rsid w:val="00D728B3"/>
    <w:rsid w:val="00D72A8D"/>
    <w:rsid w:val="00D77285"/>
    <w:rsid w:val="00D8231B"/>
    <w:rsid w:val="00D82454"/>
    <w:rsid w:val="00D9118B"/>
    <w:rsid w:val="00D9287F"/>
    <w:rsid w:val="00D93588"/>
    <w:rsid w:val="00D9359F"/>
    <w:rsid w:val="00DA0865"/>
    <w:rsid w:val="00DA51FC"/>
    <w:rsid w:val="00DA5608"/>
    <w:rsid w:val="00DA6CE6"/>
    <w:rsid w:val="00DB1720"/>
    <w:rsid w:val="00DB1E18"/>
    <w:rsid w:val="00DB5961"/>
    <w:rsid w:val="00DC0977"/>
    <w:rsid w:val="00DC1629"/>
    <w:rsid w:val="00DC1B0B"/>
    <w:rsid w:val="00DC5CC2"/>
    <w:rsid w:val="00DC7F78"/>
    <w:rsid w:val="00DD02E2"/>
    <w:rsid w:val="00DD2BC6"/>
    <w:rsid w:val="00DE4BC6"/>
    <w:rsid w:val="00DE5F34"/>
    <w:rsid w:val="00DF3922"/>
    <w:rsid w:val="00DF3E6F"/>
    <w:rsid w:val="00DF5DF2"/>
    <w:rsid w:val="00E11998"/>
    <w:rsid w:val="00E12936"/>
    <w:rsid w:val="00E12F19"/>
    <w:rsid w:val="00E135B7"/>
    <w:rsid w:val="00E13B00"/>
    <w:rsid w:val="00E140D5"/>
    <w:rsid w:val="00E1538A"/>
    <w:rsid w:val="00E157AF"/>
    <w:rsid w:val="00E15CC8"/>
    <w:rsid w:val="00E15D7F"/>
    <w:rsid w:val="00E22AF2"/>
    <w:rsid w:val="00E23B1C"/>
    <w:rsid w:val="00E31D58"/>
    <w:rsid w:val="00E3232F"/>
    <w:rsid w:val="00E32C38"/>
    <w:rsid w:val="00E34682"/>
    <w:rsid w:val="00E36179"/>
    <w:rsid w:val="00E40EF0"/>
    <w:rsid w:val="00E41880"/>
    <w:rsid w:val="00E4418B"/>
    <w:rsid w:val="00E44EBB"/>
    <w:rsid w:val="00E47474"/>
    <w:rsid w:val="00E50693"/>
    <w:rsid w:val="00E52825"/>
    <w:rsid w:val="00E55B39"/>
    <w:rsid w:val="00E56CD2"/>
    <w:rsid w:val="00E57011"/>
    <w:rsid w:val="00E6204D"/>
    <w:rsid w:val="00E63DC9"/>
    <w:rsid w:val="00E64AC9"/>
    <w:rsid w:val="00E65B3A"/>
    <w:rsid w:val="00E6690E"/>
    <w:rsid w:val="00E67BE1"/>
    <w:rsid w:val="00E71312"/>
    <w:rsid w:val="00E72C57"/>
    <w:rsid w:val="00E75064"/>
    <w:rsid w:val="00E75AB4"/>
    <w:rsid w:val="00E76A51"/>
    <w:rsid w:val="00E777D3"/>
    <w:rsid w:val="00E82344"/>
    <w:rsid w:val="00E82FBB"/>
    <w:rsid w:val="00E85363"/>
    <w:rsid w:val="00E90040"/>
    <w:rsid w:val="00E93D8D"/>
    <w:rsid w:val="00E94458"/>
    <w:rsid w:val="00E94D31"/>
    <w:rsid w:val="00E96A2E"/>
    <w:rsid w:val="00EA0450"/>
    <w:rsid w:val="00EA0934"/>
    <w:rsid w:val="00EA282E"/>
    <w:rsid w:val="00EA6DB6"/>
    <w:rsid w:val="00EB10F2"/>
    <w:rsid w:val="00EB2CA3"/>
    <w:rsid w:val="00EB47BF"/>
    <w:rsid w:val="00EC2829"/>
    <w:rsid w:val="00EC33AC"/>
    <w:rsid w:val="00EC4A6C"/>
    <w:rsid w:val="00EC6B7D"/>
    <w:rsid w:val="00EC76DC"/>
    <w:rsid w:val="00ED192E"/>
    <w:rsid w:val="00ED54CD"/>
    <w:rsid w:val="00EE2603"/>
    <w:rsid w:val="00EE7224"/>
    <w:rsid w:val="00EE75B7"/>
    <w:rsid w:val="00EF1280"/>
    <w:rsid w:val="00EF3341"/>
    <w:rsid w:val="00EF4310"/>
    <w:rsid w:val="00EF67B9"/>
    <w:rsid w:val="00EF6D0E"/>
    <w:rsid w:val="00F0197D"/>
    <w:rsid w:val="00F01A5F"/>
    <w:rsid w:val="00F026F2"/>
    <w:rsid w:val="00F02B8B"/>
    <w:rsid w:val="00F038DC"/>
    <w:rsid w:val="00F05F01"/>
    <w:rsid w:val="00F105CC"/>
    <w:rsid w:val="00F10D07"/>
    <w:rsid w:val="00F11251"/>
    <w:rsid w:val="00F13ACC"/>
    <w:rsid w:val="00F15DFB"/>
    <w:rsid w:val="00F165A9"/>
    <w:rsid w:val="00F16A4A"/>
    <w:rsid w:val="00F17586"/>
    <w:rsid w:val="00F205BC"/>
    <w:rsid w:val="00F21821"/>
    <w:rsid w:val="00F24783"/>
    <w:rsid w:val="00F24E62"/>
    <w:rsid w:val="00F252A4"/>
    <w:rsid w:val="00F2556A"/>
    <w:rsid w:val="00F258AC"/>
    <w:rsid w:val="00F26456"/>
    <w:rsid w:val="00F2672D"/>
    <w:rsid w:val="00F26908"/>
    <w:rsid w:val="00F300CA"/>
    <w:rsid w:val="00F315C8"/>
    <w:rsid w:val="00F32962"/>
    <w:rsid w:val="00F32E1F"/>
    <w:rsid w:val="00F34643"/>
    <w:rsid w:val="00F41F50"/>
    <w:rsid w:val="00F4479F"/>
    <w:rsid w:val="00F519D2"/>
    <w:rsid w:val="00F51DE0"/>
    <w:rsid w:val="00F5497D"/>
    <w:rsid w:val="00F6028D"/>
    <w:rsid w:val="00F60EB4"/>
    <w:rsid w:val="00F62031"/>
    <w:rsid w:val="00F73152"/>
    <w:rsid w:val="00F806B9"/>
    <w:rsid w:val="00F80B97"/>
    <w:rsid w:val="00F80F03"/>
    <w:rsid w:val="00F831A4"/>
    <w:rsid w:val="00F8329F"/>
    <w:rsid w:val="00F85A9F"/>
    <w:rsid w:val="00F871A9"/>
    <w:rsid w:val="00F87C04"/>
    <w:rsid w:val="00F91B5B"/>
    <w:rsid w:val="00F91ECD"/>
    <w:rsid w:val="00F924FD"/>
    <w:rsid w:val="00F927F2"/>
    <w:rsid w:val="00F92CF6"/>
    <w:rsid w:val="00F94822"/>
    <w:rsid w:val="00F970E8"/>
    <w:rsid w:val="00FA092E"/>
    <w:rsid w:val="00FA0CAC"/>
    <w:rsid w:val="00FA1E27"/>
    <w:rsid w:val="00FA528E"/>
    <w:rsid w:val="00FA73A4"/>
    <w:rsid w:val="00FA7D30"/>
    <w:rsid w:val="00FB17BA"/>
    <w:rsid w:val="00FB58BF"/>
    <w:rsid w:val="00FB5BFD"/>
    <w:rsid w:val="00FB600A"/>
    <w:rsid w:val="00FC5E3B"/>
    <w:rsid w:val="00FE0A99"/>
    <w:rsid w:val="00FE162B"/>
    <w:rsid w:val="00FE165A"/>
    <w:rsid w:val="00FE1BCB"/>
    <w:rsid w:val="00FE1EC2"/>
    <w:rsid w:val="00FE258E"/>
    <w:rsid w:val="00FE3501"/>
    <w:rsid w:val="00FE39BF"/>
    <w:rsid w:val="00FE6BF4"/>
    <w:rsid w:val="00FE6F15"/>
    <w:rsid w:val="00FE79BA"/>
    <w:rsid w:val="00FF0C4C"/>
    <w:rsid w:val="00FF213F"/>
    <w:rsid w:val="00FF2B8A"/>
    <w:rsid w:val="00FF2EC2"/>
    <w:rsid w:val="00FF3F18"/>
    <w:rsid w:val="00FF6106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E"/>
  </w:style>
  <w:style w:type="paragraph" w:styleId="1">
    <w:name w:val="heading 1"/>
    <w:basedOn w:val="a"/>
    <w:next w:val="a"/>
    <w:qFormat/>
    <w:rsid w:val="00971B5E"/>
    <w:pPr>
      <w:keepNext/>
      <w:jc w:val="center"/>
      <w:outlineLvl w:val="0"/>
    </w:pPr>
    <w:rPr>
      <w:rFonts w:ascii="Bodo_uzb" w:hAnsi="Bodo_uzb"/>
      <w:sz w:val="24"/>
    </w:rPr>
  </w:style>
  <w:style w:type="paragraph" w:styleId="2">
    <w:name w:val="heading 2"/>
    <w:basedOn w:val="a"/>
    <w:next w:val="a"/>
    <w:qFormat/>
    <w:rsid w:val="00971B5E"/>
    <w:pPr>
      <w:keepNext/>
      <w:jc w:val="center"/>
      <w:outlineLvl w:val="1"/>
    </w:pPr>
    <w:rPr>
      <w:rFonts w:ascii="Bodo_uzb" w:hAnsi="Bodo_uzb"/>
      <w:sz w:val="40"/>
    </w:rPr>
  </w:style>
  <w:style w:type="paragraph" w:styleId="3">
    <w:name w:val="heading 3"/>
    <w:basedOn w:val="a"/>
    <w:next w:val="a"/>
    <w:qFormat/>
    <w:rsid w:val="00971B5E"/>
    <w:pPr>
      <w:keepNext/>
      <w:jc w:val="both"/>
      <w:outlineLvl w:val="2"/>
    </w:pPr>
    <w:rPr>
      <w:rFonts w:ascii="Bodo_uzb" w:hAnsi="Bodo_uzb"/>
      <w:sz w:val="28"/>
    </w:rPr>
  </w:style>
  <w:style w:type="paragraph" w:styleId="4">
    <w:name w:val="heading 4"/>
    <w:basedOn w:val="a"/>
    <w:next w:val="a"/>
    <w:qFormat/>
    <w:rsid w:val="00971B5E"/>
    <w:pPr>
      <w:keepNext/>
      <w:ind w:left="360"/>
      <w:jc w:val="center"/>
      <w:outlineLvl w:val="3"/>
    </w:pPr>
    <w:rPr>
      <w:rFonts w:ascii="Bodo_uzb" w:hAnsi="Bodo_uzb"/>
      <w:sz w:val="24"/>
    </w:rPr>
  </w:style>
  <w:style w:type="paragraph" w:styleId="5">
    <w:name w:val="heading 5"/>
    <w:basedOn w:val="a"/>
    <w:next w:val="a"/>
    <w:qFormat/>
    <w:rsid w:val="00971B5E"/>
    <w:pPr>
      <w:keepNext/>
      <w:ind w:left="360"/>
      <w:jc w:val="center"/>
      <w:outlineLvl w:val="4"/>
    </w:pPr>
    <w:rPr>
      <w:rFonts w:ascii="Bodo_uzb" w:hAnsi="Bodo_uzb"/>
      <w:sz w:val="28"/>
    </w:rPr>
  </w:style>
  <w:style w:type="paragraph" w:styleId="6">
    <w:name w:val="heading 6"/>
    <w:basedOn w:val="a"/>
    <w:next w:val="a"/>
    <w:qFormat/>
    <w:rsid w:val="00971B5E"/>
    <w:pPr>
      <w:keepNext/>
      <w:outlineLvl w:val="5"/>
    </w:pPr>
    <w:rPr>
      <w:rFonts w:ascii="Bodo_uzb" w:hAnsi="Bodo_uzb"/>
      <w:sz w:val="24"/>
    </w:rPr>
  </w:style>
  <w:style w:type="paragraph" w:styleId="7">
    <w:name w:val="heading 7"/>
    <w:basedOn w:val="a"/>
    <w:next w:val="a"/>
    <w:qFormat/>
    <w:rsid w:val="00971B5E"/>
    <w:pPr>
      <w:keepNext/>
      <w:outlineLvl w:val="6"/>
    </w:pPr>
    <w:rPr>
      <w:rFonts w:ascii="Bodo_uzb" w:hAnsi="Bodo_uzb"/>
      <w:sz w:val="28"/>
    </w:rPr>
  </w:style>
  <w:style w:type="paragraph" w:styleId="8">
    <w:name w:val="heading 8"/>
    <w:basedOn w:val="a"/>
    <w:next w:val="a"/>
    <w:qFormat/>
    <w:rsid w:val="00971B5E"/>
    <w:pPr>
      <w:keepNext/>
      <w:jc w:val="center"/>
      <w:outlineLvl w:val="7"/>
    </w:pPr>
    <w:rPr>
      <w:rFonts w:ascii="Bodo_uzb" w:hAnsi="Bodo_uzb"/>
      <w:b/>
      <w:sz w:val="24"/>
    </w:rPr>
  </w:style>
  <w:style w:type="paragraph" w:styleId="9">
    <w:name w:val="heading 9"/>
    <w:basedOn w:val="a"/>
    <w:next w:val="a"/>
    <w:qFormat/>
    <w:rsid w:val="00971B5E"/>
    <w:pPr>
      <w:keepNext/>
      <w:jc w:val="center"/>
      <w:outlineLvl w:val="8"/>
    </w:pPr>
    <w:rPr>
      <w:rFonts w:ascii="Bodo_uzb" w:hAnsi="Bodo_uzb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1B5E"/>
    <w:pPr>
      <w:jc w:val="center"/>
    </w:pPr>
    <w:rPr>
      <w:rFonts w:ascii="Bodo_uzb" w:hAnsi="Bodo_uzb"/>
      <w:sz w:val="28"/>
    </w:rPr>
  </w:style>
  <w:style w:type="paragraph" w:styleId="a4">
    <w:name w:val="Body Text"/>
    <w:basedOn w:val="a"/>
    <w:link w:val="a5"/>
    <w:rsid w:val="00971B5E"/>
    <w:pPr>
      <w:jc w:val="both"/>
    </w:pPr>
    <w:rPr>
      <w:rFonts w:ascii="Bodo_uzb" w:hAnsi="Bodo_uzb"/>
      <w:sz w:val="28"/>
    </w:rPr>
  </w:style>
  <w:style w:type="paragraph" w:styleId="20">
    <w:name w:val="Body Text 2"/>
    <w:basedOn w:val="a"/>
    <w:rsid w:val="00971B5E"/>
    <w:rPr>
      <w:rFonts w:ascii="Bodo_uzb" w:hAnsi="Bodo_uzb"/>
      <w:sz w:val="24"/>
    </w:rPr>
  </w:style>
  <w:style w:type="paragraph" w:styleId="30">
    <w:name w:val="Body Text 3"/>
    <w:basedOn w:val="a"/>
    <w:rsid w:val="00971B5E"/>
    <w:pPr>
      <w:jc w:val="center"/>
    </w:pPr>
    <w:rPr>
      <w:rFonts w:ascii="Bodo_uzb" w:hAnsi="Bodo_uzb"/>
      <w:sz w:val="28"/>
    </w:rPr>
  </w:style>
  <w:style w:type="paragraph" w:styleId="a6">
    <w:name w:val="Body Text Indent"/>
    <w:basedOn w:val="a"/>
    <w:rsid w:val="00971B5E"/>
    <w:pPr>
      <w:ind w:firstLine="360"/>
      <w:jc w:val="both"/>
    </w:pPr>
    <w:rPr>
      <w:rFonts w:ascii="Bodo_uzb" w:hAnsi="Bodo_uzb"/>
      <w:sz w:val="24"/>
    </w:rPr>
  </w:style>
  <w:style w:type="paragraph" w:styleId="a7">
    <w:name w:val="header"/>
    <w:basedOn w:val="a"/>
    <w:rsid w:val="00971B5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71B5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71B5E"/>
  </w:style>
  <w:style w:type="paragraph" w:styleId="21">
    <w:name w:val="Body Text Indent 2"/>
    <w:basedOn w:val="a"/>
    <w:rsid w:val="00971B5E"/>
    <w:pPr>
      <w:ind w:left="426" w:hanging="426"/>
    </w:pPr>
    <w:rPr>
      <w:rFonts w:ascii="BalT UZ" w:hAnsi="BalT UZ"/>
      <w:sz w:val="22"/>
    </w:rPr>
  </w:style>
  <w:style w:type="paragraph" w:styleId="31">
    <w:name w:val="Body Text Indent 3"/>
    <w:basedOn w:val="a"/>
    <w:rsid w:val="00971B5E"/>
    <w:pPr>
      <w:ind w:left="567" w:hanging="567"/>
    </w:pPr>
    <w:rPr>
      <w:rFonts w:ascii="BalT UZ" w:hAnsi="BalT UZ"/>
      <w:sz w:val="22"/>
    </w:rPr>
  </w:style>
  <w:style w:type="paragraph" w:customStyle="1" w:styleId="10">
    <w:name w:val="Обычный1"/>
    <w:rsid w:val="00971B5E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FR1">
    <w:name w:val="FR1"/>
    <w:rsid w:val="00971B5E"/>
    <w:pPr>
      <w:widowControl w:val="0"/>
      <w:spacing w:before="320"/>
      <w:ind w:left="3600"/>
    </w:pPr>
    <w:rPr>
      <w:rFonts w:ascii="Arial" w:hAnsi="Arial"/>
      <w:b/>
      <w:i/>
      <w:snapToGrid w:val="0"/>
      <w:sz w:val="24"/>
    </w:rPr>
  </w:style>
  <w:style w:type="paragraph" w:styleId="aa">
    <w:name w:val="Block Text"/>
    <w:basedOn w:val="a"/>
    <w:rsid w:val="00971B5E"/>
    <w:pPr>
      <w:ind w:left="113" w:right="113"/>
    </w:pPr>
    <w:rPr>
      <w:sz w:val="22"/>
    </w:rPr>
  </w:style>
  <w:style w:type="character" w:styleId="ab">
    <w:name w:val="line number"/>
    <w:basedOn w:val="a0"/>
    <w:rsid w:val="00971B5E"/>
  </w:style>
  <w:style w:type="paragraph" w:customStyle="1" w:styleId="12">
    <w:name w:val="Знак Знак Знак Знак Знак Знак Знак Знак1 Знак Знак Знак Знак2"/>
    <w:basedOn w:val="a"/>
    <w:rsid w:val="00F026F2"/>
    <w:rPr>
      <w:rFonts w:ascii="Times New Roman Uz" w:hAnsi="Times New Roman Uz" w:cs="Times New Roman Uz"/>
      <w:sz w:val="24"/>
      <w:szCs w:val="24"/>
      <w:lang w:val="pl-PL" w:eastAsia="pl-PL"/>
    </w:rPr>
  </w:style>
  <w:style w:type="character" w:customStyle="1" w:styleId="a5">
    <w:name w:val="Основной текст Знак"/>
    <w:link w:val="a4"/>
    <w:rsid w:val="004C3204"/>
    <w:rPr>
      <w:rFonts w:ascii="Bodo_uzb" w:hAnsi="Bodo_uzb"/>
      <w:sz w:val="28"/>
    </w:rPr>
  </w:style>
  <w:style w:type="paragraph" w:styleId="ac">
    <w:name w:val="Balloon Text"/>
    <w:basedOn w:val="a"/>
    <w:link w:val="ad"/>
    <w:rsid w:val="003A3B9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A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78A4-F71A-478B-8B27-F1B8EAED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Янги қурилиш (Капитал реконструкция)</vt:lpstr>
    </vt:vector>
  </TitlesOfParts>
  <Company>own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Янги қурилиш (Капитал реконструкция)</dc:title>
  <dc:creator>Yurist</dc:creator>
  <cp:lastModifiedBy>User</cp:lastModifiedBy>
  <cp:revision>3</cp:revision>
  <cp:lastPrinted>2022-07-01T05:46:00Z</cp:lastPrinted>
  <dcterms:created xsi:type="dcterms:W3CDTF">2022-09-06T06:47:00Z</dcterms:created>
  <dcterms:modified xsi:type="dcterms:W3CDTF">2022-09-30T11:50:00Z</dcterms:modified>
</cp:coreProperties>
</file>