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tabs>
          <w:tab w:val="left" w:pos="540"/>
          <w:tab w:val="left" w:pos="1080"/>
        </w:tabs>
        <w:spacing w:after="0" w:before="480" w:lineRule="auto"/>
        <w:ind w:right="-23" w:firstLine="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Договор на выполнение работ № P1</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right" w:pos="9356"/>
          <w:tab w:val="right" w:pos="10773"/>
        </w:tabs>
        <w:spacing w:after="240" w:before="0" w:line="240" w:lineRule="auto"/>
        <w:ind w:left="0" w:right="-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Ташкент    </w:t>
        <w:tab/>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 2022 г.</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ООО «________________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____________________, именуемый в дальнейшем “Подрядчик”, с одной Стороны, 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ООО «XT XARID TEXNOLOGIYALARI»,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Айходжаева Ж.Г., действующего на основании Устава, с другой Стороны, совместно именуемые «Стороны», заключили настоящий Договор о нижеследующем:</w:t>
      </w:r>
    </w:p>
    <w:p w:rsidR="00000000" w:rsidDel="00000000" w:rsidP="00000000" w:rsidRDefault="00000000" w:rsidRPr="00000000" w14:paraId="00000005">
      <w:pPr>
        <w:pStyle w:val="Heading1"/>
        <w:numPr>
          <w:ilvl w:val="0"/>
          <w:numId w:val="1"/>
        </w:numPr>
        <w:ind w:left="36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Договора</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Подрядчик обязуется в рамках настоящего Договора выполнять Заказчику Работы по доработке Информационной Системы Заказчика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разработке новых модулей и подсистем, доработке и технической поддержке программного обеспечения электронной торговой площадки государственных закупок </w:t>
      </w:r>
      <w:hyperlink r:id="rId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xt-xarid.uz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требованиям Заказчика (далее - Работы). Объем Работ, состав команды разработчиков, сроки их выполнения и стоимость Работ определяется Сторонами в соответствующих дополнительных соглашениях к Договору.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Заказчик обязуется </w:t>
      </w:r>
      <w:r w:rsidDel="00000000" w:rsidR="00000000" w:rsidRPr="00000000">
        <w:rPr>
          <w:rFonts w:ascii="Times New Roman" w:cs="Times New Roman" w:eastAsia="Times New Roman" w:hAnsi="Times New Roman"/>
          <w:rtl w:val="0"/>
        </w:rPr>
        <w:t xml:space="preserve">принять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rtl w:val="0"/>
        </w:rPr>
        <w:t xml:space="preserve">оплатить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оказанные Подрядчиком Работы.</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Работы выполняются в соответствии с </w:t>
      </w:r>
      <w:r w:rsidDel="00000000" w:rsidR="00000000" w:rsidRPr="00000000">
        <w:rPr>
          <w:rFonts w:ascii="Times New Roman" w:cs="Times New Roman" w:eastAsia="Times New Roman" w:hAnsi="Times New Roman"/>
          <w:rtl w:val="0"/>
        </w:rPr>
        <w:t xml:space="preserve">Техническим Заданием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pStyle w:val="Heading1"/>
        <w:numPr>
          <w:ilvl w:val="0"/>
          <w:numId w:val="1"/>
        </w:numPr>
        <w:ind w:left="36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Права и обязанности Сторон</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Подрядчик обязуется:</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Выполнять принятые на себя обязательства по оказанию Работ качественно и в сроки, согласованные с Заказчиком.</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Выполнять Работы в порядке, объеме и в соответствии с требованиями, изложенными в настоящем Договоре и дополнительных соглашениях к нему.</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Предупредить Заказчика о неблагоприятных последствиях выполнения его указаний, а также о любых обстоятельствах, способных повлиять на качество Работ. В том случае, если Подрядчик нарушил обязательство, предусмотренное настоящим пунктом, для него наступают последствия, предусмотренные положениями статьи 643 ГК РУз.</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необходимости Подрядчик имеет право привлекать для исполнения обязательств по Договору третьих лиц, за действия которых он несет ответственность перед Заказчиком.</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Заказчик обязуется своевременно принимать оказанные Подрядчиком Работы в соответствии с п. 4 Договора и оплачивать Работы Подрядчика в соответствии с п.3 Договора.</w:t>
      </w:r>
    </w:p>
    <w:p w:rsidR="00000000" w:rsidDel="00000000" w:rsidP="00000000" w:rsidRDefault="00000000" w:rsidRPr="00000000" w14:paraId="00000010">
      <w:pPr>
        <w:pStyle w:val="Heading1"/>
        <w:numPr>
          <w:ilvl w:val="0"/>
          <w:numId w:val="1"/>
        </w:numPr>
        <w:ind w:left="36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Размер и порядок оплаты</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Работ и сроки оплаты определяется Сторонами </w:t>
      </w:r>
      <w:r w:rsidDel="00000000" w:rsidR="00000000" w:rsidRPr="00000000">
        <w:rPr>
          <w:rFonts w:ascii="Times New Roman" w:cs="Times New Roman" w:eastAsia="Times New Roman" w:hAnsi="Times New Roman"/>
          <w:rtl w:val="0"/>
        </w:rPr>
        <w:t xml:space="preserve">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ополнительн</w:t>
      </w:r>
      <w:r w:rsidDel="00000000" w:rsidR="00000000" w:rsidRPr="00000000">
        <w:rPr>
          <w:rFonts w:ascii="Times New Roman" w:cs="Times New Roman" w:eastAsia="Times New Roman" w:hAnsi="Times New Roman"/>
          <w:rtl w:val="0"/>
        </w:rPr>
        <w:t xml:space="preserve">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соглашени</w:t>
      </w:r>
      <w:r w:rsidDel="00000000" w:rsidR="00000000" w:rsidRPr="00000000">
        <w:rPr>
          <w:rFonts w:ascii="Times New Roman" w:cs="Times New Roman" w:eastAsia="Times New Roman" w:hAnsi="Times New Roman"/>
          <w:rtl w:val="0"/>
        </w:rPr>
        <w:t xml:space="preserve">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договору.</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Работ по настоящему Договору производится Заказчиком на расчетный счет Подрядчика в течение десяти (10) рабочих банковских дней со дня </w:t>
      </w:r>
      <w:r w:rsidDel="00000000" w:rsidR="00000000" w:rsidRPr="00000000">
        <w:rPr>
          <w:rFonts w:ascii="Times New Roman" w:cs="Times New Roman" w:eastAsia="Times New Roman" w:hAnsi="Times New Roman"/>
          <w:rtl w:val="0"/>
        </w:rPr>
        <w:t xml:space="preserve">подписания акта выполненных работ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соглашению сторон </w:t>
      </w:r>
      <w:r w:rsidDel="00000000" w:rsidR="00000000" w:rsidRPr="00000000">
        <w:rPr>
          <w:rFonts w:ascii="Times New Roman" w:cs="Times New Roman" w:eastAsia="Times New Roman" w:hAnsi="Times New Roman"/>
          <w:rtl w:val="0"/>
        </w:rPr>
        <w:t xml:space="preserve">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аботы могут быть выполнены </w:t>
      </w:r>
      <w:r w:rsidDel="00000000" w:rsidR="00000000" w:rsidRPr="00000000">
        <w:rPr>
          <w:rFonts w:ascii="Times New Roman" w:cs="Times New Roman" w:eastAsia="Times New Roman" w:hAnsi="Times New Roman"/>
          <w:rtl w:val="0"/>
        </w:rPr>
        <w:t xml:space="preserve">частями.</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расчеты по настоящему Договору осуществляются исключительно в безналичной форме, в сумах Республики Узбекистан. Датой платежа считается дата списания денежных средств с расчетного счета Заказчика.</w:t>
      </w:r>
    </w:p>
    <w:p w:rsidR="00000000" w:rsidDel="00000000" w:rsidP="00000000" w:rsidRDefault="00000000" w:rsidRPr="00000000" w14:paraId="00000014">
      <w:pPr>
        <w:pStyle w:val="Heading1"/>
        <w:numPr>
          <w:ilvl w:val="0"/>
          <w:numId w:val="1"/>
        </w:numPr>
        <w:ind w:left="36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Порядок приемки и сдачи работ</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w:t>
      </w: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десяти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рабочих дней с даты </w:t>
      </w:r>
      <w:r w:rsidDel="00000000" w:rsidR="00000000" w:rsidRPr="00000000">
        <w:rPr>
          <w:rFonts w:ascii="Times New Roman" w:cs="Times New Roman" w:eastAsia="Times New Roman" w:hAnsi="Times New Roman"/>
          <w:rtl w:val="0"/>
        </w:rPr>
        <w:t xml:space="preserve">завершения работ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Подрядчик направляет Заказчику подписанный Акт сдачи-приемки Работ, Заказчик в течение 5 (пяти) рабочих дней со дня получения Акта сдачи-приемки обязан направить Подрядчику подписанный Заказчиком Акт сдачи-приемки или мотивированный отказ от приемки оказанных Работ.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Стороны утверждают в приложении к данному договору состав привлеченных специалистов, стоимость их работ,</w:t>
      </w:r>
      <w:r w:rsidDel="00000000" w:rsidR="00000000" w:rsidRPr="00000000">
        <w:rPr>
          <w:rFonts w:ascii="Times New Roman" w:cs="Times New Roman" w:eastAsia="Times New Roman" w:hAnsi="Times New Roman"/>
          <w:rtl w:val="0"/>
        </w:rPr>
        <w:t xml:space="preserve"> долю накладных расходов и норму прибыли Подрядчика</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 вправе потребовать у Подрядчика документальное подтверждение фактически понесенных расходов на оплату привлеченных специалистов и связанных с этой оплатой накладных расходов. </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Результаты работы Подрядчика должны обеспечивать надлежащее качество. Подрядчик гарантирует исправление дефектов за свой счет в течение 12 месяцев после встраивания кода в Систему Заказчика.</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Сборка компонентов кода и интеграция его в Информационную Систему Заказчика производится силами специалистов Заказчика. Специалисты Подрядчика обязаны оказать необходимые консультации по встраиванию передаваемого программного кода в систему Заказчика.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мотивированного отказа Заказчика от подписания Акта сдачи-приемки Сторонами составляется двухсторонний Акт с перечнем необходимых изменений и сроков их исполнения.</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Заказчик считается исполнившим свои обязательства по оплате результата Работ с даты </w:t>
      </w:r>
      <w:r w:rsidDel="00000000" w:rsidR="00000000" w:rsidRPr="00000000">
        <w:rPr>
          <w:rFonts w:ascii="Times New Roman" w:cs="Times New Roman" w:eastAsia="Times New Roman" w:hAnsi="Times New Roman"/>
          <w:rtl w:val="0"/>
        </w:rPr>
        <w:t xml:space="preserve">списания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денежных средств </w:t>
      </w:r>
      <w:r w:rsidDel="00000000" w:rsidR="00000000" w:rsidRPr="00000000">
        <w:rPr>
          <w:rFonts w:ascii="Times New Roman" w:cs="Times New Roman" w:eastAsia="Times New Roman" w:hAnsi="Times New Roman"/>
          <w:rtl w:val="0"/>
        </w:rPr>
        <w:t xml:space="preserve">с расчетного счета Заказчика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numPr>
          <w:ilvl w:val="0"/>
          <w:numId w:val="1"/>
        </w:numPr>
        <w:ind w:left="36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Авторские права</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признают, что все результаты интеллектуальной деятельности, созданные в рамках настоящего Договора  принадлежат </w:t>
      </w:r>
      <w:r w:rsidDel="00000000" w:rsidR="00000000" w:rsidRPr="00000000">
        <w:rPr>
          <w:rFonts w:ascii="Times New Roman" w:cs="Times New Roman" w:eastAsia="Times New Roman" w:hAnsi="Times New Roman"/>
          <w:rtl w:val="0"/>
        </w:rPr>
        <w:t xml:space="preserve">Заказчику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признают, что Информационная </w:t>
      </w:r>
      <w:r w:rsidDel="00000000" w:rsidR="00000000" w:rsidRPr="00000000">
        <w:rPr>
          <w:rFonts w:ascii="Times New Roman" w:cs="Times New Roman" w:eastAsia="Times New Roman" w:hAnsi="Times New Roman"/>
          <w:rtl w:val="0"/>
        </w:rPr>
        <w:t xml:space="preserve">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истема Заказчика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xt-xarid.uz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является цельной, взаимосвязанной системой, то есть ее компоненты не могут эксплуатироваться по отдельности. Авторские права на систему и ее доработки определяются виде прав на единый комплекс</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Права и обязанности Сторон в отношении использования охраняемых результатов интеллектуальной деятельности, принадлежащих третьим лицам, определяются действующим законодательством и условиями заключаемых с правообладателями договоров. </w:t>
      </w:r>
      <w:r w:rsidDel="00000000" w:rsidR="00000000" w:rsidRPr="00000000">
        <w:rPr>
          <w:rFonts w:ascii="Times New Roman" w:cs="Times New Roman" w:eastAsia="Times New Roman" w:hAnsi="Times New Roman"/>
          <w:rtl w:val="0"/>
        </w:rPr>
        <w:t xml:space="preserve">Подрядчик должен обладать всеми правами на доработку Системы Заказчика и передаваемые Заказчику результаты интеллектуальной деятельности. Передаваемый Заказчику программный код не должен  нарушать права третьих лиц. Результаты интеллектуальной деятельности по данному договору принадлежат Заказчику.</w:t>
      </w:r>
    </w:p>
    <w:p w:rsidR="00000000" w:rsidDel="00000000" w:rsidP="00000000" w:rsidRDefault="00000000" w:rsidRPr="00000000" w14:paraId="00000021">
      <w:pPr>
        <w:pStyle w:val="Heading1"/>
        <w:numPr>
          <w:ilvl w:val="0"/>
          <w:numId w:val="1"/>
        </w:numPr>
        <w:ind w:left="36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Форс-мажор</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а именно: пожара, наводнения, землетрясения, диверсии, военных действий или изменения законодательства, если эти обстоятельства непосредственно повлияли на исполнение договорных обязательств. Такие обстоятельства должны быть подтверждены компетентным органом Республики Узбекистан. При этом срок исполнения обязательств отодвигается соразмерно времени, в течение которого действовали такие обстоятельства.</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эти обстоятельства будут продолжаться более 1 месяца, то каждая из Сторон имеет право в одностороннем порядке расторгнуть Договор. В этом случае Стороны производят взаиморасчеты.</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Сторона, которая не в состоянии выполнить свои обязательства по Договору, обязана незамедлительно письменно уведомить другую Сторону о начале и прекращении действия указанных обстоятельств, подтвердив справками компетентных органов, но в любом случае не позднее 10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обязательств по Договору по причине указанных обстоятельств.</w:t>
      </w:r>
    </w:p>
    <w:p w:rsidR="00000000" w:rsidDel="00000000" w:rsidP="00000000" w:rsidRDefault="00000000" w:rsidRPr="00000000" w14:paraId="00000025">
      <w:pPr>
        <w:pStyle w:val="Heading1"/>
        <w:numPr>
          <w:ilvl w:val="0"/>
          <w:numId w:val="1"/>
        </w:numPr>
        <w:ind w:left="36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Ответственность сторон</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За неисполнение или ненадлежащее исполнение условий настоящего договора Стороны несут ответственность, в соответствии с нормами Гражданского кодекса Республики Узбекистан и  Законом Республики Узбекистан «О договорно-правовой базе деятельности хозяйствующих субъектов».</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Во всех случаях некачественного выполнения Работ Заказчик вправе потребовать устранения недостатков Работ либо оказания услуг надлежащего качества.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Уплата неустойки и возмещение убытков в случае неисполнения или ненадлежащего исполнения Стороной договора обязательств по Договору не освобождает данную Сторону от исполнения обязательств по Договору.</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Убытки, </w:t>
      </w:r>
      <w:r w:rsidDel="00000000" w:rsidR="00000000" w:rsidRPr="00000000">
        <w:rPr>
          <w:rFonts w:ascii="Times New Roman" w:cs="Times New Roman" w:eastAsia="Times New Roman" w:hAnsi="Times New Roman"/>
          <w:rtl w:val="0"/>
        </w:rPr>
        <w:t xml:space="preserve">причиненные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нарушением, взыскиваются в полной сумме сверх такой неустойки.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Порядок рассмотрения споров</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Споры и разногласия, возникшие в процессе исполнения настоящего договора, по вопросам, не предусмотренным условиями настоящего договора, Стороны разрешают путем переговоров, руководствуясь действующим законодательством. При невозможности урегулирования споров путем переговоров, споры подлежат разрешению в Ташкентском межрайонном Экономическом суде. Для обращения в суд обязательно предъявление письменной претензии, которая рассматривается другой стороной в течение пятнадцати дней.</w:t>
      </w:r>
    </w:p>
    <w:p w:rsidR="00000000" w:rsidDel="00000000" w:rsidP="00000000" w:rsidRDefault="00000000" w:rsidRPr="00000000" w14:paraId="0000002D">
      <w:pPr>
        <w:pStyle w:val="Heading1"/>
        <w:numPr>
          <w:ilvl w:val="0"/>
          <w:numId w:val="2"/>
        </w:numPr>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Прочие условия</w:t>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составлен в 2-х экземплярах, имеющих одинаковую юридическую силу, по одному для каждой из Сторон.</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Настоящий Договор вступает в силу с даты его подписания и действует до полного выполнения Сторонами своих обязательств по настоящему Договору.</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Любые изменения и дополнения к настоящему Договору действительны и являются неотъемлемой частью настоящего Договора при условии, что они совершены в письменной форме и подписаны уполномоченными представителями Сторон.</w:t>
      </w:r>
    </w:p>
    <w:p w:rsidR="00000000" w:rsidDel="00000000" w:rsidP="00000000" w:rsidRDefault="00000000" w:rsidRPr="00000000" w14:paraId="00000031">
      <w:pPr>
        <w:pStyle w:val="Heading1"/>
        <w:numPr>
          <w:ilvl w:val="0"/>
          <w:numId w:val="2"/>
        </w:numPr>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Список приложений</w:t>
      </w:r>
    </w:p>
    <w:p w:rsidR="00000000" w:rsidDel="00000000" w:rsidP="00000000" w:rsidRDefault="00000000" w:rsidRPr="00000000" w14:paraId="000000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прилагается и является его неотъемлемой частью:</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 – Регламент выполнения Работ</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Состав и стоимость рабочей команды Подрядчика.</w:t>
      </w:r>
    </w:p>
    <w:p w:rsidR="00000000" w:rsidDel="00000000" w:rsidP="00000000" w:rsidRDefault="00000000" w:rsidRPr="00000000" w14:paraId="00000035">
      <w:pPr>
        <w:pStyle w:val="Heading1"/>
        <w:numPr>
          <w:ilvl w:val="0"/>
          <w:numId w:val="2"/>
        </w:numPr>
        <w:ind w:left="720" w:hanging="36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Реквизиты сторон</w:t>
      </w:r>
    </w:p>
    <w:tbl>
      <w:tblPr>
        <w:tblStyle w:val="Table1"/>
        <w:tblW w:w="9655.0" w:type="dxa"/>
        <w:jc w:val="left"/>
        <w:tblInd w:w="0.0" w:type="dxa"/>
        <w:tblLayout w:type="fixed"/>
        <w:tblLook w:val="0000"/>
      </w:tblPr>
      <w:tblGrid>
        <w:gridCol w:w="5070"/>
        <w:gridCol w:w="4585"/>
        <w:tblGridChange w:id="0">
          <w:tblGrid>
            <w:gridCol w:w="5070"/>
            <w:gridCol w:w="4585"/>
          </w:tblGrid>
        </w:tblGridChange>
      </w:tblGrid>
      <w:tr>
        <w:trPr>
          <w:cantSplit w:val="1"/>
          <w:trHeight w:val="3880" w:hRule="atLeast"/>
          <w:tblHeader w:val="1"/>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Подрядчик:</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ООО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Юридический адрес:</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Заказчик:</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ООО «</w:t>
            </w:r>
            <w:r w:rsidDel="00000000" w:rsidR="00000000" w:rsidRPr="00000000">
              <w:rPr>
                <w:rFonts w:ascii="Times New Roman" w:cs="Times New Roman" w:eastAsia="Times New Roman" w:hAnsi="Times New Roman"/>
                <w:b w:val="1"/>
                <w:rtl w:val="0"/>
              </w:rPr>
              <w:t xml:space="preserve">ООО «XT XARID TEXNOLOGIYALARI»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Юридический адрес: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540" w:hRule="atLeast"/>
          <w:tblHeader w:val="1"/>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 Подрядчика: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ФИО ___________________</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 Заказчика:</w:t>
            </w:r>
          </w:p>
          <w:p w:rsidR="00000000" w:rsidDel="00000000" w:rsidP="00000000" w:rsidRDefault="00000000" w:rsidRPr="00000000" w14:paraId="00000042">
            <w:pPr>
              <w:ind w:lef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Айходжаев Ж.Г.</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w:t>
            </w: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w:t>
      </w:r>
      <w:r w:rsidDel="00000000" w:rsidR="00000000" w:rsidRPr="00000000">
        <w:rPr>
          <w:rFonts w:ascii="Times New Roman" w:cs="Times New Roman" w:eastAsia="Times New Roman" w:hAnsi="Times New Roman"/>
          <w:rtl w:val="0"/>
        </w:rPr>
        <w:t xml:space="preserve">2</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 ______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 ___________ 2022 г.</w:t>
      </w:r>
    </w:p>
    <w:p w:rsidR="00000000" w:rsidDel="00000000" w:rsidP="00000000" w:rsidRDefault="00000000" w:rsidRPr="00000000" w14:paraId="00000048">
      <w:pPr>
        <w:pStyle w:val="Heading1"/>
        <w:jc w:val="center"/>
        <w:rPr>
          <w:rFonts w:ascii="Times New Roman" w:cs="Times New Roman" w:eastAsia="Times New Roman" w:hAnsi="Times New Roman"/>
          <w:color w:val="000000"/>
          <w:sz w:val="24"/>
          <w:szCs w:val="24"/>
        </w:rPr>
      </w:pPr>
      <w:bookmarkStart w:colFirst="0" w:colLast="0" w:name="_30j0zll" w:id="0"/>
      <w:bookmarkEnd w:id="0"/>
      <w:r w:rsidDel="00000000" w:rsidR="00000000" w:rsidRPr="00000000">
        <w:rPr>
          <w:rFonts w:ascii="Times New Roman" w:cs="Times New Roman" w:eastAsia="Times New Roman" w:hAnsi="Times New Roman"/>
          <w:color w:val="000000"/>
          <w:sz w:val="24"/>
          <w:szCs w:val="24"/>
          <w:rtl w:val="0"/>
        </w:rPr>
        <w:t xml:space="preserve">Состав и стоимость рабочей </w:t>
        <w:br w:type="textWrapping"/>
        <w:t xml:space="preserve">команды Подрядчика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 РУз</w:t>
      </w:r>
    </w:p>
    <w:tbl>
      <w:tblPr>
        <w:tblStyle w:val="Table2"/>
        <w:tblW w:w="9195.0" w:type="dxa"/>
        <w:jc w:val="left"/>
        <w:tblInd w:w="-8.0" w:type="dxa"/>
        <w:tblLayout w:type="fixed"/>
        <w:tblLook w:val="0600"/>
      </w:tblPr>
      <w:tblGrid>
        <w:gridCol w:w="615"/>
        <w:gridCol w:w="5445"/>
        <w:gridCol w:w="1185"/>
        <w:gridCol w:w="1950"/>
        <w:tblGridChange w:id="0">
          <w:tblGrid>
            <w:gridCol w:w="615"/>
            <w:gridCol w:w="5445"/>
            <w:gridCol w:w="1185"/>
            <w:gridCol w:w="1950"/>
          </w:tblGrid>
        </w:tblGridChange>
      </w:tblGrid>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Специалист</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Оклад</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Стоимость</w:t>
            </w:r>
          </w:p>
        </w:tc>
      </w:tr>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40" w:hRule="atLeast"/>
          <w:tblHeader w:val="1"/>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Налоги:</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Накладные расходы:</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Норма прибыли: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Срок выполнения Работ: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440" w:top="709" w:left="123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pPr>
    <w:r w:rsidDel="00000000" w:rsidR="00000000" w:rsidRPr="00000000">
      <w:rPr>
        <w:rtl w:val="0"/>
      </w:rPr>
    </w:r>
  </w:p>
  <w:tbl>
    <w:tblPr>
      <w:tblStyle w:val="Table3"/>
      <w:tblW w:w="9720.0" w:type="dxa"/>
      <w:jc w:val="right"/>
      <w:tblLayout w:type="fixed"/>
      <w:tblLook w:val="0600"/>
    </w:tblPr>
    <w:tblGrid>
      <w:gridCol w:w="4845"/>
      <w:gridCol w:w="4875"/>
      <w:tblGridChange w:id="0">
        <w:tblGrid>
          <w:gridCol w:w="4845"/>
          <w:gridCol w:w="4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tabs>
              <w:tab w:val="center" w:pos="4320"/>
              <w:tab w:val="right" w:pos="8640"/>
            </w:tabs>
            <w:spacing w:after="0" w:lineRule="auto"/>
            <w:rPr>
              <w:sz w:val="16"/>
              <w:szCs w:val="16"/>
            </w:rPr>
          </w:pPr>
          <w:r w:rsidDel="00000000" w:rsidR="00000000" w:rsidRPr="00000000">
            <w:rPr>
              <w:sz w:val="16"/>
              <w:szCs w:val="16"/>
              <w:rtl w:val="0"/>
            </w:rPr>
            <w:t xml:space="preserve">Договор № </w:t>
          </w:r>
          <w:r w:rsidDel="00000000" w:rsidR="00000000" w:rsidRPr="00000000">
            <w:rPr>
              <w:rFonts w:ascii="Times New Roman" w:cs="Times New Roman" w:eastAsia="Times New Roman" w:hAnsi="Times New Roman"/>
              <w:sz w:val="16"/>
              <w:szCs w:val="16"/>
              <w:rtl w:val="0"/>
            </w:rPr>
            <w:t xml:space="preserve">P1 от “____” ________ 2022 г.</w:t>
          </w:r>
          <w:r w:rsidDel="00000000" w:rsidR="00000000" w:rsidRPr="00000000">
            <w:rPr>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tabs>
              <w:tab w:val="center" w:pos="4320"/>
              <w:tab w:val="right" w:pos="8640"/>
            </w:tabs>
            <w:spacing w:after="0" w:lineRule="auto"/>
            <w:jc w:val="right"/>
            <w:rPr>
              <w:sz w:val="16"/>
              <w:szCs w:val="16"/>
            </w:rPr>
          </w:pPr>
          <w:r w:rsidDel="00000000" w:rsidR="00000000" w:rsidRPr="00000000">
            <w:rPr>
              <w:sz w:val="16"/>
              <w:szCs w:val="16"/>
              <w:rtl w:val="0"/>
            </w:rPr>
            <w:t xml:space="preserve">стр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09" w:before="0" w:line="240" w:lineRule="auto"/>
      <w:ind w:left="0" w:right="36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0" w:firstLine="0"/>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9"/>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10"/>
      <w:numFmt w:val="decimal"/>
      <w:lvlText w:val="%1."/>
      <w:lvlJc w:val="left"/>
      <w:pPr>
        <w:ind w:left="495" w:hanging="495"/>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ru-RU"/>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335b8a"/>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xt-xarid.uz/" TargetMode="External"/><Relationship Id="rId7" Type="http://schemas.openxmlformats.org/officeDocument/2006/relationships/hyperlink" Target="https://xt-xarid.uz/"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